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KB-01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知識庫｜Mother Basic Design</w:t>
      </w:r>
    </w:p>
    <w:p>
      <w:pPr>
        <w:spacing w:after="120"/>
      </w:pPr>
      <w:r>
        <w:rPr>
          <w:rFonts w:ascii="Noto Sans CJK TC" w:hAnsi="Noto Sans CJK TC" w:eastAsia="Noto Sans CJK TC"/>
          <w:b/>
          <w:color w:val="5840A0"/>
          <w:sz w:val="19"/>
        </w:rPr>
        <w:t>Knowledge &amp; Experience · Source / Acquisition / Citation / Context / Replay / Learning /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頁面身份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施工定義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Page UID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admin:KB-01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Route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/admin/knowledge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Surface / Model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 / Single-page 5-view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Primary Owners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FactPackService + KnowledgeExperienceService；共享 ACPOS Context / Experience / Evolution engines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Runtime Boundary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蒐集使用既有 ACPOS Shared External Data Acquisition Runtime；頁面不建立第二套 crawler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Truth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Real data only；缺值 = —；Conversation 不等於 Approved 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Runtime Truth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設計規格可施工；Application / API / DB / crawler / E2E / deploy 必須由後續實測證據成立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Product Scope / 產品責任與硬邊界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KB-01 是「知識與經驗治理」頁，不是一般檔案櫃、聊天歷史、搜尋入口或第二套 INFO 頁。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Source → Acquisition → Normalize → Evidence/Citation → Context Candidate 與 Execution → Experience → Replay → Learning → Knowledge Draft → Human Review → Approved Version 形成兩條可追溯主鏈。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Approved Knowledge 可作為後續 AI / Strategy / Production 的 Context Input，但仍受 Scope、Permission、Current Truth 與版本條件限制。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Conversation 訊息、AI 回覆、未驗證搜索結果、未完成 Outcome 不可直接標成 Approved Knowledge。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不可跨越的責任｜</w:t>
            </w:r>
            <w:r>
              <w:rPr>
                <w:rFonts w:ascii="Noto Sans CJK TC" w:hAnsi="Noto Sans CJK TC" w:eastAsia="Noto Sans CJK TC"/>
                <w:sz w:val="16"/>
              </w:rPr>
              <w:t>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 / 核心業務實體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實體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來源身份、Scope、Rights、Classification、Collection、Freshness、Retention、Status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KnowledgeAcquisitionIntent / Run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蒐集意圖、Job/Attempt、Progress、Normalize、Failure/Retry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KnowledgeSearchResult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Approved/traceable Knowledge、Fact、Evidence 的授權搜尋投影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KnowledgeCitation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Source/Location/Time/Version/Checksum/Classification/Evidence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從選取的 Knowledge/Fact/Evidence 建立受治理 Context Candidate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 / Replay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 Input→Route→Output→Evaluation→Correction→Outcome 可重播鏈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基於完整 Outcome / Root Cause / Pattern 的治理候選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 / Review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Draft、Version Diff、Mandatory Check、Approve/Return/Reject、Supersession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123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Discover/Open</w:t>
            </w:r>
          </w:p>
        </w:tc>
        <w:tc>
          <w:tcPr>
            <w:tcW w:type="dxa" w:w="10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Lifecycle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Archive/Retire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Evidence</w:t>
            </w:r>
          </w:p>
        </w:tc>
        <w:tc>
          <w:tcPr>
            <w:tcW w:type="dxa" w:w="7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Applicability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KnowledgeSource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EDIT/SAVE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PAUSE/RESUME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Run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START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RETRY eligible only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Result / Citation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Basket/View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draft add/remove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Consumer-domain adopt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 / Replay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System capture only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 by registered schema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Governance adoption outside KB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KnowledgeVersion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Queue/Open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From Experience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 DRAFT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APPROVE/RETURN/REJECT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SUPERSEDE/RETIRE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Bounded Completion｜</w:t>
            </w:r>
            <w:r>
              <w:rPr>
                <w:rFonts w:ascii="Noto Sans CJK TC" w:hAnsi="Noto Sans CJK TC" w:eastAsia="Noto Sans CJK TC"/>
                <w:sz w:val="16"/>
              </w:rPr>
              <w:t>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父層 / Source</w:t>
            </w:r>
          </w:p>
        </w:tc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子層 / Derived Object</w:t>
            </w:r>
          </w:p>
        </w:tc>
        <w:tc>
          <w:tcPr>
            <w:tcW w:type="dxa" w:w="43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強制關係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Intent / Run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source_ref + scope + rights/classification + version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Run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Snapshot / Normalized Refs / Citation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Immutable snapshot；canonical URL + content hash dedupe；Evidence 可追溯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/ Fact / Evidence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selected_refs + evidence_refs + context_fingerprint；建立後交由 Consumer Domain 採用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只來自真實執行；含 route/attempt/evaluation/QA/correction/outcome lineage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Record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Replay / Learning 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完整 + lineage 可解析才可建立 Learning Candidate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/ Experience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綁定 exact experience/evidence refs；不覆蓋既有 Approved 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Version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mandatory checks + citation/outcome + conflict resolution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Sections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工作責任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Overview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S02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治理摘要、Warnings、5 類真實 KPI/狀態投影；只搜尋，不做隱含 mutation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來源與蒐集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S03–S05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Directory / Source Governance / Acquisition Intent / Ingestion Queue；24/50/26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搜尋 / Citation / Context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S06–S08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 → Citation/Evidence → Context Basket → Context Candidate；34/44/22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S09–S11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Directory → Replay → Root Cause / Learning；24/54/22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S12–S15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Queue → Draft/Evidence → Version Diff → Decision Rail；23/55/22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Visual / Geometry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施工值 / 規則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Desktop minimum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1280px；低於最小寬度保留同一頁語義，不建立第二套 mobile workflow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Context Bar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View Tabs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52px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Section Gap / Padding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16px / 16px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 Height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40px；Touch Target ≥ 44×44px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Panel Radius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500–560px；read detail 用 Drawer，effectful action 用 Modal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table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Sticky/fixed header；Long value = Ellipsis + Drawer；禁止 hidden row click action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Visual style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dark tech-purple；頁面不得自建第二套 palette/button theme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Missing / Loading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— / 保留 geometry skeleton；不得產生假 KPI 或 sample knowledge data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KB-01 Source and Acquisition workbench mockup" title="KB-01 Source and Acquisition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SOURCE_SEARCH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1｜來源與蒐集工作面：Source Governance、Acquisition Intent、Ingestion Queue 與共享 Runtime 邊界。</w:t>
      </w:r>
    </w:p>
    <w:p>
      <w:pPr>
        <w:pStyle w:val="Heading1"/>
        <w:spacing w:before="80" w:after="40"/>
      </w:pPr>
      <w:r>
        <w:t>7. Functional Admission / Auto-Completion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候選功能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理由 / Owner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施工處置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create/update/pause/resume/retire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有明確 owner / schema / permission / state machine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 + Gate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 start/retry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 owns fetch/retry/evidence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正式控制；頁面只提交 intent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 adopt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 NOT AUTO-COMPLETE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Consumer-domain governance owns adoption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 只建立 READY_FOR_CONSUMER_REVIEW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manual create/edit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必須來自 real execution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禁止人工造 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 auto-apply to Canon/Criteria/Policy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owners 不同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只建立 Candidate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auto-approve from AI/chat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Evidence mandatory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必須進 Review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field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boundary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 secret_reference_id / connector binding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Parallel crawler / INFO search database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Second-system / duplication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重用 shared runtime / existing projections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Functional Chain / 端到端主流程</w:t>
      </w:r>
    </w:p>
    <w:p>
      <w:pPr>
        <w:pStyle w:val="Heading2"/>
        <w:spacing w:before="80" w:after="40"/>
      </w:pPr>
      <w:r>
        <w:t>8.1 Source → Approved Knowledge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Intent → Authorized Scope → Create/Select KnowledgeSource → Rights/Classification/Freshness/Retention Validation → Acquisition Intent → Shared Runtime Job → Immutable Snapshot → Normalize → Evidence/Citation → Search/Review → Knowledge Draft → Version Diff → Mandatory Checks → Human Decision → Approved Version → Eligible Context Input。</w:t>
      </w:r>
    </w:p>
    <w:p>
      <w:pPr>
        <w:pStyle w:val="Heading2"/>
        <w:spacing w:before="80" w:after="40"/>
      </w:pPr>
      <w:r>
        <w:t>8.2 Search → Context Candidate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Query + Scope → Authorized Search Results → Select exact refs → Open Citation/Evidence → Local Basket add/remove → Purpose + Scope → Conflict / Version / Classification Gate → Create ACPOSContextCandidate → READY_FOR_CONSUMER_REVIEW → Consumer-domain adoption。</w:t>
      </w:r>
    </w:p>
    <w:p>
      <w:pPr>
        <w:pStyle w:val="Heading2"/>
        <w:spacing w:before="80" w:after="40"/>
      </w:pPr>
      <w:r>
        <w:t>8.3 Real Execution → Learning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Real Execution → ACPOSExperienceRecord → Outcome Completeness → Replay exact lineage → Compare Attempt/Version → Root Cause / Pattern → Create Learning Candidate → Governed review outside KB or create Knowledge Draft → Human Knowledge Review。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Truthful State｜</w:t>
            </w:r>
            <w:r>
              <w:rPr>
                <w:rFonts w:ascii="Noto Sans CJK TC" w:hAnsi="Noto Sans CJK TC" w:eastAsia="Noto Sans CJK TC"/>
                <w:sz w:val="16"/>
              </w:rPr>
              <w:t>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Action / Operation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 Group</w:t>
            </w:r>
          </w:p>
        </w:tc>
        <w:tc>
          <w:tcPr>
            <w:tcW w:type="dxa" w:w="41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Operations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/ Citation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searchKnowledge; getCitation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Source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/ update / pause / resume / retire KnowledgeSource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CREATE/UPDATE/STATE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createAcquisitionJob; retryAcquisitionJob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CREATE_JOB/RETRY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add/remove local draft item; createContextCandidate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+ 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UI State + ACPOSContextEngine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getExperienceReplay; compareExperienceReplay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/ READ_COMPARE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createLearningCandidate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 Draft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from experience; save draft; compare versions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Review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 / return / reject Knowledge Draft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APPROVE/REVIEW_DECISION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Runtime Gate｜</w:t>
            </w:r>
            <w:r>
              <w:rPr>
                <w:rFonts w:ascii="Noto Sans CJK TC" w:hAnsi="Noto Sans CJK TC" w:eastAsia="Noto Sans CJK TC"/>
                <w:sz w:val="16"/>
              </w:rPr>
              <w:t>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Form / Input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Schema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Optional / System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Forbidden / Block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collection_config, secret_reference_id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raw_secret / credential_plaintext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UpdateKnowledgeSourceRequest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同上可 patch 欄位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status direct write / raw secret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SourceStateChangeRequest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reason,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隱式 state write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CreateKnowledgeAcquisitionIntentRequest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source_ref, scope, acquisition_mode,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seed/domain/path/depth/pages/sitemap/js/content/language/schedule/recrawl/rate profile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robots/rights/credential/retry/snapshot/dedupe 由 Runtime 擁有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KBSearchRequest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query, scope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classification, freshness, type, review state, source, date, cursor/page_size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越權 scope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CreateACPOSContextCandidateRequest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purpose, scope, selected_refs, evidence_refs,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system binds account_scope/page_uid/context_fingerprint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缺 Citation / unresolved conflict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CreateACPOSLearningCandidateRequest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Outcome pending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SaveKnowledgeDraftRequest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title, type, scope, classification, correlation/idempotency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summary, content, citations, outcomes, experiences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覆寫 approved version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ReviewKnowledgeDraftRequest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decision = APPROVE/RETURN/REJECT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無 rationale / checks / evidence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Control Registry / 顯示與操作分母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正式控制分母為 27：5 個 View Tab、2 個 Search 入口、Source 5 個狀態/編輯控制、Acquisition 2、Citation 1、Context 3、Replay 2、Learning/Draft 2、Knowledge Draft/Version 2、Review 3。所有 Effectful Control 必須同時具備 Action + Gate + Permission + State 條件。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Count</w:t>
            </w:r>
          </w:p>
        </w:tc>
        <w:tc>
          <w:tcPr>
            <w:tcW w:type="dxa" w:w="56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主要顯示規則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View / Read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才可見；View switch 不改 Business State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selected/status/rights/version 決定 enabled；Denied 隱藏，State blocked 顯示 disabled reason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Result selected + traceable evidence；Local basket 不產生 Authority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Learning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/ comparable refs / lineage 決定可用性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editable / Review state / previous version / mandatory checks 決定操作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Gate / Permission / Security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Permission Model：Account Permission Assignment Only。Role name、department membership、前端隱藏狀態都不得作為 Allow。Server Gate 順序至少包含 identity → account_permission → scope → condition/classification → state_guard → expected_version（versioned write）→ idempotency（side effect）→ audit。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31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626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頁面/搜尋/知識讀取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knowledge.source.configure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來源設定與生命週期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 Run 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knowledge.ingestion.execute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啟動/重試蒐集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knowledge.context.create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Basket /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knowledge.experience.read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knowledge.learning.create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knowledge.draft.write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knowledge.review.approve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Decision</w:t>
            </w:r>
          </w:p>
        </w:tc>
      </w:tr>
    </w:tbl>
    <w:p>
      <w:pPr>
        <w:spacing w:after="10"/>
      </w:pPr>
    </w:p>
    <w:p>
      <w:pPr>
        <w:pStyle w:val="Heading2"/>
        <w:spacing w:before="80" w:after="40"/>
      </w:pPr>
      <w:r>
        <w:t>12.1 Gate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698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Condition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 + authorized scope + classification mask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draft + rights/classification + expected_version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PAUSE/RESUME/RETIRE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 state + expected_version + active-run constraints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START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ACTIVE source + rights/config + no prohibited duplicate run + connector available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RETRY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FAILED + retry_eligible + policy allows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CREATE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refs + purpose + scope + traceable factual evidence + no version conflict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CREATE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OUTCOME_COMPLETE + root cause/pattern evidence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fields + expected_version + valid classification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+ rationale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APPROVE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mandatory checks + fact citation/outcome + conflict resolved + prior version preserved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13. State Model / Lifecycle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1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Lifecycle</w:t>
            </w:r>
          </w:p>
        </w:tc>
        <w:tc>
          <w:tcPr>
            <w:tcW w:type="dxa" w:w="31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ACTIVE ↔ PAUSED →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Retired 不得被隱式復活；state change 需 exact version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IngestionRun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PENDING → RUNNING → NORMALIZING → COMPLETED / FAILED → RETRY_ELIGIBLE → PENDING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Retry 只針對 policy 允許的 failure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READY_FOR_CONSUMER_REVIEW → ADOPTED / REJECTED /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ADOPT/REJECT 屬 Consumer Domain Governance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ExperienceRecord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CAPTURED → OUTCOME_PENDING → OUTCOME_COMPLETE → REPLAY_READY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沒有真實 outcome 不建立 learning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ADOPTED / REJECTED / SUPERSEDED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不得自動修改 Canon/Criteria/Permission/RoutePolicy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APPROVED / RETURNED / REJECTED → SUPERSEDED / RETIRED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version immutable；新版本 supersede exact prior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KB-01 Experience replay and knowledge review workbench mockup" title="KB-01 Experience replay and knowledge review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EXPERIENCE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2｜Experience / Replay 與 Knowledge Review：真實 Outcome、Exact Lineage、Learning Candidate、Evidence Review 與人工決策。</w:t>
      </w:r>
    </w:p>
    <w:p>
      <w:pPr>
        <w:pStyle w:val="Heading1"/>
        <w:spacing w:before="80" w:after="40"/>
      </w:pPr>
      <w:r>
        <w:t>14.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KB_PERMISSION_DENIED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隱藏受保護內容/操作；Server 仍拒絕直接呼叫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KB_SCOPE_INVALID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Scope；不得自動擴權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KB_VERSION_CONFLICT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重新載入 exact version + review diff；禁止 force overwrite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KB_SOURCE_RIGHTS_INVALID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Rights / Classification / Source Governance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KB_DUPLICATE_ACTIVE_RUN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開啟既有 Run；不得建立第二個衝突 Job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KB_INGESTION_NOT_RETRYABLE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 Failure Detail，先處理根因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KB_CITATION_REQUIRED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加入有效 Citation 或把 Fact 重分類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KB_CONTEXT_CONFLICT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先解版本/來源衝突再 Create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KB_OUTCOME_PENDING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等待真實 Outcome，不可補假結果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KB_LINEAGE_INCOMPLETE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補齊 Source/Route/Attempt/Eval/Outcome exact lineage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KB_REVIEW_CHECK_INCOMPLETE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Mandatory Checklist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KB_AUTHORITY_CONFLICT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與 Current Truth/Authority 衝突時停止並人工處理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KB_RAW_SECRET_FORBIDDEN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改用 Secret Reference / registered connector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KB_UNSUPPORTED_OPERATION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15. Data Truth / Citation / Knowledge Formalization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42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允許的資料語義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不可誤認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Acquisition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外部/內部原始資料與 immutable snapshot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 Fact、不是 Approved Knowledge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Normalized Evidence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已正規化且有 Source/Time/Version/Checksum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不是自動批准的 Knowledge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授權投影，可為 Knowledge / Fact / Evidence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搜尋命中 ≠ Current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 Context 組合，等待 Consumer Review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Adopted Context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真實執行紀錄 + Outcome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對話紀錄 ≠ Experience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 Outcome / Root Cause 推導的治理候選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Canon/Policy Change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可編輯、待審核版本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≠ Approved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Human-reviewed immutable version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仍受 Scope / Permission / Current Truth 限制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Formalization Lock｜</w:t>
            </w:r>
            <w:r>
              <w:rPr>
                <w:rFonts w:ascii="Noto Sans CJK TC" w:hAnsi="Noto Sans CJK TC" w:eastAsia="Noto Sans CJK TC"/>
                <w:sz w:val="16"/>
              </w:rPr>
              <w:t>任何 factual claim 進入 Approved Knowledge 前必須具有可追溯 Citation/Source 或 validated governed outcome；Inference 必須標明為 inference，不得因 AI 生成或多人討論而自動升格。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Acquisition Runtime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KB-01 只擁有 KnowledgeAcquisitionIntent；Fetch/Render/Retry/Robots/Rights/Rate Limit/Immutable Snapshot/Canonical URL/Hash Dedupe/Normalize/Evidence/Audit 由共享 Acquisition Runtime 擁有。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Mode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受控網站爬取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單頁/資源抓取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搜尋發現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SITEMAP_DISCOVERY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 discovery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RSS_ATOM_INGEST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Feed ingestion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STRUCTURED_HTTP_JSON_FETCH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結構化 JSON fetch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DOCUMENT_FETCH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文件取得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OPTIONAL_JS_RENDER_WHEN_REGISTERED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註冊後才允許 JS render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SCHEDULED_RECRAWL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治理後定期重抓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en；ACPOS / AI / API / QA / Provider / Experience / Citation 可保留固定英文術語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Tabs / Table actions / Drawer / Modal 可鍵盤操作；Focus visible 且不只依顏色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but state-blocked 控制須提供可讀原因；permission denied 則不渲染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Modal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 + Escape/close 行為一致；effectful form only when registered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Desktop-first；同一頁 reflow，不建立 mobile-only 第二頁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Tables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固定欄寬、Cell margin、表頭置中、短欄位水平+垂直置中、Row 禁止跨頁拆列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Long value ellipsis + detail drawer；不得讓 UID/hash/URL 壓破容器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Acceptance Matrix / Design DoD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admin:KB-01 作為 Knowledge &amp; Experience 後台入口；route /admin/knowledge。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Count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16 Sections / 22 Components / 127 Field Definitions / 27 Controls / 21 Actions / 17 Gates / 14 Errors 保持可追溯。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 Binding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每個 Effectful Control 都具備 exact Action + Gate + Permission + schema/state。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Evidence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 必須可追溯 Citation/Source 或 validated governed outcome。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Immutability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不可就地覆蓋；新版本只能 supersede exact prior。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 Parallel System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不建立第二套 Context/Experience/Learning/Event/Crawler/INFO/Provider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State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不把 pending/candidate/draft 變成 success/adopted/approved。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禁止；Account Permission + Scope + Classification + Version + Idempotency + Audit server-side。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 Truth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設計完成不等於 runtime/E2E/deploy 完成；缺 exact binding 必須 fail closed。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Visual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無假 KPI/樣本 business data；所有缺值顯示 —。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Recovery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Version/rights/citation/outcome/lineage/conflict 錯誤都有明確 Recovery，不使用 silent fallback。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Accessibility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Heading hierarchy、table headers、image alt、keyboard focus、disabled reason 全部通過。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19.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Conversation / AI Response / Search Result 直接寫成 Approved Knowledge。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不得在 KB-01 建立第二套 crawler、Context Engine、Experience Engine、Learning Engine、INFO Search DB 或 Provider Picker。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不得讓 Context Candidate 在 KB-01 直接變成 Consumer Domain 的 Adopted Context。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不得人工建立假的 Experience / Outcome / Cost / Provider / QA Result。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Learning Candidate 自動改寫 Canon、Criteria、Permission 或 RoutePolicy。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不得顯示或保存 raw secret；只使用 Secret Reference / registered connector。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不得以 latest/current/default alias 做 effectful versioned write；必須綁 exact ID/version。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不得因 UI 已畫出控制就宣稱 API/DB/Runtime/E2E/Deploy 已完成。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未知 operation/field/route/permission/service 一律 BLOCK + REPORT_AUTHORITY_GAP。</w:t>
      </w:r>
    </w:p>
    <w:p>
      <w:pPr>
        <w:pStyle w:val="Heading1"/>
        <w:spacing w:before="80" w:after="40"/>
      </w:pPr>
      <w:r>
        <w:t>20.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64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Mount admin:KB-01 + /admin/knowledge + account permission / scope projection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READ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5 View shell、16 Section、22 Component 與 27 Control 的 deterministic rendering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Control denominator exact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Acquisition：schemas、state machine、Shared Runtime intent binding、failure drawer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+ version + duplicate-run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Citation / Context：traceable result、Citation、local basket、Context Candidate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 + conflict + classification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 / Learning：exact lineage、Outcome completeness、compare、Learning Candidate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+ lineage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Review：Draft save、Version diff、mandatory check、Approve/Return/Reject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expected_version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Error / i18n / a11y / regression / sandbox / E2E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All acceptance conditions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enablement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operation/runtime/DB/permission/deploy evidence 都成立才可啟用 effectful controls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最後施工原則｜</w:t>
            </w:r>
            <w:r>
              <w:rPr>
                <w:rFonts w:ascii="Noto Sans CJK TC" w:hAnsi="Noto Sans CJK TC" w:eastAsia="Noto Sans CJK TC"/>
                <w:sz w:val="16"/>
              </w:rPr>
              <w:t>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spacing w:after="1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893" w:bottom="792" w:left="893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KB-01 知識庫 / Knowledge &amp; Experience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KB-01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KB-01 知識庫 Mother Basic Design</dc:title>
  <dc:subject>Knowledge &amp; Experience Governance construction-ready design</dc:subject>
  <dc:creator>ORANGE ONE</dc:creator>
  <cp:keywords>ACPOS, KB-01, Knowledge, Experience, Citation, Context,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