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fill="140E32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</w:pPr>
      <w:r>
        <w:rPr>
          <w:rFonts w:ascii="Noto Sans CJK TC" w:hAnsi="Noto Sans CJK TC"/>
          <w:b/>
          <w:color w:val="FFFFFF"/>
          <w:sz w:val="36"/>
        </w:rPr>
        <w:t>ERP-01 ERP 與財務</w:t>
        <w:br/>
        <w:t>Mother Basic Design · Functional Completion · Data Truth &amp; Finance Governance</w:t>
        <w:br/>
        <w:t>ORANGE ONE · admin:ERP-01</w:t>
      </w: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本版保留單頁三個主要工作 View，並依母規範補齊 Entity × Operation、功能加入／排除規則、Finance Read Model、Data Trust、Connector/Mapping、Sync Recovery、Functional Chain、Permission、State、Error、Visual Geometry、A11y、Acceptance 與施工映射。</w:t>
      </w: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核心優化：財務數值、Forecast、Capacity Guardrail、Recommendation Boundary 明確分層；Connector 與 Mapping 先驗證再進 Sync；Freshness、Completeness、Currency/Timezone 成為資料可信度帶。未註冊的收入／支出／Ledger／Budget 寫入與外部 ERP Writeback 不進本頁 effectful UI。</w:t>
      </w:r>
    </w:p>
    <w:p>
      <w:pPr>
        <w:spacing w:before="80" w:after="40"/>
        <w:jc w:val="center"/>
      </w:pPr>
      <w:r>
        <w:rPr>
          <w:rFonts w:ascii="Noto Sans CJK TC" w:hAnsi="Noto Sans CJK TC"/>
        </w:rPr>
        <w:drawing>
          <wp:inline xmlns:a="http://schemas.openxmlformats.org/drawingml/2006/main" xmlns:pic="http://schemas.openxmlformats.org/drawingml/2006/picture">
            <wp:extent cx="6480000" cy="3702857"/>
            <wp:docPr id="1" name="Picture 1" descr="ERP-01 finance overview showing actual finance, forecast, guardrails and data trust states" title="ERP-01 finance overview showing actual finance, forecast, guardrails and data trust st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P01_FINANCE_OVERVIEW_OPTIMIZ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1｜ERP-01 財務概況：Actual Finance、Forecast、Guardrails 與 Data Trust 分層呈現。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1. Page Identity / 頁面定位與產品目標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Page UID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admin:ERP-01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顯示名稱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ERP / ERP &amp; Finance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Surface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主要目的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將財務 Read Model、ERP Connector/Mapping、Snapshot/Sync/Data Quality 集中在單一工作區。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主要使用者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具有 ERP/Finance L1 與精確 operation permission 的管理者／財務／系統營運人員。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主流程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 Overview ↔ ERP Connection ↔ Sync &amp; Data Quality；Detail/Audit 使用 secondary drawer。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產品原則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One ERP owner、One Finance owner、Real data only、Fail Closed、Exact Version、No missing-as-zero。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完成語義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頁面成功只能描述已完成的 View/Action；不能用本頁規格完成推論 Runtime、E2E 或 Production Ready。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2. Scope / 需求、角色與 Out-of-Scope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198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類型</w:t>
            </w:r>
          </w:p>
        </w:tc>
        <w:tc>
          <w:tcPr>
            <w:tcW w:type="dxa" w:w="822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In Scope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成本、收益、現金流、產能、Forecast、Guardrails、Recommendation Boundary；ERP Connector 建立/更新/驗證；Mapping 驗證；Snapshot Refresh；Sync 建立/狀態/重試；Failure Detail；Export。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產品優化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將 Finance Actual、Forecast、Guardrail 三種語義分開；增加 Data Trust Strip；Connector/Mapping/Sync 做前置條件與合法下一步；Failure Recovery 與 Audit Drawer 同頁。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Out of Scope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建立收入、建立支出、直接編輯 Ledger、Budget Reallocation 執行、Manual Journal、外部 ERP Writeback、第二 Finance/ERP Service、第二 Export Service、頁面內 Secret Store。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Non-functional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Secret Reference only、Amount permission mask、Missing=—、Stale/Incomplete 可見、Idempotency、Expected Version、Audit、A11y、1280+ Desktop。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3. Business Entity × Operation / 實體與操作矩陣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Read / Projection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51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核心邊界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FinanceReadModel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Cost / Revenue / Cashflow / Capacity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Get Fact Pack / Forecast / Guardrails / Export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只讀；前端不自行計算權威財務值。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ERPConnector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/ Provider / Adapter / Scope / Status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Update / Validate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只保存 Reference ID。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ERPMapping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Version / Schema Binding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Validate Mapping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未通過不可假裝 Connector Ready。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ERPSnapshot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/ Freshness / Currency-Timezone / Completeness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 Snapshot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缺值不是 0；Freshness/Completeness 是資料信任條件。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ERPSyncJob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Job / Status / Failure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Get Status / Retry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只有 failed 且 retry-eligible job 可重試。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ERPFailure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Failure ID / reason / retry eligibility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Get Failure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低頻 detail drawer；不複製第二 Failure Store。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Audit / Correlation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Audit Ref / Version / Correlation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Open Detail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Effectful operation 必須留下追溯。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ExportProjection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Authorized current projection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只匯出授權 Scope；沿用既有 Export owner。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4. Entity Hierarchy / 資料與生命週期</w:t>
      </w: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ERP Connector → Mapping → Connector Validation → Sync Job → Snapshot → Data Quality / Freshness / Completeness → Finance Read Model / Fact Pack / Forecast / Guardrails。Failure、Audit、Correlation、Version、Scope 與 Permission 橫跨全鏈。</w:t>
      </w: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Finance View 不是第二套 Ledger。它只消費受治理 Read Model；任何新的收入、支出、Journal、Budget 或外部 ERP Write 操作，只有在未來存在精確 Operation / Permission / State Contract 時才能進入 effectful UI。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5. Three-View Functional Workbench / 三大工作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View</w:t>
            </w:r>
          </w:p>
        </w:tc>
        <w:tc>
          <w:tcPr>
            <w:tcW w:type="dxa" w:w="351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主工作區</w:t>
            </w:r>
          </w:p>
        </w:tc>
        <w:tc>
          <w:tcPr>
            <w:tcW w:type="dxa" w:w="255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主要操作</w:t>
            </w:r>
          </w:p>
        </w:tc>
        <w:tc>
          <w:tcPr>
            <w:tcW w:type="dxa" w:w="243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條件／限制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財務概況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Cost / Revenue / Cashflow / Capacity / Forecast / Guardrails / Recommendation Boundary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Fact Pack / Guardrails / Forecast / Export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Actual 與 Forecast/Guardrail 分層；無 fake KPI / client formula。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 連接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Identity、Provider/Adapter、Secret Ref、Entity Scope、Connection Status、Mapping Version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Update / Validate Connector / Validate Mapping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Value 不進頁面；Mapping/Connector 狀態決定合法下一步。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同步與資料品質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Snapshot、Freshness、Currency-Timezone、Completeness、Last Sync、Failure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 Snapshot / Create Sync / Status / Retry / Failure Detail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Stale / Failed / Incomplete 顯示真實狀態；Retry 僅合法 Job。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6. Functional Admission / 功能加入、降級與排除規則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06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能力</w:t>
            </w:r>
          </w:p>
        </w:tc>
        <w:tc>
          <w:tcPr>
            <w:tcW w:type="dxa" w:w="215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裁決</w:t>
            </w:r>
          </w:p>
        </w:tc>
        <w:tc>
          <w:tcPr>
            <w:tcW w:type="dxa" w:w="498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理由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Fact Pack / Forecast / Guardrail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已有精確 Read Operation。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Create / Update / Validate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已有精確 Effectful Operation + Gate。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避免 Sync 在未知 Mapping 下執行。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/ Sync / Retry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具精確 Job / State / Retry Gate。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Raw Secret Reveal / Secret Value Field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排除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 頁面只處理 secret_reference_id。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新增收入／支出／Ledger Edit / Journal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不加入 effectful UI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沒有精確已註冊 Operation；要求時 BLOCK + Authority Gap。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Budget Reallocation 執行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不加入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沒有精確 Operation / Approval Contract。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External ERP Writeback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禁止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本頁只做 Connector/Read/Sync，不回寫 ERP。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裝飾性 KPI / Trend / Sample Amount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排除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缺值不得用 0 或假資料補齊。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7. Visual Architecture / 版面與資訊層級</w:t>
      </w:r>
    </w:p>
    <w:p>
      <w:pPr>
        <w:spacing w:before="80" w:after="40"/>
        <w:jc w:val="center"/>
      </w:pPr>
      <w:r>
        <w:rPr>
          <w:rFonts w:ascii="Noto Sans CJK TC" w:hAnsi="Noto Sans CJK TC"/>
        </w:rPr>
        <w:drawing>
          <wp:inline xmlns:a="http://schemas.openxmlformats.org/drawingml/2006/main" xmlns:pic="http://schemas.openxmlformats.org/drawingml/2006/picture">
            <wp:extent cx="6480000" cy="3702857"/>
            <wp:docPr id="2" name="Picture 2" descr="ERP-01 connector mapping sync and data quality workbench with recovery governance" title="ERP-01 connector mapping sync and data quality workbench with recovery govern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P01_CONNECTOR_SYNC_QUA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2｜ERP-01 連接與同步：Connector、Mapping、Snapshot、Sync、Quality 與 Recovery 合併在同一頁。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區域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Geometry / 行為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Global Header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58px；沿用全站 Header。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Sidebar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64px collapsed interaction rail；expanded overlay 221px，不推動 workspace。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56px；顯示 Page Title、Scope、Snapshot、Freshness。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View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52px；財務概況 / ERP 連接 / 同步與資料品質，僅切換 UI context。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Primary Grid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72% 主工作區 + 28% Governance Rail，gap 16px。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Detail Drawer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480–560px；Failure/Audit/Version/Correlation/低頻內容。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Action Dock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56px；只顯示目前 View + State + Permission 合法操作；最多 1 個 dominant CTA。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Minimum Width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1280px；以下 horizontal scroll，不建立不同功能流程。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8. Finance Read Model / 財務資訊語義與顯示規則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語義層</w:t>
            </w:r>
          </w:p>
        </w:tc>
        <w:tc>
          <w:tcPr>
            <w:tcW w:type="dxa" w:w="294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  <w:tc>
          <w:tcPr>
            <w:tcW w:type="dxa" w:w="498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顯示／治理規則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Actual / 已發生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Cost、Revenue、Cashflow、Capacity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只顯示授權 Read Model；Raw amount 需 finance.read。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Forecast / 預測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Forecast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必須標示預測語義，不與 Actual 混用。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Guardrail / 邊界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Capacity Guardrails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描述容量／限制／門檻，不假裝為已發生財務。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Recommendation Boundary / 建議邊界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Read-only recommendation boundary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建議不是會計分錄，也不直接執行 Budget / Ledger mutation。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Data Trust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Freshness / Completeness / Currency-Timezone / Snapshot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任何資料不完整或過期，狀態需明確顯示。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Missing Value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— / STALE / INCOMPLETE / MASKED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禁止 missing-as-zero。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9. Connector / Mapping Contract / ERP 連接契約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欄位／操作</w:t>
            </w:r>
          </w:p>
        </w:tc>
        <w:tc>
          <w:tcPr>
            <w:tcW w:type="dxa" w:w="737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 fields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provider_key / adapter_key / secret_reference_id / entity_scope / mapping_version + registered mapping schema fields。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Create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Schema-driven modal；不得加入 raw secret value 或 client-authored runtime state。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Update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只依精確既有 Update Schema；禁止把 Page 欄位 union 成 request。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Validate Connector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Connector + Version + State Guard + Permission + Audit。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Validate Mapping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Mapping Version / Schema；Fail 時保留原狀態，不假裝 READY。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Secret Boundary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UI 只顯示 Secret Reference ID；Secret Value 永不 normal-render。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10. Sync &amp; Data Quality Contract / 同步與資料品質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55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能力</w:t>
            </w:r>
          </w:p>
        </w:tc>
        <w:tc>
          <w:tcPr>
            <w:tcW w:type="dxa" w:w="765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契約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Refresh Snapshot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刷新既有 Snapshot Projection；State/Scope/Version/Idempotency/Audit 皆需成立。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Create Sync Job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Connector + Scope + Current Request Schema；不得把 fixture/example 變成 UI default。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Get Sync Status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讀取 exact Job；不以「已按下按鈕」推論成功。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Retry Sync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只有 failed + retry-eligible exact job 可用；重試需 idempotency / audit。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Failure Detail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顯示允許的 Failure detail + correlation/version；低頻 Drawer。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Data Quality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Freshness、Completeness、Currency-Timezone、Last Sync Status 是第一級判讀資訊。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Partial / Failed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維持 SNAPSHOT_FAILED / DATA_INCOMPLETE / 真實狀態，不顯示 COMPLETE。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11. Functional Chain / 端到端功能鏈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Chain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完整鏈路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Intent → Page Gate → finance.read → getUiProjection/Finance Operations → Read Model → Mask/Data Trust → UI State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Fact Pack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View → Gate → getERPFinanceFactPack → FinanceGuardrailService → exact response → Audit/Display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Form → Connector Write Gate → exact schema → createERPConnector → ERPConnectorService → State CONFIGURING → 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Connector → Validate Gate → validateERPConnector → READY / DEGRADED / FAILED → UI + Failure Ref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Mapping/Version → Mapping Gate → validateERPMapping → Result → allow/block next step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Connector/Scope → Sync Create Gate → createERPSyncJob → Job → Status → Snapshot/Data Quality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Retry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Failed exact Job → Retry Gate → retryERPSync → missing legal work only → Status/Audit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Authorized View/Scope → Export Gate → exportProjection → Existing Export owner → Result Ref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12. Control Registry / 42 個頁面控制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群組</w:t>
            </w:r>
          </w:p>
        </w:tc>
        <w:tc>
          <w:tcPr>
            <w:tcW w:type="dxa" w:w="124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數量</w:t>
            </w:r>
          </w:p>
        </w:tc>
        <w:tc>
          <w:tcPr>
            <w:tcW w:type="dxa" w:w="669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/ Tabs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Scope、Snapshot、Freshness + 3 View Tabs。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 Read Fields + Fact Pack / Guardrails / Forecast / Export。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 Read Fields + Create / Update / Validate / Mapping Validate。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Sync &amp; Quality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 Read Fields + Refresh / Create / Status / Retry / Failure。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Governance Rail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3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Readiness / Audit Ref / Detail Drawer。</w:t>
            </w:r>
          </w:p>
        </w:tc>
      </w:tr>
    </w:tbl>
    <w:p>
      <w:pPr>
        <w:spacing w:after="20"/>
      </w:pP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Control 不是「畫面上必須全部常駐」。低頻技術欄位與 Failure/Audit 進 Detail Drawer；Action Dock 僅呈現目前 View/State/Permission 合法按鈕，避免技術控制牆。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13. Action Registry / 18 個 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1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51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328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Effect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UI Context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 / VIEW-FINANCE / VIEW-CONNECTOR / VIEW-SYNC / DETAIL-OPEN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 / UI-only / Drawer-only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FACTPACK / GUARDRAILS / FORECAST / EXPORT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 個 Read/Export Action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CONNECTOR-CREATE / UPDATE / VALIDATE / MAPPING-VALIDATE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 個 Effectful Validation/Config Action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Sync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SNAPSHOT-REFRESH / SYNC-CREATE / SYNC-STATUS / SYNC-RETRY / FAILURE-GET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 個 Snapshot/Job/Failure Action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14. Gate / Permission / Security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Identity + page VIEW + erp_finance L1 + exact account permission + scope/condition/classification/audit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finance.read；否則 amount mask / non-amount status 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erp.connector.read + field mask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WRITE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erp.connector.write + schema + expected_version + idempotency + state_guard + 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erp.connector.validate + exact connector/version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erp.mapping.validate + exact mapping/version/schema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exact read permission + sync/snapshot/failure ref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REFRESH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source refresh permission + scope/version/state/idempotency/audit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erp.sync.request + exact request + connector/scope/version/idempotency/audit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RETRY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erp.sync.retry + exact failed retry-eligible job + state/version/idempotency/audit</w:t>
            </w:r>
          </w:p>
        </w:tc>
      </w:tr>
    </w:tbl>
    <w:p>
      <w:pPr>
        <w:spacing w:after="20"/>
      </w:pP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頁面內明確使用的權限包括：erp.connector.read、erp.connector.write、erp.connector.validate、erp.mapping.validate、erp.sync.request、erp.sync.retry、erp.snapshot.read、finance.read。Role Name 與 Department Membership 不得直接授權。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15. State / Transition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7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442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States</w:t>
            </w:r>
          </w:p>
        </w:tc>
        <w:tc>
          <w:tcPr>
            <w:tcW w:type="dxa" w:w="391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Transition Rule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Common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LOADING / READY / EMPTY / ERROR / POLICY_BLOCKED / VERSION_CONFLICT / REVIEW_REQUIRED / EXTERNAL_PENDING / READ_ONLY / ARCHIVED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View Tab 切換不改 business state。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CONNECTOR_UNCONFIGURED / CONFIGURING / VALIDATING / READY / DEGRADED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→ CONFIGURING；Update → VALIDATING；Validate → READY / DEGRADED / FAILED。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SNAPSHOT_STALE / SNAPSHOT_SYNCING / SNAPSHOT_FAILED / DATA_INCOMPLETE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Refresh/Sync 只依真實 Job 結果轉移。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Failure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Failure + Retry Eligibility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無 retry eligibility 時 Retry disabled。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16. Error / Recovery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Error</w:t>
            </w:r>
          </w:p>
        </w:tc>
        <w:tc>
          <w:tcPr>
            <w:tcW w:type="dxa" w:w="36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464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Permission / Scope / Mask denied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Hide/deny protected surface；Server DENY 為最終權威。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value 要被顯示/存入頁面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BLOCK；只用 secret_reference_id。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VERSION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Expected version / exact ref stale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VERSION_CONFLICT；reload exact projection。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Connector/Mapping validation fail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 DEGRADED/FAILED；顯示 permitted failure ref。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Sync/Refresh partial or fail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保持 SNAPSHOT_FAILED / DATA_INCOMPLETE；只重試合法 job。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missing/stale/incomplete/masked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顯示 — / stale / incomplete / masked；禁止合成 0。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UNREGISTERED WRITE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要求 Revenue/Expense/Ledger/Budget/ERP write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+ Authority Gap。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UNDEFINED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未註冊欄位/operation/route/service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+ Authority Gap。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17. Integration Ports / Runtime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96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Method / Path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Owner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getUiProjection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/v1/ui-projections/{pageUid}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Projection / Read Owner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/v1/erp/connectors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updateERPConnector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PATCH /v1/erp/connectors/{id}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validateERPConnector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/v1/erp/connectors/{id}/validate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validateERPMapping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/v1/erp/mappings/{id}/validate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refreshERPSnapshot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/v1/erp/snapshots/refresh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createERPSyncJob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/v1/erp/sync-jobs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getERPSyncStatus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/v1/erp/sync-jobs/{id}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retryERPSync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/v1/erp/sync-jobs/{id}/retry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getERPFailure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/v1/erp/failures/{id}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getERPFinanceFactPack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/v1/erp/finance/fact-pack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getERPCapacityGuardrails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/v1/erp/capacity/guardrails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getERPForecast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/v1/erp/forecasts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exportProjection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/v1/exports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Existing Export Owner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18. Data Truth / Security / Audit Hard Locks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ERPConnectorService 是唯一 Connector/Snapshot/Sync Owner；FinanceGuardrailService 是唯一 Finance/Capacity/Forecast Owner。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Raw Secret 永不顯示；只處理 Secret Reference ID。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ERP_write_from_ACPOS 禁止；任何外部 ERP 寫入需未來另有明確註冊 Operation。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Missing / unavailable 不得當 0；Finance amount 未授權時 Mask。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前端 Hide 不是 Authorization；Server 必須驗 Identity、Permission、Scope、State、Expected Version、Idempotency、Audit。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不得建立第二 ERP、Finance、Snapshot、Sync、Export、Permission 或 Provider/API-key 系統。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不得使用 fake KPI、fake chart、sample amount、synthetic completeness/freshness/failure。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19. Visual State / A11y / Localization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要求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Button States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Default / Hover / Focus / Active / Loading / Disabled / Success / Error；Disabled 必須可解釋原因。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所有 effectful control、tabs、drawer trigger、table row action 均須 keyboard reachable + visible focus。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Screen Reader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Tabs、Status、Masked Value、Error/Recovery、Table Header、Drawer Title 具語意名稱。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Contrast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沿用科技紫 Global Visual；文字、border、focus ring 符合可讀性。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i18n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zh-TW / zh-CN / en；ERP、ID、Forecast、Guardrail 等術語在三語文案中一致。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正式操作流程鎖定 desktop 1280+；窄螢幕 horizontal scroll，不變更業務流程。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20. Acceptance Matrix / 驗收矩陣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30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72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驗收項目</w:t>
            </w:r>
          </w:p>
        </w:tc>
        <w:tc>
          <w:tcPr>
            <w:tcW w:type="dxa" w:w="618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PASS 條件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ACC-01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Single Current Page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只有 ERP-01；不重建 ERP-02 standalone navigation。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ACC-02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Owner Reuse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 + FinanceGuardrailService；無第二 service/store。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ACC-03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 Control Coverage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17 + 12 source controls = 29 均有映射。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ACC-04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Operation Coverage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14 unique ERP operations 均有頁面綁定。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ACC-05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 只讀/Export；無未註冊收入/支出/Ledger/Budget Write。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ACC-06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ERP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無 ACPOS → ERP writeback path。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ACC-07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只有 secret_reference_id。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ACC-08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Data Truth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Missing=— / stale / incomplete / error；無 zero substitution。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ACC-09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Authorization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permission + scope/state/version/idempotency/audit。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ACC-10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Same-page UX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 View tabs UI-only；Audit/Failure secondary drawer。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ACC-11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Layout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56 Context + 52 View Bar + 72/28 + 480–560 Drawer + 56 Action Dock。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ACC-12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Fake UI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無 decorative KPI/chart/sample finance/connector values。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ACC-13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Form Authority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Effectful request 使用 exact schema；no page-union inference。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ACC-14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State Truth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Connector/Snapshot 使用正式 State vocabulary。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ACC-15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Truthful Completion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文件完整不等同 Runtime/E2E/Deployment 完成。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21. Definition of Done / Design Freeze 前完成條件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Page Identity、Scope、Out-of-Scope、Entity × Operation、Data/State Hierarchy 完整。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8 Sections、42 Controls、18 Actions、10 Gates、8 Errors、14 Runtime Operations 的頁面映射完整。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Finance / Connector / Sync 三 View 與 Visual Geometry 固定；未指定區域不得因微調漂移。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兩張實際 UI Design Preview 對應真實頁面結構，不是概念圖。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Finance Write Boundary、Secret Boundary、External ERP Writeback Boundary、Missing-as-zero Boundary 明確。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A11y / i18n / Disabled Reason / Error Recovery / Audit / Version / Correlation 均具施工落點。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所有 effectful control 均可追溯到 Operation / Gate / Permission；未註冊能力 fail-closed。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22. Construction Mapping / 施工切片與驗證順序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施工切片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內容</w:t>
            </w:r>
          </w:p>
        </w:tc>
        <w:tc>
          <w:tcPr>
            <w:tcW w:type="dxa" w:w="51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驗證重點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A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Shell + Context + View Bar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確認 3 View 不產生 route/business mutation。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B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Read Model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Permission Mask + FactPack/Forecast/Guardrail/Export + missing/stale state。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C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/ Mapping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Create/Update/Validate + Secret Boundary + version/state guards。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D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/ Snapshot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Refresh/Create/Status/Retry/Failure + Data Quality。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Security / Error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Unauthorized / Mask / Version Conflict / Secret / Partial Sync / Unregistered Write。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F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Cross-view / Persistence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切換 View 保留合法 context；Drawer/Audit/Failure 可追溯。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G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Visual / A11y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Geometry、overflow、focus、disabled reason、table header、localization。</w:t>
            </w:r>
          </w:p>
        </w:tc>
      </w:tr>
    </w:tbl>
    <w:p>
      <w:pPr>
        <w:spacing w:after="20"/>
      </w:pP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最終設計裁決：ERP-01 是「可信財務讀模型 + ERP 連接與同步治理工作台」，不是第二套會計／Ledger 系統。任何未被正式 Operation 支持的寫入功能都不透過 UI 假裝完成；頁面只呈現可被精確驗證、可追溯、可 fail-closed 的能力。</w:t>
      </w:r>
    </w:p>
    <w:p>
      <w:pPr>
        <w:sectPr>
          <w:headerReference w:type="default" r:id="rId9"/>
          <w:footerReference w:type="default" r:id="rId10"/>
          <w:pgSz w:w="11906" w:h="16838"/>
          <w:pgMar w:top="737" w:right="709" w:bottom="680" w:left="709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[ACPOS-20260921-SOURCE-GROUNDED-CONSTRUCTION-CLOSURE-V1]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ERP-01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authority/pages/admin/ERP-01/ACPOS_ERP-01_ERP_FINANCE_SINGLE_PAGE_FINAL_LOCKED_ENCODING.yaml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ce3e4c9b9a7fcac9e81d8ee02dbc97e8cdba261167a27a6d555aa32c05c1d391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/v1/erp/connectors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ERP-01-BTN-CONNECTOR-UPDATE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更新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ERP-01-ACT-CONNECTOR-UPDATE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updateERPConnector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/v1/erp/connectors/{id}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/v1/erp/connectors/{id}/validate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ERP-01-BTN-DETAIL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查看詳細資料 /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ERP-01-ACT-DETAIL-OPEN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匯出目前投影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Projection/Export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 Fact 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getERPFinanceFactPack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/v1/erp/finance/fact-pack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ERP-01-BTN-FAILURE-GET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查看失敗原因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ERP-01-ACT-FAILURE-GET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getERPFailure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/v1/erp/failures/{id}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 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/v1/erp/forecasts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取得產能 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getERPCapacityGuardrails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/v1/erp/capacity/guardrails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 Mapping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validateERPMapping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/v1/erp/mappings/{id}/validate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更新 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refreshERPSnapshot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/v1/erp/snapshots/refresh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建立同步工作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createERPSyncJob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/v1/erp/sync-jobs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重試失敗同步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retryERPSync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/v1/erp/sync-jobs/{id}/retry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查看同步狀態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getERPSyncStatus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/v1/erp/sync-jobs/{id}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財務概況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同步與資料品質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ERP-01-FLD-AUDIT-REF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Audit Ref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ERP-01-FLD-CONN-ADAPTER-KEY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Adapter 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ERP-01-FLD-CONN-CONNECTION-STATUS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Connection 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ERP-01-FLD-CONN-CONNECTOR-ID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Connector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ERP-01-FLD-CONN-ENTITY-SCOPE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 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ERP-01-FLD-CONN-MAPPING-VERSION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Mapping Version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ERP-01-FLD-CONN-PROVIDER-KEY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Provider 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ERP-01-FLD-CONN-SECRET-REFERENCE-ID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Secret Reference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ERP-01-FLD-FIN-CAPACITY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產能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ERP-01-FLD-FIN-CASHFLOW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現金流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ERP-01-FLD-FIN-COST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成本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ERP-01-FLD-FIN-RECOMMENDATION-BOUNDARY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建議邊界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ERP-01-FLD-FIN-REVENUE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收益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ERP-01-FLD-FRESHNESS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資料時間 / Freshness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ERP-01-FLD-READINESS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目前狀態 / Blockers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 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Snapshot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ERP-01-FLD-SYNC-COMPLETENESS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完整度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ERP-01-FLD-SYNC-CURRENCY-TIMEZONE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幣別 / 時區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ERP-01-FLD-SYNC-FAILURE-ID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Failure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ERP-01-FLD-SYNC-FRESHNESS-AT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Freshness 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ERP-01-FLD-SYNC-LAST-SYNC-STATUS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Last Sync 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ERP-01-FLD-SYNC-SNAPSHOT-ID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Snapshot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</w:tbl>
    <w:p>
      <w:pPr>
        <w:pStyle w:val="Heading3"/>
      </w:pPr>
      <w:r>
        <w:t>ERP Denominator Clarification</w:t>
      </w:r>
    </w:p>
    <w:p>
      <w:r>
        <w:t>42 is the complete current page-control denominator. The separate “17 + 12 = 29 source controls” acceptance statement is a source-control coverage slice, not the full page denominator. It MUST NOT replace the 42-control registry.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6838" w:h="11906" w:orient="landscape"/>
      <w:pgMar w:top="576" w:right="504" w:bottom="576" w:left="50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ERP-01 ERP 與財務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ERP-01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