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200"/>
        <w:jc w:val="center"/>
      </w:pPr>
      <w:r>
        <w:rPr>
          <w:b/>
          <w:color w:val="5B35B7"/>
          <w:sz w:val="56"/>
        </w:rPr>
        <w:t>ACPOS · DB-01</w:t>
      </w:r>
    </w:p>
    <w:p>
      <w:pPr>
        <w:jc w:val="center"/>
      </w:pPr>
      <w:r>
        <w:rPr>
          <w:b/>
          <w:color w:val="392D53"/>
          <w:sz w:val="36"/>
        </w:rPr>
        <w:t>資料模型與追溯工作區</w:t>
        <w:br/>
        <w:t>Mother-Compliant Basic Design · Tech Purple</w:t>
      </w:r>
    </w:p>
    <w:p>
      <w:pPr>
        <w:spacing w:before="28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67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admin:DB-01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資料模型與追溯工作區 / Data Model &amp; Traceability Workspace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8074187716f40d4a31704ed6212fe40ffd66fc0e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文件邊界與來源優先序</w:t>
      </w:r>
    </w:p>
    <w:p>
      <w:pPr>
        <w:spacing w:before="40" w:after="80"/>
      </w:pPr>
      <w:r>
        <w:rPr>
          <w:color w:val="504371"/>
          <w:sz w:val="16"/>
        </w:rPr>
        <w:t>本文件是 DB-01 的 Basic Design / Construction Blueprint。Current Page Authority、Global Shell、Global Visual 為上位來源；本文件不得反向修改 Current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0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作用範圍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ACPOS_CURRENT_AUTHORITY_MANIFEST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決定 Current authority set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2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GLOBAL_HOME_SHELL_TEMPLATE_AUTHORITY V1.9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58px fixed Header、64px collapsed sidebar、221px overlay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3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GLOBAL_WEB_VISUAL_SYSTEM_AUTHORITY V1.0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科技紫 token / control state / accessibility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4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authority/pages/admin/DB-01/ACPOS_DB-01_FINAL_LOCKED_ENCODING.yaml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DB-01 page UX/business/registry authority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本 Word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UI candidate + Mother Basic Design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Authority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Sections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 Regions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Components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Actions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Gates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Permissions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Objects/Refs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Errors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10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States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8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Stages / Transitions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5 / 4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Integration Ports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7</w:t>
            </w:r>
          </w:p>
        </w:tc>
      </w:tr>
    </w:tbl>
    <w:p>
      <w:pPr>
        <w:spacing w:after="0"/>
      </w:pPr>
    </w:p>
    <w:p>
      <w:pPr>
        <w:pStyle w:val="Heading1"/>
      </w:pPr>
      <w:r>
        <w:t>1. Requirement / Problem Definition</w:t>
      </w:r>
    </w:p>
    <w:p>
      <w:pPr>
        <w:pStyle w:val="ListBullet"/>
        <w:spacing w:after="20"/>
        <w:ind w:left="0"/>
      </w:pPr>
      <w:r>
        <w:rPr>
          <w:sz w:val="17"/>
        </w:rPr>
        <w:t>DB-01 是 ACPOS canonical data model、exact version lineage、relationships、traceability、schema/migration history、integrity findings 與 audit 的管理／Debug Viewer。</w:t>
      </w:r>
    </w:p>
    <w:p>
      <w:pPr>
        <w:pStyle w:val="ListBullet"/>
        <w:spacing w:after="20"/>
        <w:ind w:left="0"/>
      </w:pPr>
      <w:r>
        <w:rPr>
          <w:sz w:val="17"/>
        </w:rPr>
        <w:t>核心不是 CRUD，而是「看清楚 exact entity、version、reference、checksum 與 lineage」；任何 production mutation 由 Domain Service 或 System Lifecycle / Change Management 處理。</w:t>
      </w:r>
    </w:p>
    <w:p>
      <w:pPr>
        <w:pStyle w:val="ListBullet"/>
        <w:spacing w:after="20"/>
        <w:ind w:left="0"/>
      </w:pPr>
      <w:r>
        <w:rPr>
          <w:sz w:val="17"/>
        </w:rPr>
        <w:t>Formal execution 嚴禁 latest/current/default、filename guessing、silent repair。Broken/orphan/mismatch 必須成為 explicit integrity finding。</w:t>
      </w:r>
    </w:p>
    <w:p>
      <w:pPr>
        <w:pStyle w:val="ListBullet"/>
        <w:spacing w:after="20"/>
        <w:ind w:left="0"/>
      </w:pPr>
      <w:r>
        <w:rPr>
          <w:sz w:val="17"/>
        </w:rPr>
        <w:t>資料顯示 Real Data Only；沒有 Current business value 時顯示「—」，不得以假 table count、row count、migration status、checksum 或 health 填充畫面。</w:t>
      </w:r>
    </w:p>
    <w:p>
      <w:r>
        <w:br w:type="page"/>
      </w:r>
    </w:p>
    <w:p>
      <w:pPr>
        <w:pStyle w:val="Heading1"/>
      </w:pPr>
      <w:r>
        <w:t>2. Business Entity / Data Object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Object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Entity</w:t>
            </w:r>
          </w:p>
        </w:tc>
        <w:tc>
          <w:tcPr>
            <w:tcW w:type="dxa" w:w="482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Required Content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DB-01-OBJ-ENTITY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DatabaseEntityRef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DB-01-OBJ-SCHEMA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SchemaMetadata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DB-01-OBJ-RELATION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VersionLineageRef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TraceabilityPath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DB-01-OBJ-MIGRATION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SchemaMigrationHistory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DB-01-OBJ-INTEGRITY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DatabaseIntegrityFinding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DB-01-OBJ-AUDIT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AuditCorrelationTrace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spacing w:after="0"/>
      </w:pPr>
    </w:p>
    <w:p>
      <w:pPr>
        <w:pStyle w:val="Heading2"/>
      </w:pPr>
      <w:r>
        <w:t>2.1 Canonical Data 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Group</w:t>
            </w:r>
          </w:p>
        </w:tc>
        <w:tc>
          <w:tcPr>
            <w:tcW w:type="dxa" w:w="80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Current Entities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TOPIC_PRODUCTION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RUNTIME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GOVERNANCE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SYSTEM</w:t>
            </w:r>
          </w:p>
        </w:tc>
        <w:tc>
          <w:tcPr>
            <w:tcW w:type="dxa" w:w="80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AccountPermissionAssignment; SchemaMigrationHistory; Outbox/Inbox; Experience / Strategic Context refs</w:t>
            </w:r>
          </w:p>
        </w:tc>
      </w:tr>
    </w:tbl>
    <w:p>
      <w:pPr>
        <w:spacing w:after="0"/>
      </w:pPr>
    </w:p>
    <w:p>
      <w:pPr>
        <w:pStyle w:val="Heading1"/>
      </w:pPr>
      <w:r>
        <w:t>3. Entity Hierarchy / Traceability Authority</w:t>
      </w:r>
    </w:p>
    <w:p>
      <w:pPr>
        <w:spacing w:before="40" w:after="80"/>
      </w:pPr>
      <w:r>
        <w:rPr>
          <w:color w:val="504371"/>
          <w:sz w:val="16"/>
        </w:rPr>
        <w:t>Canonical positioning：Project → Mother Structure Versions → Production Topics → Child Blueprint Versions；Task/Job/Asset/Review/Decision/Release 均須透過 explicit exact refs 可追溯。</w:t>
      </w:r>
    </w:p>
    <w:p>
      <w:pPr>
        <w:pStyle w:val="ListBullet"/>
        <w:spacing w:after="20"/>
        <w:ind w:left="0"/>
      </w:pPr>
      <w:r>
        <w:rPr>
          <w:sz w:val="17"/>
        </w:rPr>
        <w:t>Project</w:t>
      </w:r>
    </w:p>
    <w:p>
      <w:pPr>
        <w:pStyle w:val="ListBullet"/>
        <w:spacing w:after="20"/>
        <w:ind w:left="0"/>
      </w:pPr>
      <w:r>
        <w:rPr>
          <w:sz w:val="17"/>
        </w:rPr>
        <w:t>Mother Structure Version</w:t>
      </w:r>
    </w:p>
    <w:p>
      <w:pPr>
        <w:pStyle w:val="ListBullet"/>
        <w:spacing w:after="20"/>
        <w:ind w:left="0"/>
      </w:pPr>
      <w:r>
        <w:rPr>
          <w:sz w:val="17"/>
        </w:rPr>
        <w:t>Production Topic</w:t>
      </w:r>
    </w:p>
    <w:p>
      <w:pPr>
        <w:pStyle w:val="ListBullet"/>
        <w:spacing w:after="20"/>
        <w:ind w:left="0"/>
      </w:pPr>
      <w:r>
        <w:rPr>
          <w:sz w:val="17"/>
        </w:rPr>
        <w:t>Child Blueprint Version</w:t>
      </w:r>
    </w:p>
    <w:p>
      <w:pPr>
        <w:pStyle w:val="ListBullet"/>
        <w:spacing w:after="20"/>
        <w:ind w:left="0"/>
      </w:pPr>
      <w:r>
        <w:rPr>
          <w:sz w:val="17"/>
        </w:rPr>
        <w:t>Boundary</w:t>
      </w:r>
    </w:p>
    <w:p>
      <w:pPr>
        <w:pStyle w:val="ListBullet"/>
        <w:spacing w:after="20"/>
        <w:ind w:left="0"/>
      </w:pPr>
      <w:r>
        <w:rPr>
          <w:sz w:val="17"/>
        </w:rPr>
        <w:t>Continuity Bridge</w:t>
      </w:r>
    </w:p>
    <w:p>
      <w:pPr>
        <w:pStyle w:val="ListBullet"/>
        <w:spacing w:after="20"/>
        <w:ind w:left="0"/>
      </w:pPr>
      <w:r>
        <w:rPr>
          <w:sz w:val="17"/>
        </w:rPr>
        <w:t>Script / DNA / Input</w:t>
      </w:r>
    </w:p>
    <w:p>
      <w:pPr>
        <w:pStyle w:val="ListBullet"/>
        <w:spacing w:after="20"/>
        <w:ind w:left="0"/>
      </w:pPr>
      <w:r>
        <w:rPr>
          <w:sz w:val="17"/>
        </w:rPr>
        <w:t>Department Task / Provider Job</w:t>
      </w:r>
    </w:p>
    <w:p>
      <w:pPr>
        <w:pStyle w:val="ListBullet"/>
        <w:spacing w:after="20"/>
        <w:ind w:left="0"/>
      </w:pPr>
      <w:r>
        <w:rPr>
          <w:sz w:val="17"/>
        </w:rPr>
        <w:t>Output Version</w:t>
      </w:r>
    </w:p>
    <w:p>
      <w:pPr>
        <w:pStyle w:val="ListBullet"/>
        <w:spacing w:after="20"/>
        <w:ind w:left="0"/>
      </w:pPr>
      <w:r>
        <w:rPr>
          <w:sz w:val="17"/>
        </w:rPr>
        <w:t>QA Review / Decision / Release</w:t>
      </w:r>
    </w:p>
    <w:p>
      <w:pPr>
        <w:pStyle w:val="Heading2"/>
      </w:pPr>
      <w:r>
        <w:t>Required Trace Keys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0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Key</w:t>
            </w:r>
          </w:p>
        </w:tc>
        <w:tc>
          <w:tcPr>
            <w:tcW w:type="dxa" w:w="590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Rule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project_id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mother_structure_version_id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topic_id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child_blueprint_version_id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  <w:tr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continuity_bridge_id</w:t>
            </w:r>
          </w:p>
        </w:tc>
        <w:tc>
          <w:tcPr>
            <w:tcW w:type="dxa" w:w="59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exact ref; missing = trace blocker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User Journey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Journey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User Intent</w:t>
            </w:r>
          </w:p>
        </w:tc>
        <w:tc>
          <w:tcPr>
            <w:tcW w:type="dxa" w:w="32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 Gate / Boundary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選擇 registered Entity/Table，查看 metadata / columns / constraints / indexes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 + DB-01-GATE-SCHEMA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Open Relation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從 exact relation graph/list 打開 typed target ref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source_type + exact source_id/version 追溯 canonical path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migration ID/checksum/approval/dependency/status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Inspect Integrity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查看 FK/ref/orphan/version/scope/checksum finding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Trace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以 correlation/entity/version ref 讀取 actor/event/causation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Request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由 DB-01 導向 System Lifecycle / Change Management</w:t>
            </w:r>
          </w:p>
        </w:tc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navigation only; NO DB mutation</w:t>
            </w:r>
          </w:p>
        </w:tc>
      </w:tr>
    </w:tbl>
    <w:p>
      <w:pPr>
        <w:spacing w:after="0"/>
      </w:pPr>
    </w:p>
    <w:p>
      <w:pPr>
        <w:pStyle w:val="Heading1"/>
      </w:pPr>
      <w:r>
        <w:t>5. Functional Workbench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區域</w:t>
            </w:r>
          </w:p>
        </w:tc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責任</w:t>
            </w:r>
          </w:p>
        </w:tc>
        <w:tc>
          <w:tcPr>
            <w:tcW w:type="dxa" w:w="33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Hard Boundary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/ Schema Head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Read-only; exact authorized context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Explorer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Search/filter/select registered domain/entity/table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database-name guessing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Inspector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Metadata + columns + constraints + indexes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Row Editor / no DDL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 Graph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Typed FK/ref relation nodes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relation inference from naming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Traceability Path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canonical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latest/current/default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Status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summary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 history/checksum/dependency/status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execute/rollback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Broken/orphan/mismatch detail + repair owner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direct production repair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Actor/event/correlation/causation lineage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trace only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Status / Boundary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Disabled reason + System Lifecycle route</w:t>
            </w:r>
          </w:p>
        </w:tc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All mutations leave DB-01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Interaction Topology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48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DB-01-STAGE-01-CONTEXT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Context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DB-01-STAGE-02-INSPECT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Inspect Schema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DB-01-STAGE-03-TRACE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Lineage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DB-01-STAGE-04-INTEGRITY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Migration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DB-01-STAGE-05-AUDIT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Route Change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spacing w:after="0"/>
      </w:pPr>
    </w:p>
    <w:p>
      <w:pPr>
        <w:pStyle w:val="Heading2"/>
      </w:pPr>
      <w:r>
        <w:t>6.1 Stage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31"/>
        <w:gridCol w:w="2131"/>
        <w:gridCol w:w="2131"/>
        <w:gridCol w:w="2131"/>
        <w:gridCol w:w="2131"/>
      </w:tblGrid>
      <w:tr>
        <w:trPr>
          <w:tblHeader w:val="true"/>
        </w:trPr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Transition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From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To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Trigger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Gate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DB-01-STTR-01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DB-01-STAGE-01-CONTEXT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select registered entity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DB-01-GATE-ENTITY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DB-01-STTR-02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DB-01-STAGE-02-INSPECT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DB-01-GATE-TRACE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DB-01-STTR-03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DB-01-STAGE-03-TRACE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trace/integrity context resolved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DB-01-GATE-INTEGRITY</w:t>
            </w:r>
          </w:p>
        </w:tc>
      </w:tr>
      <w:tr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DB-01-STTR-04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DB-01-STAGE-04-INTEGRITY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DB-01-STAGE-05-AUDIT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ref selected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DB-01-GATE-AUDIT</w:t>
            </w:r>
          </w:p>
        </w:tc>
      </w:tr>
    </w:tbl>
    <w:p>
      <w:pPr>
        <w:spacing w:after="0"/>
      </w:pPr>
    </w:p>
    <w:p>
      <w:pPr>
        <w:pStyle w:val="Heading1"/>
      </w:pPr>
      <w:r>
        <w:t>7. Complete Operation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Action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Label</w:t>
            </w:r>
          </w:p>
        </w:tc>
        <w:tc>
          <w:tcPr>
            <w:tcW w:type="dxa" w:w="151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Gate</w:t>
            </w:r>
          </w:p>
        </w:tc>
        <w:tc>
          <w:tcPr>
            <w:tcW w:type="dxa" w:w="12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Effect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Query / Route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Set DB context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entity/table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domain/type/state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entity schema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schema metadata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exact relation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List view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 exact lineage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migration detail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migration history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integrity finding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Refresh integrity status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audit/correlation trace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System Lifecycle change route</w:t>
            </w:r>
          </w:p>
        </w:tc>
        <w:tc>
          <w:tcPr>
            <w:tcW w:type="dxa" w:w="151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2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Page / Section / Component Registry</w:t>
      </w:r>
    </w:p>
    <w:p>
      <w:pPr>
        <w:pStyle w:val="Heading2"/>
      </w:pPr>
      <w:r>
        <w:t>8.1 Sections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 UID</w:t>
            </w:r>
          </w:p>
        </w:tc>
        <w:tc>
          <w:tcPr>
            <w:tcW w:type="dxa" w:w="201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  <w:tc>
          <w:tcPr>
            <w:tcW w:type="dxa" w:w="44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Responsibility</w:t>
            </w:r>
          </w:p>
        </w:tc>
        <w:tc>
          <w:tcPr>
            <w:tcW w:type="dxa" w:w="187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DB-01-SEC-01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 / Schema Head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Environment, schema/migration head, selected scope and data health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DB-01-VIS-CONTEXT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DB-01-SEC-02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 Explorer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Domain/Entity/Table search, filter and exact selection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DB-01-VIS-LEFT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DB-01-SEC-03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 Inspector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Entity/table/aggregate metadata, columns, constraints and indexes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DB-01-VIS-SCHEMA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DB-01-SEC-04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Relation Graph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FK/typed refs, parent-child/version relations and exact clickable nodes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DB-01-VIS-RELATION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DB-01-SEC-05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Traceability Path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Mother/Child/Topic/Boundary/Bridge/Source lineage from any registered object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DB-01-SEC-06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Status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Reference/version/orphan/scope/checksum integrity summary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DB-01-VIS-RIGHT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DB-01-SEC-07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History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 ID/checksum/approval/dependency/status; read-only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DB-01-VIS-MIGRATION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DB-01-SEC-08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Integrity Findings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Broken/orphan/mismatch findings and affected exact refs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DB-01-VIS-FINDING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DB-01-SEC-09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Correlation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Actor/event/correlation/causation/change lineage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DB-01-VIS-AUDIT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DB-01-SEC-10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Status / Boundary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Page state, disabled reason, source sync, System Lifecycle route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8.2 Components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09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Component UID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Section</w:t>
            </w:r>
          </w:p>
        </w:tc>
        <w:tc>
          <w:tcPr>
            <w:tcW w:type="dxa" w:w="47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Name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DB-01-CMP-CONTEXT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DB-01-SEC-01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Context / Schema Head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DB-01-CMP-EXPLORER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DB-01-SEC-02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Domain / Entity Explorer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DB-01-CMP-SCHEMA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 Metadata Inspector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DB-01-CMP-COLUMNS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DB-01-SEC-03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Columns / Constraints / Indexes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DB-01-CMP-RELATIONS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DB-01-SEC-04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 / Reference Graph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DB-01-CMP-TRACE-INPUT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 Source Selector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DB-01-CMP-TRACE-PATH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DB-01-SEC-05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Lineage Path Viewer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DB-01-CMP-INTEGRITY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DB-01-SEC-06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/ Version Summary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DB-01-CMP-MIGRATION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DB-01-SEC-07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History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DB-01-CMP-FINDINGS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DB-01-SEC-08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 Finding List / Detail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DB-01-CMP-AUDIT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DB-01-SEC-09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Correlation Trace</w:t>
            </w:r>
          </w:p>
        </w:tc>
      </w:tr>
      <w:t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DB-01-CMP-STATUS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DB-01-SEC-10</w:t>
            </w:r>
          </w:p>
        </w:tc>
        <w:tc>
          <w:tcPr>
            <w:tcW w:type="dxa" w:w="47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Status / System Lifecycle Boundary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before="40" w:after="80"/>
      </w:pPr>
      <w:r>
        <w:rPr>
          <w:color w:val="504371"/>
          <w:sz w:val="16"/>
        </w:rPr>
        <w:t>Global Shell 固定：Header 58px 全寬；Sidebar resting 64px icon-only；hover/focus 221px overlay，不 reflow workspace。DB-01 Page Authority：Primary Grid 20% / 60% / 20%，center viewer/inspector priority highest。</w:t>
      </w:r>
    </w:p>
    <w:p>
      <w:pPr>
        <w:pStyle w:val="Heading2"/>
      </w:pPr>
      <w:r>
        <w:t>9.1 Visual A — Main Schema Inspector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A_MA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Collapsed Sidebar · Context / Explorer / Schema / Relation / Integrity / Exact Lineage</w:t>
      </w:r>
    </w:p>
    <w:p>
      <w:pPr>
        <w:pStyle w:val="Heading2"/>
      </w:pPr>
      <w:r>
        <w:t>9.2 Visual B — Expanded Sidebar Overlay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B_EXPAND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221px Global Sidebar overlay；workspace x=78px 不 reflow。</w:t>
      </w:r>
    </w:p>
    <w:p>
      <w:r>
        <w:br w:type="page"/>
      </w:r>
    </w:p>
    <w:p>
      <w:pPr>
        <w:pStyle w:val="Heading1"/>
      </w:pPr>
      <w:r>
        <w:t>10. Visual State Set / Real Workbench States</w:t>
      </w:r>
    </w:p>
    <w:p>
      <w:pPr>
        <w:pStyle w:val="Heading2"/>
      </w:pPr>
      <w:r>
        <w:t>10.1 Visual C — Exact Traceability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C_TRA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Trace Source → typed relation graph → canonical lineage path；所有節點為 exact ref。</w:t>
      </w:r>
    </w:p>
    <w:p>
      <w:pPr>
        <w:pStyle w:val="Heading2"/>
      </w:pPr>
      <w:r>
        <w:t>10.2 Visual D — Integrity + Migration + Audit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D_INTEGR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Finding、Migration、Audit 均為 read-only projection；修正由 owner workflow 處理。</w:t>
      </w:r>
    </w:p>
    <w:p>
      <w:r>
        <w:br w:type="page"/>
      </w:r>
    </w:p>
    <w:p>
      <w:pPr>
        <w:pStyle w:val="Heading1"/>
      </w:pPr>
      <w:r>
        <w:t>11. Boundary / Recovery Visual</w:t>
      </w:r>
    </w:p>
    <w:p>
      <w:pPr>
        <w:pStyle w:val="Heading2"/>
      </w:pPr>
      <w:r>
        <w:t>11.1 Visual E — Version Conflict / Change Route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01_VISUAL_E_BOUND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5"/>
        </w:rPr>
        <w:t>VERSION_CONFLICT：不覆寫、不 physical delete；DB-01 只導向 System Lifecycle / Change Management。</w:t>
      </w:r>
    </w:p>
    <w:p>
      <w:pPr>
        <w:pStyle w:val="Heading2"/>
      </w:pPr>
      <w:r>
        <w:t>11.2 Visual Hard Locks</w:t>
      </w:r>
    </w:p>
    <w:p>
      <w:pPr>
        <w:pStyle w:val="ListBullet"/>
        <w:spacing w:after="20"/>
        <w:ind w:left="0"/>
      </w:pPr>
      <w:r>
        <w:rPr>
          <w:sz w:val="17"/>
        </w:rPr>
        <w:t>No manual SQL console</w:t>
      </w:r>
    </w:p>
    <w:p>
      <w:pPr>
        <w:pStyle w:val="ListBullet"/>
        <w:spacing w:after="20"/>
        <w:ind w:left="0"/>
      </w:pPr>
      <w:r>
        <w:rPr>
          <w:sz w:val="17"/>
        </w:rPr>
        <w:t>No raw row editor</w:t>
      </w:r>
    </w:p>
    <w:p>
      <w:pPr>
        <w:pStyle w:val="ListBullet"/>
        <w:spacing w:after="20"/>
        <w:ind w:left="0"/>
      </w:pPr>
      <w:r>
        <w:rPr>
          <w:sz w:val="17"/>
        </w:rPr>
        <w:t>No direct DDL / Production write</w:t>
      </w:r>
    </w:p>
    <w:p>
      <w:pPr>
        <w:pStyle w:val="ListBullet"/>
        <w:spacing w:after="20"/>
        <w:ind w:left="0"/>
      </w:pPr>
      <w:r>
        <w:rPr>
          <w:sz w:val="17"/>
        </w:rPr>
        <w:t>No migration execute / rollback</w:t>
      </w:r>
    </w:p>
    <w:p>
      <w:pPr>
        <w:pStyle w:val="ListBullet"/>
        <w:spacing w:after="20"/>
        <w:ind w:left="0"/>
      </w:pPr>
      <w:r>
        <w:rPr>
          <w:sz w:val="17"/>
        </w:rPr>
        <w:t>No filename-based authority</w:t>
      </w:r>
    </w:p>
    <w:p>
      <w:pPr>
        <w:pStyle w:val="ListBullet"/>
        <w:spacing w:after="20"/>
        <w:ind w:left="0"/>
      </w:pPr>
      <w:r>
        <w:rPr>
          <w:sz w:val="17"/>
        </w:rPr>
        <w:t>No latest/current/default fallback</w:t>
      </w:r>
    </w:p>
    <w:p>
      <w:pPr>
        <w:pStyle w:val="ListBullet"/>
        <w:spacing w:after="20"/>
        <w:ind w:left="0"/>
      </w:pPr>
      <w:r>
        <w:rPr>
          <w:sz w:val="17"/>
        </w:rPr>
        <w:t>No fake database metrics</w:t>
      </w:r>
    </w:p>
    <w:p>
      <w:pPr>
        <w:pStyle w:val="ListBullet"/>
        <w:spacing w:after="20"/>
        <w:ind w:left="0"/>
      </w:pPr>
      <w:r>
        <w:rPr>
          <w:sz w:val="17"/>
        </w:rPr>
        <w:t>No silent orphan/ref repair</w:t>
      </w:r>
    </w:p>
    <w:p>
      <w:r>
        <w:br w:type="page"/>
      </w:r>
    </w:p>
    <w:p>
      <w:pPr>
        <w:pStyle w:val="Heading1"/>
      </w:pPr>
      <w:r>
        <w:t>12. Control / Field / Action / Gate / Permission Binding</w:t>
      </w:r>
    </w:p>
    <w:p>
      <w:pPr>
        <w:spacing w:before="40" w:after="80"/>
      </w:pPr>
      <w:r>
        <w:rPr>
          <w:color w:val="504371"/>
          <w:sz w:val="16"/>
        </w:rPr>
        <w:t>49/49 Current Controls。所有可見 control 必須 resolve Section / Component / Action / Gate / Permission；unlisted = BLOCK。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Sec/Cmp</w:t>
            </w:r>
          </w:p>
        </w:tc>
        <w:tc>
          <w:tcPr>
            <w:tcW w:type="dxa" w:w="25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23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DB-01-FLD-ENV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Environment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DB-01-FLD-SCHEMA-HEAD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DB-01-FLD-MIGRATION-HEAD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Head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DB-01-FLD-SCOPE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Authorized Scope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DB-01-FLD-HEALTH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SEC-01/CONTEXT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/ Refresh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DB-01-GATE-CONTEXT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搜尋 Entity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DB-01-SEL-DOMAIN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Domain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DB-01-SEL-ENTITY-TYPE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Entity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DB-01-LIST-ENTITIES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SEC-02/EXPLORER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Entity / Table Explorer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DB-01-ACT-ENTITY-SELECT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DB-01-GATE-ENTITY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DB-01-FLD-ENTITY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Entity / Aggregate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Table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Service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DB-01-FLD-CLASSIFICATION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Data Classification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DB-01-FLD-PK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Primary Key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DB-01-FLD-VERSION-RULE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Rule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DB-01-TBL-COLUMNS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Columns / Type / Nullable / Default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DB-01-TBL-CONSTRAINTS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SEC-03/COLUMNS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Constraints / Indexes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DB-01-BTN-SCHEMA-REFRESH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SEC-03/SCHEMA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重新讀取 Schema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DB-01-TOGGLE-RELATION-VIEW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TOGGLE / Graph /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DB-01-ACT-RELATION-MODE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DB-01-GATE-SCHEMA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DB-01-GRAPH-RELATIONS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GRAPH / Exact Relation Graph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DB-01-LIST-RELATIONS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SEC-04/RELATIONS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Relation List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DB-01-GATE-RELATION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DB-01-SEL-TRACE-TYPE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Trace Source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DB-01-INP-TRACE-ID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Exact Source ID / Version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DB-01-BTN-TRACE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PRIMARY_BUTTON / 追溯 /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DB-01-VIEW-TRACE-PATH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SEC-05/TRACE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Exact Lineage Path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DB-01-ACT-RELATION-OPEN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DB-01-GATE-TRACE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DB_TRACE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DB-01-FLD-REF-INTEGRITY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Reference Integrity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DB-01-FLD-ORPHAN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Orphan Status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DB-01-FLD-IMMUTABLE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Version Immutability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DB-01-FLD-TRACE-COMPLETE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Trace Completeness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DB-01-FLD-MIGRATION-INTEGRITY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Migration / Checksum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DB-01-BTN-INTEGRITY-REFRESH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SEC-06/INTEGRITY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重新整理完整性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DB-01-INP-MIGRATION-SEARCH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SEARCH / Migration ID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DB-01-TBL-MIGRATIONS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TABLE / Migration History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DB-01-BTN-MIGRATION-REFRESH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SEC-07/MIGRATION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重新整理 Migration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DB-01-GATE-MIGRATION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DB_MIGRATION_READ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DB-01-SEL-FINDING-TYPE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/ Integrity Finding Type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DB-01-ACT-FILTER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DB-01-LIST-FINDINGS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LIST / Integrity Findings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DB-01-ACT-FINDING-SELECT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DB-01-FLD-FINDING-REASON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DB-01-FLD-FINDING-AFFECTED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Affected Exact Refs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DB-01-FLD-FINDING-EVIDENCE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Evidence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DB-01-FLD-FINDING-OWNER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SEC-08/FINDINGS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Owner / Repair Route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DB-01-GATE-INTEGRITY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DB_INTEGRITY_READ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DB-01-INP-AUDIT-ID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REFERENCE / Correlation / Entity / Version Ref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DB-01-ACT-CONTEXT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查看 Audit Trace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DB-01-VIEW-AUDIT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SEC-09/AUDIT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TRACE_VIEW / Audit / Correlation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DB-01-GATE-AUDIT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DB_AUDIT_READ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DB-01-FLD-PAGE-STATE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Page State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DB-01-FLD-SOURCE-SYNC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Source / Last Sync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DB-01-FLD-DISABLED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Disabled Reason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DB-01-FLD-CHANGE-OWNER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READONLY / Schema Change Owner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DB-01-ACT-NOOP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DB-01-BTN-SYSTEM-LIFECYCLE</w:t>
            </w:r>
          </w:p>
        </w:tc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SEC-10/STATUS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BUTTON / 開啟 System Lifecycle / Change Management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DB-01-GATE-PAGE</w:t>
            </w:r>
          </w:p>
        </w:tc>
        <w:tc>
          <w:tcPr>
            <w:tcW w:type="dxa" w:w="17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DB_READ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Gate / Permission Contract</w:t>
      </w:r>
    </w:p>
    <w:p>
      <w:pPr>
        <w:pStyle w:val="Heading2"/>
      </w:pPr>
      <w:r>
        <w:t>13.1 Gates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70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DB-01-GATE-PAGE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explicit account page permission + scope + condition + audit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DB-01-GATE-CONTEXT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DB-01-GATE-ENTITY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entity/table is registered and permitted for current scope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DB-01-GATE-SCHEMA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entity has authoritative schema/entity/column/relation metadata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DB-01-GATE-RELATION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DB-01-GATE-TRACE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 + exact source_id/version are present and authorized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DB-01-GATE-MIGRATION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DB-01-GATE-INTEGRITY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integrity read source available for selected scope/entity/version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DB-01-GATE-AUDIT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audit read permission + exact correlation/entity/version scope</w:t>
            </w:r>
          </w:p>
        </w:tc>
      </w:tr>
    </w:tbl>
    <w:p>
      <w:pPr>
        <w:spacing w:after="0"/>
      </w:pPr>
    </w:p>
    <w:p>
      <w:pPr>
        <w:pStyle w:val="Heading2"/>
      </w:pPr>
      <w:r>
        <w:t>13.2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database.metadata.read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DB_TRACE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database.trace.read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DB_MIGRATION_READ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database.migration.read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DB_INTEGRITY_READ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database.integrity.read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integrity checks/findings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DB_AUDIT_READ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audit.read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permitted audit/correlation trace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State / Error / Recovery</w:t>
      </w:r>
    </w:p>
    <w:p>
      <w:pPr>
        <w:pStyle w:val="Heading2"/>
      </w:pPr>
      <w:r>
        <w:t>14.1 Page States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16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45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DB-01-ST-LOADING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Loading authorized Database Read Model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Database metadata/read model ready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DB-01-ST-EMPTY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query has no registered result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DB-01-ST-ERROR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read/contract/integrity error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POLICY_BLOCKED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DB-01-ST-CONFLICT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VERSION_CONFLICT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Schema/version/source lineage mismatch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DB-01-ST-READONLY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READ_ONLY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DB-01-ST-ARCHIVED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ARCHIVED</w:t>
            </w:r>
          </w:p>
        </w:tc>
        <w:tc>
          <w:tcPr>
            <w:tcW w:type="dxa" w:w="45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Historical schema/entity/migration/version context</w:t>
            </w:r>
          </w:p>
        </w:tc>
      </w:tr>
    </w:tbl>
    <w:p>
      <w:pPr>
        <w:spacing w:after="0"/>
      </w:pPr>
    </w:p>
    <w:p>
      <w:pPr>
        <w:pStyle w:val="Heading2"/>
      </w:pPr>
      <w:r>
        <w:t>14.2 Error / Recovery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7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6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Database context/environment/schema head unavailable or scope mismatch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data panels; resolve authorized context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DB-01-ERR-ENTITY-001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Entity/table not registered or outside allowed scope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selection; no database-name guessing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DB-01-ERR-SCHEMA-001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Schema/column/relation metadata missing or inconsistent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explicit authority gap/integrity finding; do not synthesize schema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DB-01-ERR-TRACE-001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Trace source ref missing/orphan/mismatched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broken path; do not silently repair or jump to latest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Version/source snapshot immutable lineage conflict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any governed downstream use and surface exact conflict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DB-01-ERR-MIGRATION-001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Migration/checksum/dependency history invalid or incomplete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migration integrity blocker; route change to System Lifecycle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DB-01-ERR-INTEGRITY-001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FK/reference/orphan/scope/checksum integrity failure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finding and affected exact refs; no direct production repair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DB-01-ERR-AUDIT-001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Audit/correlation trace unavailable or unauthorized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read restriction / missing audit evidence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Disable access/action and show actual reason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DB-01-ERR-UNDEFINED-001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control/action/relation/mutation requested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Data Binding / Read Model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223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Port UID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Boundary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Operation</w:t>
            </w:r>
          </w:p>
        </w:tc>
        <w:tc>
          <w:tcPr>
            <w:tcW w:type="dxa" w:w="15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Method</w:t>
            </w:r>
          </w:p>
        </w:tc>
        <w:tc>
          <w:tcPr>
            <w:tcW w:type="dxa" w:w="19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Permission</w:t>
            </w:r>
          </w:p>
        </w:tc>
        <w:tc>
          <w:tcPr>
            <w:tcW w:type="dxa" w:w="208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Exposure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DB-01-PORT-ENTITY-LIST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metadata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DatabaseReadModel.list_entities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DB-01-ACT-SEARCH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DB-01-PORT-SCHEMA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Entity schema projection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DatabaseReadModel.get_entity_schema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DB-01-ACT-SCHEMA-REFRESH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DB-01-PORT-TRACE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TraceabilityReadModel.trace_entity_lineage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database.trace.read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DB-01-ACT-TRACE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DB-01-PORT-MIGRATION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 history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MigrationReadModel.list_history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database.migration.read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DB-01-ACT-MIGRATION-REFRESH / 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DB-01-PORT-INTEGRITY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 integrity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DatabaseIntegrityReadModel.list_findings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database.integrity.read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DB-01-ACT-INTEGRITY-REFRESH / FINDING-SELECT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DB-01-PORT-AUDIT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 trace read model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AuditReadModel.trace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audit.read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DB-01-ACT-AUDIT-OPEN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DB-01-PORT-SYSTEM-LIFECYCLE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Schema mutation/change route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NAVIGATE_TO_SYSTEM_LIFECYCLE</w:t>
            </w:r>
          </w:p>
        </w:tc>
        <w:tc>
          <w:tcPr>
            <w:tcW w:type="dxa" w:w="15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UI_NAVIGATION_ONLY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database.metadata.read</w:t>
            </w:r>
          </w:p>
        </w:tc>
        <w:tc>
          <w:tcPr>
            <w:tcW w:type="dxa" w:w="208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DB-01-ACT-SYSTEM-LIFECYCLE</w:t>
            </w:r>
          </w:p>
        </w:tc>
      </w:tr>
    </w:tbl>
    <w:p>
      <w:pPr>
        <w:spacing w:after="0"/>
      </w:pPr>
    </w:p>
    <w:p>
      <w:pPr>
        <w:pStyle w:val="Heading2"/>
      </w:pPr>
      <w:r>
        <w:t>15.1 Read-model Rules</w:t>
      </w:r>
    </w:p>
    <w:p>
      <w:pPr>
        <w:pStyle w:val="ListBullet"/>
        <w:spacing w:after="20"/>
        <w:ind w:left="0"/>
      </w:pPr>
      <w:r>
        <w:rPr>
          <w:sz w:val="17"/>
        </w:rPr>
        <w:t>Schema direct write = FORBIDDEN</w:t>
      </w:r>
    </w:p>
    <w:p>
      <w:pPr>
        <w:pStyle w:val="ListBullet"/>
        <w:spacing w:after="20"/>
        <w:ind w:left="0"/>
      </w:pPr>
      <w:r>
        <w:rPr>
          <w:sz w:val="17"/>
        </w:rPr>
        <w:t>Manual SQL = FORBIDDEN</w:t>
      </w:r>
    </w:p>
    <w:p>
      <w:pPr>
        <w:pStyle w:val="ListBullet"/>
        <w:spacing w:after="20"/>
        <w:ind w:left="0"/>
      </w:pPr>
      <w:r>
        <w:rPr>
          <w:sz w:val="17"/>
        </w:rPr>
        <w:t>Row data editor = FORBIDDEN</w:t>
      </w:r>
    </w:p>
    <w:p>
      <w:pPr>
        <w:pStyle w:val="ListBullet"/>
        <w:spacing w:after="20"/>
        <w:ind w:left="0"/>
      </w:pPr>
      <w:r>
        <w:rPr>
          <w:sz w:val="17"/>
        </w:rPr>
        <w:t>Migration page scope = READ_ONLY_MIGRATION_HISTORY_AND_STATUS</w:t>
      </w:r>
    </w:p>
    <w:p>
      <w:pPr>
        <w:pStyle w:val="ListBullet"/>
        <w:spacing w:after="20"/>
        <w:ind w:left="0"/>
      </w:pPr>
      <w:r>
        <w:rPr>
          <w:sz w:val="17"/>
        </w:rPr>
        <w:t>Trace uses canonical IDs/refs/checksums only</w:t>
      </w:r>
    </w:p>
    <w:p>
      <w:pPr>
        <w:pStyle w:val="ListBullet"/>
        <w:spacing w:after="20"/>
        <w:ind w:left="0"/>
      </w:pPr>
      <w:r>
        <w:rPr>
          <w:sz w:val="17"/>
        </w:rPr>
        <w:t>Broken/orphan refs become findings, not auto-repair</w:t>
      </w:r>
    </w:p>
    <w:p>
      <w:pPr>
        <w:pStyle w:val="Heading1"/>
      </w:pPr>
      <w:r>
        <w:t>16.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80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Function</w:t>
            </w:r>
          </w:p>
        </w:tc>
        <w:tc>
          <w:tcPr>
            <w:tcW w:type="dxa" w:w="288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 Region</w:t>
            </w:r>
          </w:p>
        </w:tc>
        <w:tc>
          <w:tcPr>
            <w:tcW w:type="dxa" w:w="52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Primary Controls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DB-01-VIS-CONTEXT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Explore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DB-01-VIS-LEFT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Search / Domain / Entity Type / Entity list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Schema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DB-01-VIS-SCHEMA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Relations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DB-01-VIS-RELATION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Graph/List toggle + exact relation open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Trace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DB-01-VIS-TRACE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DB-01-VIS-RIGHT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DB-01-VIS-MIGRATION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 search/history/refresh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DB-01-VIS-FINDING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Finding type/list/detail/owner route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DB-01-VIS-AUDIT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Correlation ref / Audit trace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DB-01-VIS-STATUS</w:t>
            </w:r>
          </w:p>
        </w:tc>
        <w:tc>
          <w:tcPr>
            <w:tcW w:type="dxa" w:w="52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Page State / Source Sync / Disabled / Change Owner / System Lifecycle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Visual Anchor Registry /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Anchor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Header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Collapsed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64px invisible interaction rail; icons only; no panel/background/frame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Expanded Sidebar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221px fixed overlay under Header; no workspace reflow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Workspace Origin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x=78px / y=68px; right inset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Context Bar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100% width; h=56px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Grid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minmax(280px,1fr) / minmax(760px,3fr) / minmax(300px,1fr); gap 16px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Center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Schema Inspector upper + Relation Graph lower; highest priority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Lower Rows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Control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40px; radius 10px; missing business value = —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Panel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radius 12px; violet border; no page-local palette</w:t>
            </w:r>
          </w:p>
        </w:tc>
      </w:tr>
    </w:tbl>
    <w:p>
      <w:pPr>
        <w:spacing w:after="0"/>
      </w:pPr>
    </w:p>
    <w:p>
      <w:pPr>
        <w:pStyle w:val="Heading1"/>
      </w:pPr>
      <w:r>
        <w:t>18.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Visual</w:t>
            </w:r>
          </w:p>
        </w:tc>
        <w:tc>
          <w:tcPr>
            <w:tcW w:type="dxa" w:w="518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Purpose</w:t>
            </w:r>
          </w:p>
        </w:tc>
        <w:tc>
          <w:tcPr>
            <w:tcW w:type="dxa" w:w="21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 Main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Primary read/debug workbench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 Expanded Overlay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 Sidebar behavior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 Traceability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Exact lineage / relations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 Integrity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Finding / Migration / Audit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 Boundary</w:t>
            </w:r>
          </w:p>
        </w:tc>
        <w:tc>
          <w:tcPr>
            <w:tcW w:type="dxa" w:w="51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Version conflict / System Lifecycle route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pPr>
        <w:spacing w:before="40" w:after="80"/>
      </w:pPr>
      <w:r>
        <w:rPr>
          <w:color w:val="504371"/>
          <w:sz w:val="16"/>
        </w:rPr>
        <w:t>所有圖均使用 Authority-defined labels、roles、flows；沒有 Current 真值的欄位一律顯示「—」，不以 sample business data 填圖。</w:t>
      </w:r>
    </w:p>
    <w:p>
      <w:r>
        <w:br w:type="page"/>
      </w:r>
    </w:p>
    <w:p>
      <w:pPr>
        <w:pStyle w:val="Heading1"/>
      </w:pPr>
      <w:r>
        <w:t>19. Pre-Implementation Guards</w:t>
      </w:r>
    </w:p>
    <w:p>
      <w:pPr>
        <w:pStyle w:val="ListBullet"/>
        <w:spacing w:after="20"/>
        <w:ind w:left="0"/>
      </w:pPr>
      <w:r>
        <w:rPr>
          <w:sz w:val="17"/>
        </w:rPr>
        <w:t>Current Authority must remain FINAL_LOCKED source; this Word is candidate only.</w:t>
      </w:r>
    </w:p>
    <w:p>
      <w:pPr>
        <w:pStyle w:val="ListBullet"/>
        <w:spacing w:after="20"/>
        <w:ind w:left="0"/>
      </w:pPr>
      <w:r>
        <w:rPr>
          <w:sz w:val="17"/>
        </w:rPr>
        <w:t>No second database page / database authority / CRUD editor.</w:t>
      </w:r>
    </w:p>
    <w:p>
      <w:pPr>
        <w:pStyle w:val="ListBullet"/>
        <w:spacing w:after="20"/>
        <w:ind w:left="0"/>
      </w:pPr>
      <w:r>
        <w:rPr>
          <w:sz w:val="17"/>
        </w:rPr>
        <w:t>All refs explicit ID/version/hash/checksum; latest/current/default forbidden.</w:t>
      </w:r>
    </w:p>
    <w:p>
      <w:pPr>
        <w:pStyle w:val="ListBullet"/>
        <w:spacing w:after="20"/>
        <w:ind w:left="0"/>
      </w:pPr>
      <w:r>
        <w:rPr>
          <w:sz w:val="17"/>
        </w:rPr>
        <w:t>No schema or data mutation action is added inside DB-01.</w:t>
      </w:r>
    </w:p>
    <w:p>
      <w:pPr>
        <w:pStyle w:val="ListBullet"/>
        <w:spacing w:after="20"/>
        <w:ind w:left="0"/>
      </w:pPr>
      <w:r>
        <w:rPr>
          <w:sz w:val="17"/>
        </w:rPr>
        <w:t>Any unknown entity/relation/control/action =&gt; BLOCK + REPORT_AUTHORITY_GAP.</w:t>
      </w:r>
    </w:p>
    <w:p>
      <w:pPr>
        <w:pStyle w:val="ListBullet"/>
        <w:spacing w:after="20"/>
        <w:ind w:left="0"/>
      </w:pPr>
      <w:r>
        <w:rPr>
          <w:sz w:val="17"/>
        </w:rPr>
        <w:t>Visual must preserve 58px Header + 64/221 Sidebar behavior + 20/60/20 DB grid.</w:t>
      </w:r>
    </w:p>
    <w:p>
      <w:pPr>
        <w:pStyle w:val="ListBullet"/>
        <w:spacing w:after="20"/>
        <w:ind w:left="0"/>
      </w:pPr>
      <w:r>
        <w:rPr>
          <w:sz w:val="17"/>
        </w:rPr>
        <w:t>i18n labels use zh-TW / zh-CN / en; database/API/schema code remains English.</w:t>
      </w:r>
    </w:p>
    <w:p>
      <w:pPr>
        <w:pStyle w:val="Heading1"/>
      </w:pPr>
      <w:r>
        <w:t>20.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144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UID</w:t>
            </w:r>
          </w:p>
        </w:tc>
        <w:tc>
          <w:tcPr>
            <w:tcW w:type="dxa" w:w="273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Item</w:t>
            </w:r>
          </w:p>
        </w:tc>
        <w:tc>
          <w:tcPr>
            <w:tcW w:type="dxa" w:w="576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Read-only Data Model Viewer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ACC-03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Traceability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ACC-04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Clickable Versions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ACC-05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ACC-06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Integrity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ACC-07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Migration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ACC-08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System Lifecycle Boundary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Mutations route to governed change workflow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ACC-09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Silent Repair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Broken refs explicit; no fallback latest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ACC-10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Permission / Classification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ACC-11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ACC-12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57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bindings; unlisted=BLOCK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21.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259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734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 Identity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Branch / HEAD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new @ 165c6440cb53b1b45ec96905241fb4d56dc3b867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Manifest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465329b6fb19b8e44c3083a9f280015ee95cc55c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Registry denominator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10 sections / 12 components / 49 controls / 15 actions / 7 ports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Visual evidence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candidate UI PNGs embedded in this Word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Real data policy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Missing values = —; invented business values forbidden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Boundary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Read-only; mutation route only to System Lifecycle</w:t>
            </w:r>
          </w:p>
        </w:tc>
      </w:tr>
    </w:tbl>
    <w:p>
      <w:pPr>
        <w:spacing w:after="0"/>
      </w:pPr>
    </w:p>
    <w:p>
      <w:pPr>
        <w:pStyle w:val="Heading1"/>
      </w:pPr>
      <w:r>
        <w:t>22. Definition of Done / Basic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4320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Gate</w:t>
            </w:r>
          </w:p>
        </w:tc>
        <w:tc>
          <w:tcPr>
            <w:tcW w:type="dxa" w:w="460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 Status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Current Authority resolved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Mother Basic Design artifacts present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Controls / Actions / Gates / Permissions enumerated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Five UI candidate states embedded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fake business data in UI candidate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No CRUD/SQL/migration mutation introduced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PASS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Human visual / functional review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PENDING</w:t>
            </w:r>
          </w:p>
        </w:tc>
      </w:tr>
      <w:tr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DESIGN_FROZEN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23. Resume / Next Step</w:t>
      </w:r>
    </w:p>
    <w:p>
      <w:pPr>
        <w:pStyle w:val="ListBullet"/>
        <w:spacing w:after="20"/>
        <w:ind w:left="0"/>
      </w:pPr>
      <w:r>
        <w:rPr>
          <w:sz w:val="17"/>
        </w:rPr>
        <w:t>Human review DB-01 visual proportions, information density, relation/trace presentation and System Lifecycle boundary.</w:t>
      </w:r>
    </w:p>
    <w:p>
      <w:pPr>
        <w:pStyle w:val="ListBullet"/>
        <w:spacing w:after="20"/>
        <w:ind w:left="0"/>
      </w:pPr>
      <w:r>
        <w:rPr>
          <w:sz w:val="17"/>
        </w:rPr>
        <w:t>If approved: set Design Freeze through governed review; only then use this Word as implementation construction input.</w:t>
      </w:r>
    </w:p>
    <w:p>
      <w:pPr>
        <w:pStyle w:val="ListBullet"/>
        <w:spacing w:after="20"/>
        <w:ind w:left="0"/>
      </w:pPr>
      <w:r>
        <w:rPr>
          <w:sz w:val="17"/>
        </w:rPr>
        <w:t>If rejected: revise this Word/UI candidate only; do not mutate Current Authority without a governed change request.</w:t>
      </w:r>
    </w:p>
    <w:p>
      <w:pPr>
        <w:pStyle w:val="Heading1"/>
      </w:pPr>
      <w:r>
        <w:t>Appendix A. Hard Prohibitions</w:t>
      </w:r>
    </w:p>
    <w:p>
      <w:pPr>
        <w:pStyle w:val="ListBullet"/>
        <w:spacing w:after="20"/>
        <w:ind w:left="0"/>
      </w:pPr>
      <w:r>
        <w:rPr>
          <w:sz w:val="17"/>
        </w:rPr>
        <w:t>FORBIDDEN — Generic CRUD table editor</w:t>
      </w:r>
    </w:p>
    <w:p>
      <w:pPr>
        <w:pStyle w:val="ListBullet"/>
        <w:spacing w:after="20"/>
        <w:ind w:left="0"/>
      </w:pPr>
      <w:r>
        <w:rPr>
          <w:sz w:val="17"/>
        </w:rPr>
        <w:t>FORBIDDEN — Manual SQL console</w:t>
      </w:r>
    </w:p>
    <w:p>
      <w:pPr>
        <w:pStyle w:val="ListBullet"/>
        <w:spacing w:after="20"/>
        <w:ind w:left="0"/>
      </w:pPr>
      <w:r>
        <w:rPr>
          <w:sz w:val="17"/>
        </w:rPr>
        <w:t>FORBIDDEN — Direct production row edit</w:t>
      </w:r>
    </w:p>
    <w:p>
      <w:pPr>
        <w:pStyle w:val="ListBullet"/>
        <w:spacing w:after="20"/>
        <w:ind w:left="0"/>
      </w:pPr>
      <w:r>
        <w:rPr>
          <w:sz w:val="17"/>
        </w:rPr>
        <w:t>FORBIDDEN — Direct DDL</w:t>
      </w:r>
    </w:p>
    <w:p>
      <w:pPr>
        <w:pStyle w:val="ListBullet"/>
        <w:spacing w:after="20"/>
        <w:ind w:left="0"/>
      </w:pPr>
      <w:r>
        <w:rPr>
          <w:sz w:val="17"/>
        </w:rPr>
        <w:t>FORBIDDEN — Migration execute / rollback / restore backup</w:t>
      </w:r>
    </w:p>
    <w:p>
      <w:pPr>
        <w:pStyle w:val="ListBullet"/>
        <w:spacing w:after="20"/>
        <w:ind w:left="0"/>
      </w:pPr>
      <w:r>
        <w:rPr>
          <w:sz w:val="17"/>
        </w:rPr>
        <w:t>FORBIDDEN — Permission/scope bypass</w:t>
      </w:r>
    </w:p>
    <w:p>
      <w:pPr>
        <w:pStyle w:val="ListBullet"/>
        <w:spacing w:after="20"/>
        <w:ind w:left="0"/>
      </w:pPr>
      <w:r>
        <w:rPr>
          <w:sz w:val="17"/>
        </w:rPr>
        <w:t>FORBIDDEN — latest/current/default ref inference</w:t>
      </w:r>
    </w:p>
    <w:p>
      <w:pPr>
        <w:pStyle w:val="ListBullet"/>
        <w:spacing w:after="20"/>
        <w:ind w:left="0"/>
      </w:pPr>
      <w:r>
        <w:rPr>
          <w:sz w:val="17"/>
        </w:rPr>
        <w:t>FORBIDDEN — filename parsing as identity</w:t>
      </w:r>
    </w:p>
    <w:p>
      <w:pPr>
        <w:pStyle w:val="ListBullet"/>
        <w:spacing w:after="20"/>
        <w:ind w:left="0"/>
      </w:pPr>
      <w:r>
        <w:rPr>
          <w:sz w:val="17"/>
        </w:rPr>
        <w:t>FORBIDDEN — physical delete of locked history</w:t>
      </w:r>
    </w:p>
    <w:p>
      <w:pPr>
        <w:pStyle w:val="ListBullet"/>
        <w:spacing w:after="20"/>
        <w:ind w:left="0"/>
      </w:pPr>
      <w:r>
        <w:rPr>
          <w:sz w:val="17"/>
        </w:rPr>
        <w:t>FORBIDDEN — silent repair of broken refs</w:t>
      </w:r>
    </w:p>
    <w:p>
      <w:pPr>
        <w:pStyle w:val="ListBullet"/>
        <w:spacing w:after="20"/>
        <w:ind w:left="0"/>
      </w:pPr>
      <w:r>
        <w:rPr>
          <w:sz w:val="17"/>
        </w:rPr>
        <w:t>FORBIDDEN — fake table/row/migration/integrity metrics</w:t>
      </w:r>
    </w:p>
    <w:p>
      <w:pPr>
        <w:pStyle w:val="ListBullet"/>
        <w:spacing w:after="20"/>
        <w:ind w:left="0"/>
      </w:pPr>
      <w:r>
        <w:rPr>
          <w:sz w:val="17"/>
        </w:rPr>
        <w:t>FORBIDDEN — unlisted control/action/relation/mutation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15 · DB Read-Model Operation Applicability Ledger</w:t>
      </w:r>
    </w:p>
    <w:p>
      <w:r>
        <w:rPr>
          <w:b/>
        </w:rPr>
        <w:t xml:space="preserve">[ACPOS-20260921-BATCH-15-OWNER-SPECIFIC-READ-PROJECTION-CLOSURE-V1::PAGE::DB-01] </w:t>
      </w:r>
      <w:r>
        <w:t>Applicability-only ledger. Product Control Registry rows remain unchanged; Operation stays '—'. Target UID is used so this evidence table is not a second product-control denominator.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7"/>
        <w:gridCol w:w="2287"/>
        <w:gridCol w:w="2287"/>
        <w:gridCol w:w="2287"/>
        <w:gridCol w:w="2287"/>
      </w:tblGrid>
      <w:tr>
        <w:trPr>
          <w:tblHeader w:val="true"/>
        </w:trPr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Target UID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Field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Current Cell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Owner</w:t>
            </w:r>
          </w:p>
        </w:tc>
        <w:tc>
          <w:tcPr>
            <w:tcW w:type="dxa" w:w="2287"/>
            <w:shd w:fill="EDE9FE"/>
          </w:tcPr>
          <w:p>
            <w:pPr>
              <w:spacing w:before="0" w:after="0"/>
            </w:pPr>
            <w:r>
              <w:rPr>
                <w:sz w:val="9"/>
              </w:rPr>
              <w:t>Handling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DB-01-BTN-AUDIT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DB-01-BTN-INTEGRITY-REFRESH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DB-01-BTN-MIGRATION-REFRESH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DB-01-BTN-SCHEMA-REFRESH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DB-01-BTN-TRACE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DB-01-INP-MIGRATION-SEARCH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  <w:tr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DB-01-INP-SEARCH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Operation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—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Database Read Model / DB-01</w:t>
            </w:r>
          </w:p>
        </w:tc>
        <w:tc>
          <w:tcPr>
            <w:tcW w:type="dxa" w:w="2287"/>
          </w:tcPr>
          <w:p>
            <w:pPr>
              <w:spacing w:before="0" w:after="0"/>
            </w:pPr>
            <w:r>
              <w:rPr>
                <w:sz w:val="9"/>
              </w:rPr>
              <w:t>DO_NOT_INVENT_REGISTERED_OPERATION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58"/>
        <w:gridCol w:w="2858"/>
        <w:gridCol w:w="2858"/>
        <w:gridCol w:w="2858"/>
      </w:tblGrid>
      <w:tr>
        <w:trPr>
          <w:tblHeader w:val="true"/>
        </w:trPr>
        <w:tc>
          <w:tcPr>
            <w:tcW w:type="dxa" w:w="285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5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DatabaseIntegrityFinding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SchemaMigrationHistory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58"/>
          </w:tcPr>
          <w:p>
            <w:r/>
            <w:r>
              <w:rPr>
                <w:b w:val="0"/>
                <w:sz w:val="14"/>
              </w:rPr>
              <w:t>Current exact tree b2f81b20322dd9e9268001126b07931b437e27df: zero entity-bound operation evidence for this entity/operation. Mother §71 forbids speculative CRUD/sibling-feature expansion; current revision authorizes no new behavior.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pPr>
        <w:spacing w:before="0" w:after="0" w:line="240" w:lineRule="auto"/>
      </w:pPr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  <w:spacing w:before="0" w:after="0" w:line="240" w:lineRule="auto"/>
      </w:pPr>
      <w:r>
        <w:rPr>
          <w:sz w:val="21"/>
        </w:rPr>
        <w:t>Requirement Definition Gate Closure｜需求定義補齊</w:t>
      </w:r>
    </w:p>
    <w:p>
      <w:pPr>
        <w:spacing w:before="0" w:after="0" w:line="240" w:lineRule="auto"/>
      </w:pPr>
      <w:r>
        <w:t>[ACPOS-DESIGN-CLOSURE:DB-01:REQUIREMENTS]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Project Scope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DB-01／資料模型／資料庫治理 current Word planning/basic-design scope；僅補設計規範，不改變已存在產品 Authority。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Business Goal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以單一治理視角呈現 ACPOS canonical data model、exact version lineage、relationships、schema/migration history、integrity findings 與 audit，供受權限限制的管理／Debug Viewer 使用。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Target User / Role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具 DB-01 read/debug/governance 權限的內部管理者、系統工程或資料治理人員。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查看 canonical model、relationship、version lineage、schema/migration history、integrity finding、audit/traceability；任何 effectful 行為仍只可使用既有 exact Operation。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Non-functional Requirements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Read-first、Fail Closed、Real Data Only、Exact Version、Traceability；缺 Authority 時顯示 gap，不合成 schema。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Out-of-Scope Definition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禁止建立第二套 DB owner、禁止由 Viewer 猜測 schema/relationship、禁止以文件補寫未授權資料 mutation。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Glossary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DB-01 使用本文既有 Entity / Operation / State / Owner / Evidence / Version 名詞；同義詞不得建立第二 identity。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Naming Registry Initial State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UID=DB-01；Owner File=ACPOS_DB-01_MOTHER_BASIC_DESIGN_TECH_PURPLE_v1.0.docx；Current canonical filename only；禁止 copy/backup/alternate owner。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Authority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Current DB-01 Word + Mother 01→04；缺產品選擇時 BLOCK，不由本附錄猜測。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Design System / Layout Closure｜設計系統與版面補齊</w:t>
      </w:r>
    </w:p>
    <w:p>
      <w:pPr>
        <w:spacing w:before="0" w:after="0" w:line="240" w:lineRule="auto"/>
      </w:pPr>
      <w:r>
        <w:t>[ACPOS-DESIGN-CLOSURE:DB-01:DESIGN-SYSTEM]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Color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/ Shell Design System tech-purple token set; existing page-local approved override, if any,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Typography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Design System typography; page-local text hierarchy may only use registered heading/body/label/technical text roles.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Spacing Tokens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registered gap/padding/spacing tokens; existing exact page gaps remain authoritative; no ad-hoc pixel drift.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States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Default / Hover / Focus / Active / Loading / Disabled / Success / Error MUST NOT change the approved component footprint unless the current component contract explicitly allows it.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Primary Layout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this Word's existing Primary Grid / Section / Workspace layout as the page-local authority; this annex introduces no second grid.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Navigation Region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and collapsible/overlay Sidebar remain shared shell regions; page Workspace starts in the registered content region.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Responsive Behavior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current page responsive rule and shared shell breakpoint owner; semantic order and functional topology MUST remain stable across reflow.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Ownership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Page owns page-local layout/components; Global Shell owns shared header/sidebar/tokens; references only, no duplicated shared payload.</w:t>
            </w:r>
          </w:p>
        </w:tc>
      </w:tr>
    </w:tbl>
    <w:p>
      <w:pPr>
        <w:pStyle w:val="Heading2"/>
        <w:spacing w:before="0" w:after="0" w:line="240" w:lineRule="auto"/>
      </w:pPr>
      <w:r>
        <w:rPr>
          <w:sz w:val="21"/>
        </w:rPr>
        <w:t>Visual Geometry Contract Closure｜視覺幾何補齊</w:t>
      </w:r>
    </w:p>
    <w:p>
      <w:pPr>
        <w:spacing w:before="0" w:after="0" w:line="240" w:lineRule="auto"/>
      </w:pPr>
      <w:r>
        <w:t>[ACPOS-DESIGN-CLOSURE:DB-01:GEOMETRY]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717"/>
        <w:gridCol w:w="5717"/>
      </w:tblGrid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Design Item / 設計項目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Canonical Planning Design Contract / 正式規劃設計契約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Viewport / Breakpoint UID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Container Width / Min / Max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Retain current Global Shell + page Primary Grid width contract. No page-local implicit width may override an existing exact dimension.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Grid Columns / Span / Gutter / Outer Margin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the existing page Primary Grid / section mapping and current gap/margin values; any structural grid change requires Change Set.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Section Bounding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Every registered Section remains within its current Workspace region; sticky/fixed/overlay areas MUST NOT occlude required controls.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Component / Control / Field Width / Height Rules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Control/Field Dimensions or shared component token. State transitions MUST NOT cause layout jump.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Min / Max Width / Height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Gap / Padding / Alignment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Use current page spacing/grid tokens; alignment changes outside token tolerance require Visual 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Aspect Ratio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NOT_APPLICABLE unless the current page declares an image/video/preview ratio; when declared, the exact current ratio remains authoritative.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Overflow / Scroll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Collapse / Stack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Reflow may stack/collapse only within the current responsive contract; semantic order, required adjacency and operation order MUST NOT change.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Z-order / Overlay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Text Capacity / Truncation / Wrap Rule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Asset Object-fit / Object-position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REFERENCE_ONLY → current Asset Binding owner when a formal visual asset exists; otherwise NOT_APPLICABLE.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Visual Anchors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Bound to the Visual Anchor Registry in this annex; unlisted regions are not implicitly editable.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Allowed Tolerance / Diff Threshold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rPr>
          <w:cantSplit/>
        </w:trPr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Geometry Failure Set</w:t>
            </w:r>
          </w:p>
        </w:tc>
        <w:tc>
          <w:tcPr>
            <w:tcW w:type="dxa" w:w="5717"/>
          </w:tcPr>
          <w:p>
            <w:pPr>
              <w:spacing w:before="0" w:after="0" w:line="240" w:lineRule="auto"/>
            </w:pPr>
            <w:r>
              <w:rPr>
                <w:sz w:val="16"/>
              </w:rP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admin:DB-01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403664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