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52" w:lineRule="auto"/>
        <w:jc w:val="left"/>
      </w:pPr>
      <w:r>
        <w:rPr>
          <w:rFonts w:ascii="Noto Sans CJK TC" w:hAnsi="Noto Sans CJK TC" w:eastAsia="Noto Sans CJK TC"/>
          <w:b/>
          <w:i w:val="0"/>
          <w:color w:val="7C3AED"/>
          <w:sz w:val="34"/>
        </w:rPr>
        <w:t>ACPOS-AI-07</w:t>
      </w:r>
    </w:p>
    <w:p>
      <w:pPr>
        <w:spacing w:after="40" w:line="252" w:lineRule="auto"/>
      </w:pPr>
      <w:r>
        <w:rPr>
          <w:rFonts w:ascii="Noto Sans CJK TC" w:hAnsi="Noto Sans CJK TC" w:eastAsia="Noto Sans CJK TC"/>
          <w:b/>
          <w:i w:val="0"/>
          <w:color w:val="171124"/>
          <w:sz w:val="46"/>
        </w:rPr>
        <w:t>Social Publishing AI System</w:t>
      </w:r>
    </w:p>
    <w:p>
      <w:pPr>
        <w:spacing w:after="40" w:line="252" w:lineRule="auto"/>
      </w:pPr>
      <w:r>
        <w:rPr>
          <w:rFonts w:ascii="Noto Sans CJK TC" w:hAnsi="Noto Sans CJK TC" w:eastAsia="Noto Sans CJK TC"/>
          <w:b/>
          <w:i w:val="0"/>
          <w:color w:val="312E81"/>
          <w:sz w:val="28"/>
        </w:rPr>
        <w:t>Mother Basic Logic Design + Normative Logic Contract</w:t>
      </w:r>
    </w:p>
    <w:p>
      <w:pPr>
        <w:spacing w:after="320" w:line="252" w:lineRule="auto"/>
      </w:pPr>
      <w:r>
        <w:rPr>
          <w:rFonts w:ascii="Noto Sans CJK TC" w:hAnsi="Noto Sans CJK TC" w:eastAsia="Noto Sans CJK TC"/>
          <w:b w:val="0"/>
          <w:i w:val="0"/>
          <w:color w:val="5F5A68"/>
          <w:sz w:val="22"/>
        </w:rPr>
        <w:t>社群內容、平台原生版本、媒體綁定、審查、排程、發布、外部貼文真實性、成效與治理式學習母規範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096262"/>
            <wp:docPr id="1" name="Picture 1" descr="Image: image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ocial_lifecyc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96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1｜Social Publishing End-to-End Lifecycle。每個 effectful publish 都必須通過內容、Target、Account、Platform Capability、Policy、Schedule 與 idempotency Gate。</w:t>
      </w:r>
    </w:p>
    <w:p>
      <w:pPr>
        <w:spacing w:after="20" w:line="252" w:lineRule="auto"/>
      </w:pPr>
      <w:r>
        <w:rPr>
          <w:rFonts w:ascii="Noto Sans CJK TC" w:hAnsi="Noto Sans CJK TC" w:eastAsia="Noto Sans CJK TC"/>
          <w:b/>
          <w:i w:val="0"/>
          <w:color w:val="312E81"/>
          <w:sz w:val="20"/>
        </w:rPr>
        <w:t>Authority Context</w:t>
      </w:r>
    </w:p>
    <w:p>
      <w:pPr>
        <w:spacing w:after="0" w:line="252" w:lineRule="auto"/>
      </w:pPr>
      <w:r>
        <w:rPr>
          <w:rFonts w:ascii="Noto Sans CJK TC" w:hAnsi="Noto Sans CJK TC" w:eastAsia="Noto Sans CJK TC"/>
          <w:b w:val="0"/>
          <w:i w:val="0"/>
          <w:color w:val="5F5A68"/>
          <w:sz w:val="17"/>
        </w:rPr>
        <w:t>Current Governance: GOV-REV-20260920-CROSS-STAGE-MATERIALIZATION-CONSUMER-READINESS-HARDENING · display v2.2.16 · Branch: rebuild-v2.1.1 · design artifact only.</w:t>
      </w:r>
    </w:p>
    <w:p>
      <w:r>
        <w:br w:type="page"/>
      </w:r>
    </w:p>
    <w:p>
      <w:pPr>
        <w:pStyle w:val="Heading1"/>
      </w:pPr>
      <w:r>
        <w:t>0. 文件身份與使用方式</w:t>
      </w:r>
    </w:p>
    <w:p>
      <w:pPr>
        <w:spacing w:after="100" w:line="252" w:lineRule="auto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本文件定義 ACPOS 社群發布 AI 系統的系統級母設計。它不是單一 SOC-01 頁面操作說明，也不是某一社群平台 SDK 手冊；它規定「從商業訊息到外部貼文，再到真實 metrics 與可治理 Experience」的唯一正式生命週期。後續 UI、API、DB、Queue、Adapter、Provider 與平台 Connector 施工必須依本邏輯落地，不得自行建立第二套 Publishing Registry、Content DB、Scheduler、Queue、Analytics Store 或 Provider-specific 平行系統。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FF7ED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171124"/>
                <w:sz w:val="18"/>
              </w:rPr>
              <w:t>文件完成邊界｜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本 Word 完成代表 DESIGN_CONTENT_COMPLETE；不代表任何外部平台 Connector、OAuth、Production Post、Callback、Metrics、Sandbox、Regression、部署或 E2E 已完成。正式 Runtime 身分若 Current Authority 未提供，必須標記 REQUIRE_EXACT_BINDING。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1. Purpose / Scope / Out-of-Scope</w:t>
      </w:r>
    </w:p>
    <w:p>
      <w:pPr>
        <w:pStyle w:val="Heading2"/>
      </w:pPr>
      <w:r>
        <w:t>1.1 Purpose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把使用者的貼文需求／Master Message 轉成可治理的 Canonical Content，再衍生為平台原生 Variant，而不是四平台盲目複製同文。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確保 AI 只產生 RAW_AI_DRAFT_PREVIEW；人工採用、修改、儲存與治理決策後才形成可發布 Candidate。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讓 Release/Asset/Approved Content 以 exact version reference 綁入 Media Binding；不在社群發布域建立第二套素材庫。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Target、Account、Platform Capability、Policy、Approval、Schedule、Rights、Classification 與 Idempotency 變成 effect-time Publish Hard Gate。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Publish Request accepted 與 external POSTED 嚴格分離；只有驗證過的 Callback/Poll + ExternalPostRef 才能形成 POSTED_CONFIRMED。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把 Metrics / Interaction / Attribution 轉成可追溯 Experience；Experience 只能形成 Recommendation Candidate，不能自動改發布政策或內容 Canon。</w:t>
      </w:r>
    </w:p>
    <w:p>
      <w:pPr>
        <w:pStyle w:val="Heading2"/>
      </w:pPr>
      <w:r>
        <w:t>1.2 In Scope / Out-of-Scope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18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分類</w:t>
            </w:r>
          </w:p>
        </w:tc>
        <w:tc>
          <w:tcPr>
            <w:tcW w:type="dxa" w:w="756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內容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 SCOPE</w:t>
            </w:r>
          </w:p>
        </w:tc>
        <w:tc>
          <w:tcPr>
            <w:tcW w:type="dxa" w:w="756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 Content、Draft/Candidate/Approval、Platform Variant、Media Binding、Platform Registry read、Target、Account Binding、Policy/Readiness、Schedule、Publish Request/Attempt、ExternalPostRef、Callback、Incident、Metrics/Interaction/Attribution、Experience/Recommendation。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OUT OF SCOPE</w:t>
            </w:r>
          </w:p>
        </w:tc>
        <w:tc>
          <w:tcPr>
            <w:tcW w:type="dxa" w:w="756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Email outreach/CRM（AI-06）、策略決策（AI-08）、System Lifecycle/新增平台（AI-09）、Provider routing（AI-03）、CORE Canon（AI-04）、ASSET/VIDEO production ownership（AI-05）。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CURRENT BASELINE</w:t>
            </w:r>
          </w:p>
        </w:tc>
        <w:tc>
          <w:tcPr>
            <w:tcW w:type="dxa" w:w="756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V1 Platform Registry 至少含 YouTube / Douyin / Facebook / Instagram 初始 Entry；Entry 存在不代表 Connector/Auth/Health READY。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PROHIBITED</w:t>
            </w:r>
          </w:p>
        </w:tc>
        <w:tc>
          <w:tcPr>
            <w:tcW w:type="dxa" w:w="756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第二套 Platform Registry、PublishingAdapterService、Scheduler、Queue、Analytics Store、page-local LLM endpoint、Provider/Model picker、AI raw output auto-publish、mass comment/tag/cold outreach。</w:t>
            </w:r>
          </w:p>
        </w:tc>
      </w:tr>
    </w:tbl>
    <w:p>
      <w:pPr>
        <w:spacing w:after="0"/>
      </w:pPr>
    </w:p>
    <w:p>
      <w:pPr>
        <w:pStyle w:val="Heading1"/>
      </w:pPr>
      <w:r>
        <w:t>2. Authority Inheritance / Owner Boundary</w:t>
      </w:r>
    </w:p>
    <w:p>
      <w:r>
        <w:rPr>
          <w:rFonts w:ascii="Noto Sans CJK TC" w:hAnsi="Noto Sans CJK TC" w:eastAsia="Noto Sans CJK TC"/>
          <w:b w:val="0"/>
          <w:i w:val="0"/>
          <w:color w:val="171124"/>
          <w:sz w:val="18"/>
        </w:rPr>
        <w:t>AI-07 MUST follow ONE CONCEPT / ONE OWNER / REFERENCE, DO NOT COPY. Shared Context 由 AI-01 提供；Conversation 由 AI-02；Compiler/Router/Provider/Tool Runtime 由 AI-03；CORE/Canonical Production Package 由 AI-04；Asset/Video/Edit/Voice/QA 由 AI-05；Business Development Email/CRM 由 AI-06；Strategy 由 AI-08；System Lifecycle 與新平台導入由 AI-09。AI-07 只擁有 Social Publishing Domain Logic。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概念</w:t>
            </w:r>
          </w:p>
        </w:tc>
        <w:tc>
          <w:tcPr>
            <w:tcW w:type="dxa" w:w="244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Canonical Owner</w:t>
            </w:r>
          </w:p>
        </w:tc>
        <w:tc>
          <w:tcPr>
            <w:tcW w:type="dxa" w:w="460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AI-07 行為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Context / Truth / Experience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ACPOS-AI-01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讀取 exact Context/Truth；不得建立 page-local context store。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Conversation / Memory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ACPOS-AI-02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重用 shared Conversation Core 產生 Draft；不得自建 Social Copy AI Service。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Provider / Tool Runtime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ACPOS-AI-03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提交 provider-neutral instruction；不得直接選 Provider/Model 或直連 SDK。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CORE Canon / Production Package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ACPOS-AI-04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只讀 exact approved/locked refs；不得在社群域改 CORE Canon。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 Production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ACPOS-AI-05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引用 exact approved asset/release refs；不得建立第二素材庫。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Email / CRM Business Development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ACPOS-AI-06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不擁有 Email、Lead、CRM、Meeting/Proposal 等生命週期。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 Publishing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ACPOS-AI-07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唯一 owner：Canonical Social Content → Platform Variant → Publish → Post Truth → Metrics。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Strategy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ACPOS-AI-08</w:t>
            </w:r>
          </w:p>
        </w:tc>
        <w:tc>
          <w:tcPr>
            <w:tcW w:type="dxa" w:w="460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可提供 recommendation/context；不得直接觸發 publish。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 Onboarding / System Change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ACPOS-AI-09</w:t>
            </w:r>
          </w:p>
        </w:tc>
        <w:tc>
          <w:tcPr>
            <w:tcW w:type="dxa" w:w="460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新平台加入單一 Registry/Adapter；AI-07 不建立第二套。</w:t>
            </w:r>
          </w:p>
        </w:tc>
      </w:tr>
    </w:tbl>
    <w:p>
      <w:pPr>
        <w:spacing w:after="0"/>
      </w:pPr>
    </w:p>
    <w:p>
      <w:pPr>
        <w:pStyle w:val="Heading1"/>
      </w:pPr>
      <w:r>
        <w:t>3. System Architecture / Functional Topology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320862"/>
            <wp:docPr id="2" name="Picture 2" descr="Image: 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latform_varia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2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2｜Canonical Content 是單一商業語義來源；平台 Variant 只能做格式、語氣、長度、hashtag、title/description 等允許的原生化，不得無聲改變核心事實、CTA、Rights 或 Approval 範圍。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6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Layer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Owner / Responsibility</w:t>
            </w:r>
          </w:p>
        </w:tc>
        <w:tc>
          <w:tcPr>
            <w:tcW w:type="dxa" w:w="41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Hard Boundary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L1 Intent &amp; Context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PublishingIntent + exact Brand/Business/Release refs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不得直接形成 publish side effect。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L2 Canonical Content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Master Message / CanonicalContent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單一 meaning owner；AI raw response 尚不是 Candidate。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L3 Platform Projection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 + capability/policy snapshot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每平台獨立 projection；blind copy forbidden。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L4 Media / Rights Binding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MediaBinding + exact asset/release version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 fuzzy/latest binding。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L5 Approval / Readiness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Approval + Target + Account + Policy + Schedule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任一 BLOCK =&gt; no effect。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L6 Execution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 / Job / Attempt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accepted != POSTED。</w:t>
            </w:r>
          </w:p>
        </w:tc>
      </w:tr>
      <w:tr>
        <w:trPr>
          <w:cantSplit/>
        </w:trPr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L7 External Truth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 + verified Callback/Poll</w:t>
            </w:r>
          </w:p>
        </w:tc>
        <w:tc>
          <w:tcPr>
            <w:tcW w:type="dxa" w:w="41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只有 verified source 可進 POSTED_CONFIRMED。</w:t>
            </w:r>
          </w:p>
        </w:tc>
      </w:tr>
      <w:tr>
        <w:trPr>
          <w:cantSplit/>
        </w:trPr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L8 Metrics / Learning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 → Experience → Recommendation</w:t>
            </w:r>
          </w:p>
        </w:tc>
        <w:tc>
          <w:tcPr>
            <w:tcW w:type="dxa" w:w="41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不得自動回寫 policy/canonical content。</w:t>
            </w:r>
          </w:p>
        </w:tc>
      </w:tr>
    </w:tbl>
    <w:p>
      <w:pPr>
        <w:spacing w:after="0"/>
      </w:pPr>
    </w:p>
    <w:p>
      <w:pPr>
        <w:pStyle w:val="Heading1"/>
      </w:pPr>
      <w:r>
        <w:t>4. Core Entity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Entity</w:t>
            </w:r>
          </w:p>
        </w:tc>
        <w:tc>
          <w:tcPr>
            <w:tcW w:type="dxa" w:w="64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Purpose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BrandContext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品牌/企業溝通事實與限制，exact version。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PublishingIntent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使用者本次發布目的、受眾、語氣、CTA、平台需求。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MasterMessage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跨平台共用核心商業訊息。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經採用/治理後的社群 canonical meaning。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ContentDraft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可編輯草稿；可來自人工或 AI raw draft adoption。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ContentCandidate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等待 governed decision 的不可變候選。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ContentDecision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Approve/Reject/RequestChange，含 actor/evidence。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PlatformRegistryEntry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單一平台 Registry entry；存在≠ready。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PlatformCapabilitySnapshot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capability/policy/health 快照。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 的平台原生 projection。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MediaBinding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內容與 exact Release/Asset/Media version 的綁定。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AssetRef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AI-05 owner 的 exact media reference。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SocialTarget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持續 Target Directory 中的合法發布目標。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TargetCapabilitySnapshot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 type/capability/readiness evidence。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SocialAccount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社群帳號 identity。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AccountBinding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帳號授權/binding 狀態與 masked credential ref。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CredentialRef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 reference only；raw secret 不屬業務 payload。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PublishingPolicy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頻率、window、cooldown、allowed actions 等。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ApprovalPolicy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Human approval / mention-tag / high-risk gate policy。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PostingWindow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允許發布的 timezone-aware window。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ScheduleIntent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立即或排程意圖；不等於成功。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PublishReadinessSnapshot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gate result + exact refs/hash。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經 gate 後建立的 effectful request。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PublishJob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可持久化的 async job。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PublishAttempt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每次外部 provider/platform attempt。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平台回傳的 exact post identity / url/id。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PublishCallback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驗證過的 webhook/callback/poll result。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PublishIncident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不可判定、rate limit、auth、policy、duplicate risk 等事件。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InteractionEvent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reply/comment/reaction/share 等外部事件。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某時間窗、來源、平台的 immutable metrics snapshot。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MetricAggregation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可重算、帶 lineage 的彙總。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AttributionRef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Campaign/Topic/Business objective 等 attribution。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WithdrawalRequest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只有 exact registered capability 存在才可 effectful。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PostRevisionRequest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外部貼文修改需求；需平台 capability/policy。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ExperienceRecord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已驗證成效與失敗經驗。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RecommendationCandidate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未採用的下一次策略/內容/時段建議。</w:t>
            </w:r>
          </w:p>
        </w:tc>
      </w:tr>
      <w:tr>
        <w:trPr>
          <w:cantSplit/>
        </w:trPr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AuditEvent</w:t>
            </w:r>
          </w:p>
        </w:tc>
        <w:tc>
          <w:tcPr>
            <w:tcW w:type="dxa" w:w="64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所有 effectful decision / state transition 證據。</w:t>
            </w:r>
          </w:p>
        </w:tc>
      </w:tr>
      <w:tr>
        <w:trPr>
          <w:cantSplit/>
        </w:trPr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IdempotencyRecord</w:t>
            </w:r>
          </w:p>
        </w:tc>
        <w:tc>
          <w:tcPr>
            <w:tcW w:type="dxa" w:w="64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effect 去重與 replay identity。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Hierarchy / Relationship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0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Parent</w:t>
            </w:r>
          </w:p>
        </w:tc>
        <w:tc>
          <w:tcPr>
            <w:tcW w:type="dxa" w:w="12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Cardinality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Child</w:t>
            </w:r>
          </w:p>
        </w:tc>
        <w:tc>
          <w:tcPr>
            <w:tcW w:type="dxa" w:w="36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BrandContext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內容必須引用 exact brand/business context version。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每個 variant 保存 canonical_content_ref/hash。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MediaBinding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可綁多個 exact media refs。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 / AccountBinding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所有平台 identity 來自同一 Registry。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 Directory 是 persistent owner。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SocialAccount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 / PublishRequest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 使用 effect-time binding state。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PublishAttempt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Retry 產生新 Attempt，不覆寫舊 Attempt。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0..1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只有 verified posted truth 才綁。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12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1 → 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 / InteractionEvent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 必須帶 post ref + source/time window。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</w:t>
            </w:r>
          </w:p>
        </w:tc>
        <w:tc>
          <w:tcPr>
            <w:tcW w:type="dxa" w:w="12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N → 1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ExperienceRecord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 需 evidence threshold，不由單一 snapshot 自動採用。</w:t>
            </w:r>
          </w:p>
        </w:tc>
      </w:tr>
    </w:tbl>
    <w:p>
      <w:pPr>
        <w:spacing w:after="0"/>
      </w:pPr>
    </w:p>
    <w:p>
      <w:pPr>
        <w:pStyle w:val="Heading1"/>
      </w:pPr>
      <w:r>
        <w:t>6. Business Entity × Operation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Entity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Operations</w:t>
            </w:r>
          </w:p>
        </w:tc>
        <w:tc>
          <w:tcPr>
            <w:tcW w:type="dxa" w:w="38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PublishingIntent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EDIT / FREEZE_FOR_GENERATION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建立 generation context；不直接 publish。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CanonicalContent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CREATE_DRAFT / ADOPT / VERSION / RETIRE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建立單一 canonical meaning owner。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PlatformVariant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GENERATE / EDIT / VALIDATE / VERSION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依 platform profile 轉換；不得 blind copy。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MediaBinding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 / REBIND / VALIDATE_RIGHTS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exact ref + rights + allowed usage。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READ / RESOLVE_CAPABILITY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AI-07 不新增平台。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DISCOVER / JOIN / SELECT / VALIDATE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使用 persistent Target Directory。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 / REAUTH / UNBIND / VERIFY_RUNTIME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credential normally hidden。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ContentCandidate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COMPARE / APPROVE / REJECT / REQUEST_CHANGE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AI output 不等於 Candidate approval。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ScheduleIntent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RESCHEDULE / CANCEL_BEFORE_DISPATCH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需要 timezone + posting window。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PublishReadinessSnapshot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EVALUATE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effect-time ALL PASS 才可建立 PublishRequest。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PublishRequest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ENQUEUE / CANCEL_IF_NOT_EFFECTED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accepted != posted。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PublishAttempt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DISPATCH / RETRY / TERMINATE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same request/new attempt；duplicate risk fail-closed。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ExternalPostRef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CONFIRM / RECONCILE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唯一 external posted identity。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MetricSnapshot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COLLECT / NORMALIZE / VERIFY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禁止 fake metrics。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WithdrawalRequest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 / CONFIRM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若 exact mutation/capability 未綁定則 BLOCK。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ExperienceRecord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QUALIFY / RECORD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validated outcome only。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RecommendationCandidate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CREATE / REVIEW / ADOPT_OR_REJECT</w:t>
            </w:r>
          </w:p>
        </w:tc>
        <w:tc>
          <w:tcPr>
            <w:tcW w:type="dxa" w:w="38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不得 self-adopt。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AuditEvent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APPEND_ONLY</w:t>
            </w:r>
          </w:p>
        </w:tc>
        <w:tc>
          <w:tcPr>
            <w:tcW w:type="dxa" w:w="38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不可刪改 effectful history。</w:t>
            </w:r>
          </w:p>
        </w:tc>
      </w:tr>
    </w:tbl>
    <w:p>
      <w:pPr>
        <w:spacing w:after="0"/>
      </w:pPr>
    </w:p>
    <w:p>
      <w:pPr>
        <w:pStyle w:val="Heading1"/>
      </w:pPr>
      <w:r>
        <w:t>7. Functional Workbench / Interaction Topology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94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Workbench</w:t>
            </w:r>
          </w:p>
        </w:tc>
        <w:tc>
          <w:tcPr>
            <w:tcW w:type="dxa" w:w="43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Primary Journey</w:t>
            </w:r>
          </w:p>
        </w:tc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Must Preserve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發布 / Publish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Master Message → AI/Manual Draft → save/adopt → platform variants → target/account/policy/schedule → readiness → publish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conversation/context continuity、exact content refs、no auto-publish。</w:t>
            </w:r>
          </w:p>
        </w:tc>
      </w:tr>
      <w:tr>
        <w:trPr>
          <w:cantSplit/>
        </w:trPr>
        <w:tc>
          <w:tcPr>
            <w:tcW w:type="dxa" w:w="19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市場目標 / Target</w:t>
            </w:r>
          </w:p>
        </w:tc>
        <w:tc>
          <w:tcPr>
            <w:tcW w:type="dxa" w:w="43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discover/directory/join/manual action → persistent Target Directory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不得 page-local target DB；mass comment/tag automation forbidden。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社群帳號 / Accounts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bind/reauth/unbind/masked credential status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raw secret normally hidden；auth/binding truth only。</w:t>
            </w:r>
          </w:p>
        </w:tc>
      </w:tr>
      <w:tr>
        <w:trPr>
          <w:cantSplit/>
        </w:trPr>
        <w:tc>
          <w:tcPr>
            <w:tcW w:type="dxa" w:w="19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發布紀錄 / Records</w:t>
            </w:r>
          </w:p>
        </w:tc>
        <w:tc>
          <w:tcPr>
            <w:tcW w:type="dxa" w:w="43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post / target / callback / metrics / interactions / incident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 state 與 external post truth 分離。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平台設定 / Drawer</w:t>
            </w:r>
          </w:p>
        </w:tc>
        <w:tc>
          <w:tcPr>
            <w:tcW w:type="dxa" w:w="43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capability / policy / health / enable-disable / audit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不是每日發布第一步；新平台由 AI-09/System Lifecycle。</w:t>
            </w:r>
          </w:p>
        </w:tc>
      </w:tr>
    </w:tbl>
    <w:p>
      <w:pPr>
        <w:spacing w:after="0"/>
      </w:pPr>
    </w:p>
    <w:p>
      <w:pPr>
        <w:pStyle w:val="Heading1"/>
      </w:pPr>
      <w:r>
        <w:t>8. Normative Invariant Registry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Class</w:t>
            </w:r>
          </w:p>
        </w:tc>
        <w:tc>
          <w:tcPr>
            <w:tcW w:type="dxa" w:w="61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MUST / MUST_NOT Rule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CanonicalContent MUST be the single platform-neutral social meaning owner for one governed content version.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RAW_AI_DRAFT_PREVIEW MUST NOT be treated as approved Candidate, scheduled content, or published content.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generation success MUST NOT create a publish side effect.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Human/manual edits to raw AI draft MUST create or update a governed Draft before Candidate decision.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ContentCandidate MUST be immutable after decision submission; changes require a successor Candidate.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MUST carry exact canonical_content_ref + canonical hash/version.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MAY adapt format/tone/length/native fields only within approved semantic delta.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PlatformVariant MUST NOT silently change core facts, CTA intent, rights, target scope, or compliance state.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SOC-INV-009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Blind identical cross-platform copy MUST be rejected when platform-native projection is required.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evidence or platform suggestion MUST NOT overwrite approved internal content truth.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content version MUST preserve actor, reason, parent_version_ref, and decision lineage.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/ AUTHORITY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local page copy or draft store may become a second CanonicalContent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platform identity MUST resolve through the single Platform Registry.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Presence of a PlatformRegistryEntry MUST NOT imply connector, auth, capability, policy, or health readiness.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V1 baseline entries YouTube, Douyin, Facebook, and Instagram are registry baselines, not readiness claims.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NOT create new platform entries; platform onboarding belongs to System Lifecycle owner.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publish MUST resolve one exact SocialTarget or platform-defined target scope.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Target MUST pass target capability/readiness at effect time.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SOC-INV-019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publish MUST resolve an exact SocialAccount and AccountBinding.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UNBOUND or REAUTH_REQUIRED account state MUST BLOCK publish.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social credentials MUST NOT be rendered in normal UI, prompt, log, audit, or business payload.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Credential access/reveal, if supported, MUST be high-risk, audited, and separately authorized.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Specific-company Mention/Tag MUST require Human Approval unless explicit policy states otherwise.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/ TARGET / ACCOUNT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Automated mass commenting/tagging/cold outreach MUST be FORBIDDEN.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effect MUST require governed approval state when ApprovalPolicy requires approval.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of CanonicalContent MUST NOT automatically approve every later PlatformVariant if variant changed materially.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Effect-time PublishingPolicy MUST be evaluated from current policy owner, not stale UI state.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PostingWindow MUST be timezone-aware and validated against schedule time.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SOC-INV-029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Rights/usage constraints for every bound media ref MUST be satisfied before publish.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Data classification MUST be evaluated before sending content to external platform APIs.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Policy review state REVIEW_REQUIRED MUST NOT be coerced to PASS by retry.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Any hard policy BLOCK MUST prevent PublishRequest creation.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actor, decision time, scope, content version, variant refs, and evidence MUST be auditable.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Changing content after approval MUST invalidate affected approval and set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Changing target/account/policy after readiness snapshot MUST invalidate the snapshot.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/ POLICY / RIGHTS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page-local flag may override canonical policy or approval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PublishReadinessSnapshot MUST be frozen immediately before effectful PublishRequest creation.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PublishRequest accepted MUST NOT be reported as external POSTED.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SOC-INV-039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POSTED state requires verified callback/poll plus exact ExternalPostRef.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Async publish MUST persist job/request/attempt correlation identities.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MUST create a new PublishAttempt under the same PublishRequest; attempts are append-only.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Each effectful publish MUST use an idempotency identity covering content variant + target + account + schedule/effect scope.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Same idempotency key with different effective payload MUST BLOCK.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Replay of the same key/payload MUST return/reconcile the existing request rather than create a duplicate post.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If external state is unknown and duplicate risk exists, automatic retry MUST be blocked pending reconciliation.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Cancel before external effect MAY terminate queued request; cancel after external effect MUST NOT pretend the post never existed.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Provider/platform rate-limit MUST obey retry/backoff policy and posting window.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/ EXECUTION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Kill Switch / platform disable / account disable MUST block new effectful dispatch.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SOC-INV-049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Unverified webhook/callback MUST NOT mutate publish state.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identity MUST bind to exact request/attempt/account/platform and pass signature/source validation.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from superseded attempt MUST NOT overwrite a later terminal truth without reconciliation.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ExternalPostRef MUST be immutable identity; post metadata revisions create new snapshot/version, not new identity unless platform says so.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platform UI URL without verified post id/source MUST NOT be sufficient POSTED evidence when exact id is required.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Failed callback parsing MUST preserve raw evidence reference and create incident; it must not fabricate success.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Withdrawal/update/delete operations MUST remain blocked unless exact registered platform capability + mutation owner exists.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request accepted MUST NOT equal externally removed until verified.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 correction MUST preserve prior external post identity/history and reason.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Cross-account callback mismatch MUST BLOCK and raise incident.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SOC-INV-059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Cross-target callback mismatch MUST BLOCK and raise incident.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/ POST TRUTH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terminal publish state MUST have supporting evidence refs.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MetricSnapshot MUST include platform, post ref, source, captured_at, metric_window, and exact raw evidence reference.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metric MUST remain unknown; it MUST NOT be materialized as zero.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MetricAggregation MUST be reproducible from underlying snapshots and rules.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from different windows/platform definitions MUST NOT be naively summed without normalization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InteractionEvent MUST retain external identity/time/type/source when available.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Attribution MUST distinguish observed relation from inferred contribution.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ExperienceRecord MUST require validated outcome evidence and minimum completeness rules.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MUST NOT self-adopt into PublishingPolicy, CanonicalContent, Target, Schedule, or Platform settings.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SOC-INV-069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RecommendationCandidate MUST preserve source metrics/experience refs and reasoning scope.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Human/Governed adoption is required before a recommendation changes future default behavior.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 collection failure MUST NOT invalidate already verified POSTED truth.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/ EXPERIENCE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metrics, interaction, callback, health, target, account, approval, or publish result is permitted.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reuse Shared Conversation Core; no Social Copy AI service or page-local LLM endpoint may be created.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Provider/Model selection belongs to AI-03 shared Router; no Provider/Model picker belongs in publishing domain.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reference AI-05 exact media outputs; it MUST NOT duplicate asset/version ownership.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AI-07 MUST reference AI-04 approved/locked content/package refs when used; it MUST NOT modify CORE Canon.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Email/CRM outreach lifecycle belongs to AI-06 and MUST NOT be duplicated as Social DM by default.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Direct Message is NOT a default feature; it requires official API + permission + explicit platform policy/capability.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SOC-INV-079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 recommendations from AI-08 MUST NOT directly trigger publish.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onboarding/adapter lifecycle belongs to AI-09/System Lifecycle.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Existing Registry/Adapter/Scheduler/Queue/Analytics owners MUST be reused when Current Authority exists.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If exact implementation identity is missing, AI MUST mark REQUIRE_EXACT_BINDING rather than invent an endpoint/table/topic.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completion MUST NOT be used as runtime or production evidence.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SHARED SYSTEM / OWNER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Historical artifacts MUST NOT override Current Governance or exact current authority.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effectful operation MUST pass permission, scope, condition, state guard, and audit requirements.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Expected version MUST be checked for governed write operations when current owner supports versioning.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SOC-INV-087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Stale write MUST fail closed or create explicit conflict; silent overwrite is forbidden.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SOC-INV-088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material change MUST compute impacted approvals/readiness/variants/requests and mark affected items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SOC-INV-089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Write operations MUST resolve the canonical owner before mutation.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SOC-INV-090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Audit events for effectful actions MUST be append-only and correlated to actor/request/version/evidence.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SOC-INV-091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denial MUST preserve user input and report blocker; it MUST NOT degrade into hidden success.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SOC-INV-092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Classification mask MUST prevent unauthorized sensitive content from display or provider transmission.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SOC-INV-093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Secret references MAY be stored; secret values MUST NOT be embedded in document/domain payload.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SOC-INV-094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Production claims require fresh production evidence for the exact current revision.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SOC-INV-095</w:t>
            </w:r>
          </w:p>
        </w:tc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Partial page/runtime evidence MUST NOT be projected as complete end-to-end publish readiness.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SOC-INV-096</w:t>
            </w:r>
          </w:p>
        </w:tc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SECURITY / AUDIT / CHANGE</w:t>
            </w:r>
          </w:p>
        </w:tc>
        <w:tc>
          <w:tcPr>
            <w:tcW w:type="dxa" w:w="61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second authority, silent fallback, silent rebase, fake success, or unauthorized scope expansion is allowed.</w:t>
            </w:r>
          </w:p>
        </w:tc>
      </w:tr>
    </w:tbl>
    <w:p>
      <w:pPr>
        <w:spacing w:after="0"/>
      </w:pPr>
    </w:p>
    <w:p>
      <w:pPr>
        <w:pStyle w:val="Heading1"/>
      </w:pPr>
      <w:r>
        <w:t>9. Canonical Content → Platform Variant Contract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320862"/>
            <wp:docPr id="3" name="Picture 3" descr="Image: image10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latform_varian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320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3｜平台原生化是 Canonical Content 的受控 projection，不是四套互不相干的內容來源。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08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Contract</w:t>
            </w:r>
          </w:p>
        </w:tc>
        <w:tc>
          <w:tcPr>
            <w:tcW w:type="dxa" w:w="734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Fields /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content_uid, version_id, master_message, core_claims[], CTA_intent, audience, tone_constraints, legal/rights refs, source_context_refs, parent_version_ref, hash, status。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PlatformVariant</w:t>
            </w:r>
          </w:p>
        </w:tc>
        <w:tc>
          <w:tcPr>
            <w:tcW w:type="dxa" w:w="73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variant_uid, canonical_content_ref/hash, platform_entry_ref/version, native_fields, text/body/title/description/hashtags/CTA projection, media_binding_refs, policy_snapshot_ref, status。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Allowed Delta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format、length、tone intensity、emoji/hashtag、title/description split、native CTA placement；不得改核心事實/rights/approved intent。</w:t>
            </w:r>
          </w:p>
        </w:tc>
      </w:tr>
      <w:tr>
        <w:trPr>
          <w:cantSplit/>
        </w:trPr>
        <w:tc>
          <w:tcPr>
            <w:tcW w:type="dxa" w:w="208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Validation</w:t>
            </w:r>
          </w:p>
        </w:tc>
        <w:tc>
          <w:tcPr>
            <w:tcW w:type="dxa" w:w="734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semantic_equivalence + platform_required_fields + policy + length/format constraints + rights/classification + unsupported feature check。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Change Impact</w:t>
            </w:r>
          </w:p>
        </w:tc>
        <w:tc>
          <w:tcPr>
            <w:tcW w:type="dxa" w:w="734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 改版 → 所有 dependent Variant REVERIFY_REQUIRED；單一 Variant 改動只影響該平台及其 approval/readiness。</w:t>
            </w:r>
          </w:p>
        </w:tc>
      </w:tr>
    </w:tbl>
    <w:p>
      <w:pPr>
        <w:spacing w:after="0"/>
      </w:pPr>
    </w:p>
    <w:p>
      <w:pPr>
        <w:pStyle w:val="Heading1"/>
      </w:pPr>
      <w:r>
        <w:t>10. Platform Registry / Capability / Account / Target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Object</w:t>
            </w:r>
          </w:p>
        </w:tc>
        <w:tc>
          <w:tcPr>
            <w:tcW w:type="dxa" w:w="446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Required Truth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5"/>
              </w:rPr>
              <w:t>BLOCK Conditions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PlatformRegistryEntry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platform_uid, canonical_name, status, supported capability schema ref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missing/inactive/superseded entry。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PlatformCapabilitySnapshot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content types, media constraints, schedule support, mention/tag, DM, update/delete/withdraw, metrics, callback mode, captured_at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requested operation unsupported or unknown required capability。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SocialAccount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account_uid, platform_ref, display identity, owner/scope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wrong platform/scope/permission。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AccountBinding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binding_uid, auth state, masked credential ref, health, last verified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UNBOUND / REAUTH_REQUIRED / disabled / health blocker。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SocialTarget</w:t>
            </w:r>
          </w:p>
        </w:tc>
        <w:tc>
          <w:tcPr>
            <w:tcW w:type="dxa" w:w="44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target_uid, platform_ref, target_type, external target ref, state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not joined/not accessible/invalid target type。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TargetCapabilitySnapshot</w:t>
            </w:r>
          </w:p>
        </w:tc>
        <w:tc>
          <w:tcPr>
            <w:tcW w:type="dxa" w:w="44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allowed operations + readiness + evidence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5"/>
              </w:rPr>
              <w:t>publish not allowed/unknown high-risk operation。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5F3FF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312E81"/>
                <w:sz w:val="18"/>
              </w:rPr>
              <w:t>V1 Baseline｜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YouTube / Douyin / Facebook / Instagram 是 Platform Registry 的初始 baseline entries。它們存在只代表「已登錄 identity」，不代表 Connector、Auth、Capability、Health 或 Production publish 已 READY。新增平台統一由 System Lifecycle 擴充同一 Registry/Adapter。</w:t>
            </w:r>
          </w:p>
        </w:tc>
      </w:tr>
    </w:tbl>
    <w:p>
      <w:pPr>
        <w:spacing w:after="0"/>
      </w:pPr>
    </w:p>
    <w:p>
      <w:pPr>
        <w:pStyle w:val="Heading1"/>
      </w:pPr>
      <w:r>
        <w:t>11. Content / Publish State Machine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30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State</w:t>
            </w:r>
          </w:p>
        </w:tc>
        <w:tc>
          <w:tcPr>
            <w:tcW w:type="dxa" w:w="633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Meaning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INPUT_DRAFT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貼文需求尚未保存。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AI_GENERATING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shared Conversation Core 正在生成。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RAW_AI_DRAFT_PREVIEW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 raw draft，無 approval/publish authority。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DRAFT_SAVED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已保存可編輯 Draft。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CANDIDATE_READY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immutable Candidate 等待決策。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REVIEW_REQUIRED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需人或 governed reviewer。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APPROVED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內容/variant 在指定 scope 已批准。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REJECTED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不得發布。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READINESS_PENDING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Target/Account/Policy/Schedule/rights 尚在驗證。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READY_TO_REQUEST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effect-time snapshot 全部 PASS。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合法 schedule 已持久化；尚未 external effect。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PUBLISH_REQUESTED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effectful request 已建立。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QUEUED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等待 dispatch。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DISPATCHING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目前 Attempt 正在平台 API 執行。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PROVIDER_ACCEPTED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平台已接受 request；仍非 POSTED。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POSTED_CONFIRMED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verified callback/poll + ExternalPostRef。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FAILED_RETRYABLE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允許受控 retry。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FAILED_FINAL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不可自動 retry。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UNKNOWN_EXTERNAL_STATE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外部狀態不確定；先 reconcile。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WITHDRAWAL_PENDING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僅當 exact capability/mutation 已綁定。</w:t>
            </w:r>
          </w:p>
        </w:tc>
      </w:tr>
      <w:tr>
        <w:trPr>
          <w:cantSplit/>
        </w:trPr>
        <w:tc>
          <w:tcPr>
            <w:tcW w:type="dxa" w:w="30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WITHDRAWN_CONFIRMED</w:t>
            </w:r>
          </w:p>
        </w:tc>
        <w:tc>
          <w:tcPr>
            <w:tcW w:type="dxa" w:w="63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verified external removal。</w:t>
            </w:r>
          </w:p>
        </w:tc>
      </w:tr>
      <w:tr>
        <w:trPr>
          <w:cantSplit/>
        </w:trPr>
        <w:tc>
          <w:tcPr>
            <w:tcW w:type="dxa" w:w="30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METRICS_ACTIVE</w:t>
            </w:r>
          </w:p>
        </w:tc>
        <w:tc>
          <w:tcPr>
            <w:tcW w:type="dxa" w:w="63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已發布且 metrics collection active/optional。</w:t>
            </w:r>
          </w:p>
        </w:tc>
      </w:tr>
    </w:tbl>
    <w:p>
      <w:pPr>
        <w:spacing w:after="0"/>
      </w:pPr>
    </w:p>
    <w:p>
      <w:pPr>
        <w:pStyle w:val="Heading1"/>
      </w:pPr>
      <w:r>
        <w:t>12. Media Binding / Rights /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Field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source_ref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必須是 exact Release/Asset/Media UID + version/hash；禁止 latest/fuzzy alias 作 effectful source。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usage_role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hero/video/thumbnail/gallery/caption/attachment 等語義明確。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platform_projection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裁切、尺寸、時長、encoding 等只作 delivery projection，不改 source ownership。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rights_ref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rights/license/territory/expiry/usage condition 必須可追溯。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classification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任何受限/敏感內容需通過 classification + platform/data policy。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missing authority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BLOCK + REPORT_AUTHORITY_GAP；不得臨時上傳副本當第二套 Asset owner。</w:t>
            </w:r>
          </w:p>
        </w:tc>
      </w:tr>
    </w:tbl>
    <w:p>
      <w:pPr>
        <w:spacing w:after="0"/>
      </w:pPr>
    </w:p>
    <w:p>
      <w:pPr>
        <w:pStyle w:val="Heading1"/>
      </w:pPr>
      <w:r>
        <w:t>13. Effect-time Publish Readiness Algorithm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433161"/>
            <wp:docPr id="4" name="Picture 4" descr="Image: image1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publish_ga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43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4｜所有 effectful publish 都在真正 dispatch 前重新驗證；UI 曾經顯示 PASS 不能取代 effect-time truth。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93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Step</w:t>
            </w:r>
          </w:p>
        </w:tc>
        <w:tc>
          <w:tcPr>
            <w:tcW w:type="dxa" w:w="842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Deterministic Rule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1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approved CanonicalContent + PlatformVariant + hashes.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2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MediaBinding and rights/classification.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3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PlatformRegistryEntry and fresh Capability/Policy/Health snapshot.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4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exact Target and TargetCapabilitySnapshot.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5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Resolve Account + AccountBinding + current authorization.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6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Evaluate ApprovalPolicy and content/mention/tag/high-risk approval.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7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Validate ScheduleIntent, timezone, PostingWindow, cooldown, rate/budget policy.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8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Compute idempotency key and duplicate/external-state risk.</w:t>
            </w:r>
          </w:p>
        </w:tc>
      </w:tr>
      <w:tr>
        <w:trPr>
          <w:cantSplit/>
        </w:trPr>
        <w:tc>
          <w:tcPr>
            <w:tcW w:type="dxa" w:w="93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9</w:t>
            </w:r>
          </w:p>
        </w:tc>
        <w:tc>
          <w:tcPr>
            <w:tcW w:type="dxa" w:w="842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Freeze PublishReadinessSnapshot with all refs, versions, hashes, actor, timestamp.</w:t>
            </w:r>
          </w:p>
        </w:tc>
      </w:tr>
      <w:tr>
        <w:trPr>
          <w:cantSplit/>
        </w:trPr>
        <w:tc>
          <w:tcPr>
            <w:tcW w:type="dxa" w:w="93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10</w:t>
            </w:r>
          </w:p>
        </w:tc>
        <w:tc>
          <w:tcPr>
            <w:tcW w:type="dxa" w:w="842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If ALL required checks PASS → create PublishRequest; else BLOCK with exact reasons.</w:t>
            </w:r>
          </w:p>
        </w:tc>
      </w:tr>
    </w:tbl>
    <w:p>
      <w:pPr>
        <w:spacing w:after="0"/>
      </w:pPr>
    </w:p>
    <w:p>
      <w:pPr>
        <w:pStyle w:val="Heading1"/>
      </w:pPr>
      <w:r>
        <w:t>14. Schedule / Queue / Timezone / Reschedule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Scenario</w:t>
            </w:r>
          </w:p>
        </w:tc>
        <w:tc>
          <w:tcPr>
            <w:tcW w:type="dxa" w:w="68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Normative Rule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Immediate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effect_time = now only after readiness; still create durable request/job identity。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Scheduled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persist schedule_at + timezone + posting window + policy snapshot/version。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Reschedule before dispatch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schedule version; previous schedule superseded; readiness must revalidate。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Policy changed after schedule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mark readiness REVERIFY_REQUIRED; no silent dispatch。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Account/Target changed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mark schedule/readiness impacted; no silent rebinding。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Cancel queued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allowed only before external effect; persist cancellation 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Cancel after provider accepted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cannot pretend no effect; enter reconciliation/withdrawal-capability path。</w:t>
            </w:r>
          </w:p>
        </w:tc>
      </w:tr>
    </w:tbl>
    <w:p>
      <w:pPr>
        <w:spacing w:after="0"/>
      </w:pPr>
    </w:p>
    <w:p>
      <w:pPr>
        <w:pStyle w:val="Heading1"/>
      </w:pPr>
      <w:r>
        <w:t>15. Publish Request / Attempt / Callback / External Post Truth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Object</w:t>
            </w:r>
          </w:p>
        </w:tc>
        <w:tc>
          <w:tcPr>
            <w:tcW w:type="dxa" w:w="69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Contract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PublishRequest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request_uid, exact variant/content/media/target/account/policy/schedule/readiness refs, idempotency_key, actor, created_at。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PublishJob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job_uid, request_uid, durable status, queue/worker binding, correlation id, current attempt ref。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PublishAttempt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attempt_uid, request_uid, ordinal, provider/platform adapter ref, started_at, terminal result, raw evidence ref。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Callback/Poll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source verification, signature/auth, request/attempt correlation, external state, raw evidence hash/ref。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platform, account, target, external_post_id/url when available, posted_at, verified_by/evidence。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State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do not retry blindly if duplicate effect possible; reconcile first。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  <w:cantSplit/>
        </w:trPr>
        <w:tc>
          <w:tcPr>
            <w:tcW w:type="dxa" w:w="201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Transition</w:t>
            </w:r>
          </w:p>
        </w:tc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Actor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Preconditions</w:t>
            </w:r>
          </w:p>
        </w:tc>
        <w:tc>
          <w:tcPr>
            <w:tcW w:type="dxa" w:w="259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Success Side Effect</w:t>
            </w:r>
          </w:p>
        </w:tc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Draft → Candidate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actor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draft saved + exact source refs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immutable Candidate + audit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missing source/version → BLOCK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Candidate → Approved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reviewer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candidate immutable + policy/rights checked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ContentDecision APPROVE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reviewer/evidence missing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Approved → READY_TO_REQUEST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system + authorized context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content/variant/media/target/account/policy/schedule/idempotency all current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freeze readiness snapshot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any required check non-PASS → BLOCK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READY → PUBLISH_REQUESTED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publish action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snapshot still current + expected versions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request only once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stale snapshot or duplicate key conflict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REQUESTED → QUEUED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durable job/queue binding exists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job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queue owner missing → REQUIRE_EXACT_BINDING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QUEUED → DISPATCHING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worker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kill switch off + effect-time recheck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new Attempt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disabled/rate/policy/reauth → BLOCK/DEFER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DISPATCHING → PROVIDER_ACCEPTED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adapter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platform response authenticated/parsed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attempt response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ambiguous response → UNKNOWN_EXTERNAL_STATE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ACCEPTED → POSTED_CONFIRMED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callback/poll reconciler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verified external post identity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bind ExternalPostRef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no verified ref → remain non-posted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DISPATCHING → FAILED_RETRYABLE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classified retryable failure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backoff + new attempt eligible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non-retryable → FAILED_FINAL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ANY ACTIVE → UNKNOWN_EXTERNAL_STATE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runtime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lost/ambiguous response with possible side effect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stop blind retry + reconcile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must not fabricate fail/success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POSTED → METRICS_ACTIVE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analytics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metric capability/source available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start/continue metrics snapshots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absence of metrics support does not undo POSTED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POSTED → WITHDRAWAL_PENDING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authorized actor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exact withdraw capability + registered mutation + policy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withdrawal request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current exact mutation absent → BLOCK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WITHDRAWAL_PENDING → WITHDRAWN_CONFIRMED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callback/poll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verified external removal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persist state/evidence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accepted != withdrawn</w:t>
            </w:r>
          </w:p>
        </w:tc>
      </w:tr>
      <w:tr>
        <w:trPr>
          <w:cantSplit/>
        </w:trPr>
        <w:tc>
          <w:tcPr>
            <w:tcW w:type="dxa" w:w="201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Approved → REVERIFY_REQUIRED</w:t>
            </w:r>
          </w:p>
        </w:tc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impact engine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material change to content/variant/media/target/account/policy</w:t>
            </w:r>
          </w:p>
        </w:tc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invalidate dependent readiness</w:t>
            </w:r>
          </w:p>
        </w:tc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silent preserve forbidden</w:t>
            </w:r>
          </w:p>
        </w:tc>
      </w:tr>
      <w:tr>
        <w:trPr>
          <w:cantSplit/>
        </w:trPr>
        <w:tc>
          <w:tcPr>
            <w:tcW w:type="dxa" w:w="201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Recommendation → Adopted Default</w:t>
            </w:r>
          </w:p>
        </w:tc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human/governed reviewer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evidence + scope + conflict check</w:t>
            </w:r>
          </w:p>
        </w:tc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create governed change</w:t>
            </w:r>
          </w:p>
        </w:tc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self-adoption forbidden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Idempotency / Retry / Circuit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9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Concern</w:t>
            </w:r>
          </w:p>
        </w:tc>
        <w:tc>
          <w:tcPr>
            <w:tcW w:type="dxa" w:w="676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Optimistic Concurrency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governed content/variant/policy/schedule writes use expected_version when owner supports it; stale write → conflict, never silent overwrite。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Idempotency Scope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one effect identity per effective content variant + target + account + dispatch scope/time semantics。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Same key + same payload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return/reconcile existing request/result。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Same key + different payload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BLOCK + audit conflict。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Retry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Attempt only; preserve previous attempt evidence。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Backoff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platform/policy/rate class determines delay; do not retry outside allowed PostingWindow。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Circuit / Kill Switch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disabled platform/account/adapter blocks new dispatch; in-flight state handled by reconciliation policy。</w:t>
            </w:r>
          </w:p>
        </w:tc>
      </w:tr>
      <w:tr>
        <w:trPr>
          <w:cantSplit/>
        </w:trPr>
        <w:tc>
          <w:tcPr>
            <w:tcW w:type="dxa" w:w="259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Late Callback</w:t>
            </w:r>
          </w:p>
        </w:tc>
        <w:tc>
          <w:tcPr>
            <w:tcW w:type="dxa" w:w="676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must match exact request/attempt; terminal overwrite requires explicit reconciliation rule。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External State</w:t>
            </w:r>
          </w:p>
        </w:tc>
        <w:tc>
          <w:tcPr>
            <w:tcW w:type="dxa" w:w="676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highest duplicate-risk state; blind retry prohibited。</w:t>
            </w:r>
          </w:p>
        </w:tc>
      </w:tr>
    </w:tbl>
    <w:p>
      <w:pPr>
        <w:spacing w:after="0"/>
      </w:pPr>
    </w:p>
    <w:p>
      <w:pPr>
        <w:pStyle w:val="Heading1"/>
      </w:pPr>
      <w:r>
        <w:t>18. External Post Revision / Withdrawal / Delete Boundary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EF2F2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B91C1C"/>
                <w:sz w:val="18"/>
              </w:rPr>
              <w:t>Current Hard Boundary｜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目前來源明確指出 withdrawal mutation 沒有足夠 exact registered owner，因此 AI-07 不得為了完整性發明「刪文/撤回 API」。本母設計只定義該能力一旦 Current Authority 真正出現時必須遵守的 contract；在此之前 effectful withdrawal/update/delete = REQUIRE_EXACT_BINDING / BLOCK。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Operation</w:t>
            </w:r>
          </w:p>
        </w:tc>
        <w:tc>
          <w:tcPr>
            <w:tcW w:type="dxa" w:w="70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Before Enablement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Edit Post</w:t>
            </w:r>
          </w:p>
        </w:tc>
        <w:tc>
          <w:tcPr>
            <w:tcW w:type="dxa" w:w="70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 capability + exact mutation owner + permission + policy + external post ref + before/after evidence。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Withdraw/Delete</w:t>
            </w:r>
          </w:p>
        </w:tc>
        <w:tc>
          <w:tcPr>
            <w:tcW w:type="dxa" w:w="70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 capability + registered mutation + human/effect authorization + confirmation callback/poll。</w:t>
            </w:r>
          </w:p>
        </w:tc>
      </w:tr>
      <w:tr>
        <w:trPr>
          <w:cantSplit/>
        </w:trPr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Repost/Replacement</w:t>
            </w:r>
          </w:p>
        </w:tc>
        <w:tc>
          <w:tcPr>
            <w:tcW w:type="dxa" w:w="70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must create new publish identity; cannot mutate history to pretend original never existed。</w:t>
            </w:r>
          </w:p>
        </w:tc>
      </w:tr>
      <w:tr>
        <w:trPr>
          <w:cantSplit/>
        </w:trPr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Read-only History</w:t>
            </w:r>
          </w:p>
        </w:tc>
        <w:tc>
          <w:tcPr>
            <w:tcW w:type="dxa" w:w="70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always preserve request/attempt/external post/callback/incident lineage where retention policy permits。</w:t>
            </w:r>
          </w:p>
        </w:tc>
      </w:tr>
    </w:tbl>
    <w:p>
      <w:pPr>
        <w:spacing w:after="0"/>
      </w:pPr>
    </w:p>
    <w:p>
      <w:pPr>
        <w:pStyle w:val="Heading1"/>
      </w:pPr>
      <w:r>
        <w:t>19. Metrics / Interaction / Attribution Truth Contract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2208562"/>
            <wp:docPr id="5" name="Picture 5" descr="Image: image1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metrics_lo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208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240" w:lineRule="auto"/>
        <w:jc w:val="center"/>
      </w:pPr>
      <w:r>
        <w:rPr>
          <w:rFonts w:ascii="Noto Sans CJK TC" w:hAnsi="Noto Sans CJK TC" w:eastAsia="Noto Sans CJK TC"/>
          <w:b w:val="0"/>
          <w:i/>
          <w:color w:val="5F5A68"/>
          <w:sz w:val="16"/>
        </w:rPr>
        <w:t>圖 5｜發布成效先形成可驗證 Post/Metric Truth，再形成 Experience；Recommendation 必須經治理採用，不能直接改預設策略。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Metric Truth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Fields / Semantics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MetricSnapshot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metric_snapshot_uid, external_post_ref, platform, captured_at, window_start/end, raw source ref/hash, definitions/version, values。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InteractionEvent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external_event_id when available, event_type, actor/public identity subject to policy, occurred_at, source evidence。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MetricAggregation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aggregation rule/version, included snapshots, normalization method, output window。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AttributionRef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observed link vs inferred contribution must be distinct; no causal claim without authority/evidence。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Missing Metrics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UNKNOWN / NOT_SUPPORTED / NOT_COLLECTED must remain explicit; never fake zero。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Experience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validated outcome + content/variant/target/account/schedule refs; candidate for future recommendation only。</w:t>
            </w:r>
          </w:p>
        </w:tc>
      </w:tr>
    </w:tbl>
    <w:p>
      <w:pPr>
        <w:spacing w:after="0"/>
      </w:pPr>
    </w:p>
    <w:p>
      <w:pPr>
        <w:pStyle w:val="Heading1"/>
      </w:pPr>
      <w:r>
        <w:t>20. Experience / Learning / Recommendation Boundary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Stage</w:t>
            </w:r>
          </w:p>
        </w:tc>
        <w:tc>
          <w:tcPr>
            <w:tcW w:type="dxa" w:w="36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Allowed</w:t>
            </w:r>
          </w:p>
        </w:tc>
        <w:tc>
          <w:tcPr>
            <w:tcW w:type="dxa" w:w="35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Forbidden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Observe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collect verified post/metric/interaction evidence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invent metric/engagement/health。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Qualify Experience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classify validated patterns with exact refs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treat one post as universal truth without threshold。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Generate Recommendation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candidate for tone/time/platform/format/target usage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auto-change PublishingPolicy/ApprovalPolicy。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Review</w:t>
            </w:r>
          </w:p>
        </w:tc>
        <w:tc>
          <w:tcPr>
            <w:tcW w:type="dxa" w:w="36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human/governed acceptance/rejection</w:t>
            </w:r>
          </w:p>
        </w:tc>
        <w:tc>
          <w:tcPr>
            <w:tcW w:type="dxa" w:w="35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AI self-approval。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Adopt</w:t>
            </w:r>
          </w:p>
        </w:tc>
        <w:tc>
          <w:tcPr>
            <w:tcW w:type="dxa" w:w="36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new governed default/version with impact set</w:t>
            </w:r>
          </w:p>
        </w:tc>
        <w:tc>
          <w:tcPr>
            <w:tcW w:type="dxa" w:w="35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silent overwrite prior current defaults。</w:t>
            </w:r>
          </w:p>
        </w:tc>
      </w:tr>
    </w:tbl>
    <w:p>
      <w:pPr>
        <w:spacing w:after="0"/>
      </w:pPr>
    </w:p>
    <w:p>
      <w:pPr>
        <w:pStyle w:val="Heading1"/>
      </w:pPr>
      <w:r>
        <w:t>21. ACPOSIntegrationEvent / Consumer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266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event_type</w:t>
            </w:r>
          </w:p>
        </w:tc>
        <w:tc>
          <w:tcPr>
            <w:tcW w:type="dxa" w:w="187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Producer</w:t>
            </w:r>
          </w:p>
        </w:tc>
        <w:tc>
          <w:tcPr>
            <w:tcW w:type="dxa" w:w="230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Consumer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Minimum Payload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SOC.CONTENT_DRAFT_SAVED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Content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builder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draft_ref, actor, context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SOC.CANDIDATE_CREATED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Reviewer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candidate_ref, parent draft/content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SOC.CANDIDATE_DECIDED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Decision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Variant/Readiness impact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decision, reviewer,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SOC.PLATFORM_VARIANT_CREATED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Review / Readiness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variant_ref, platform_ref, canonical hash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SOC.MEDIA_BINDING_CHANGED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Binding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Impact / Readiness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media refs, rights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SOC.ACCOUNT_BINDING_CHANGED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UI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account/binding state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SOC.TARGET_CHANGED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owner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state/capability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SOC.PLATFORM_CAPABILITY_CHANGED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/ Impact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platform/capability version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SOC.PUBLISH_READINESS_FROZEN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Readiness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action / Audit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snapshot ref + full dependency set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SOC.PUBLISH_REQUESTED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Queue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request ref + idempotency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SOC.PUBLISH_ATTEMPT_STARTED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Observability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attempt/correlation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SOC.PUBLISH_ACCEPTED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Adapter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response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SOC.POST_CONFIRMED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 / Records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external_post_ref +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SOC.PUBLISH_FAILED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Retry/Incident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failure class + attempt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SOC.PUBLISH_STATE_UNKNOWN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Reconciliation / Incident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duplicate risk + raw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SOC.METRIC_SNAPSHOT_RECORDED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 ref + metric window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SOC.INTERACTION_RECORDED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Analytics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/ UI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interaction evidence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SOC.INCIDENT_OPENED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Incident service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Ops / Audit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severity, owner,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SOC.WITHDRAWAL_REQUESTED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service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Adapter/Reconciler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requires exact binding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SOC.WITHDRAWN_CONFIRMED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Reconciler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Records / Analytics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external removal evidence</w:t>
            </w:r>
          </w:p>
        </w:tc>
      </w:tr>
      <w:tr>
        <w:trPr>
          <w:cantSplit/>
        </w:trPr>
        <w:tc>
          <w:tcPr>
            <w:tcW w:type="dxa" w:w="266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SOC.EXPERIENCE_QUALIFIED</w:t>
            </w:r>
          </w:p>
        </w:tc>
        <w:tc>
          <w:tcPr>
            <w:tcW w:type="dxa" w:w="187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owner</w:t>
            </w:r>
          </w:p>
        </w:tc>
        <w:tc>
          <w:tcPr>
            <w:tcW w:type="dxa" w:w="230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refs</w:t>
            </w:r>
          </w:p>
        </w:tc>
      </w:tr>
      <w:tr>
        <w:trPr>
          <w:cantSplit/>
        </w:trPr>
        <w:tc>
          <w:tcPr>
            <w:tcW w:type="dxa" w:w="266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SOC.RECOMMENDATION_CREATED</w:t>
            </w:r>
          </w:p>
        </w:tc>
        <w:tc>
          <w:tcPr>
            <w:tcW w:type="dxa" w:w="187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 owner</w:t>
            </w:r>
          </w:p>
        </w:tc>
        <w:tc>
          <w:tcPr>
            <w:tcW w:type="dxa" w:w="230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Human/Governed Review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 + evidence refs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5F3FF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312E81"/>
                <w:sz w:val="18"/>
              </w:rPr>
              <w:t>Event Delivery｜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所有事件都必須包含 event_uid、source_domain/page/object_ref、exact_version_ref、correlation_id、scope、occurred_at、producer、schema_version。Consumer 必須具備 idempotency/duplicate handling；delivery semantics 與 transport identity 若 Current Authority 未提供，標記 REQUIRE_EXACT_BINDING。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22. Permission / Security / Credential / Classification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37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Control</w:t>
            </w:r>
          </w:p>
        </w:tc>
        <w:tc>
          <w:tcPr>
            <w:tcW w:type="dxa" w:w="69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Page/Operation Permission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每個 view/action 按 account permission + scope + condition + state guard + audit。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Effect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需要 effectful permission；VIEW 權限不得隱含 publish。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token/password normally never rendered；domain stores only CredentialRef / masked state。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Classification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internal/restricted content requires classification mask and outbound policy。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Mention/Tag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specific-company mention/tag requires human approval unless explicitly allowed。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DM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not default; official API + account permission + platform policy/capability required。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Mass Outreach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mass commenting/tagging/cold outreach forbidden by default。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publish/approval/bind/reauth/unbind/withdraw high-risk actions append audit evidence。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Secrets in AI Context</w:t>
            </w:r>
          </w:p>
        </w:tc>
        <w:tc>
          <w:tcPr>
            <w:tcW w:type="dxa" w:w="69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platform secret MUST NOT enter AI prompt/context。</w:t>
            </w:r>
          </w:p>
        </w:tc>
      </w:tr>
      <w:tr>
        <w:trPr>
          <w:cantSplit/>
        </w:trPr>
        <w:tc>
          <w:tcPr>
            <w:tcW w:type="dxa" w:w="237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Cross-scope Isolation</w:t>
            </w:r>
          </w:p>
        </w:tc>
        <w:tc>
          <w:tcPr>
            <w:tcW w:type="dxa" w:w="69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account/target/content from wrong project/tenant/scope MUST BLOCK.</w:t>
            </w:r>
          </w:p>
        </w:tc>
      </w:tr>
    </w:tbl>
    <w:p>
      <w:pPr>
        <w:spacing w:after="0"/>
      </w:pPr>
    </w:p>
    <w:p>
      <w:pPr>
        <w:pStyle w:val="Heading1"/>
      </w:pPr>
      <w:r>
        <w:t>23. Retention / Audit / Observability / NFR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Artifact / Signal</w:t>
            </w:r>
          </w:p>
        </w:tc>
        <w:tc>
          <w:tcPr>
            <w:tcW w:type="dxa" w:w="68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Retention / NFR Rule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Content Versions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governed lineage according to content retention policy; decided Candidate immutable。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 Request/Attempts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enough for effect reconciliation, duplicate prevention, incident/audit。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Raw Callback Evidence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per security/privacy/incident policy with hash/reference; not exposed casually。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ExternalPostRef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retain while post/account/attribution history requires 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Metric Snapshots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window/source/definition version immutable; aggregation recomputable。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Audit Events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append-only within governed retention class。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Secrets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secret values excluded; only secret refs and masked state in domain records。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Latency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UI generation may stream via AI-02/03; publish execution async/durable when platform latency requires。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Availability</w:t>
            </w:r>
          </w:p>
        </w:tc>
        <w:tc>
          <w:tcPr>
            <w:tcW w:type="dxa" w:w="68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platform outage degrades only affected platform/account; must not fake success。</w:t>
            </w:r>
          </w:p>
        </w:tc>
      </w:tr>
      <w:tr>
        <w:trPr>
          <w:cantSplit/>
        </w:trPr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Observability</w:t>
            </w:r>
          </w:p>
        </w:tc>
        <w:tc>
          <w:tcPr>
            <w:tcW w:type="dxa" w:w="68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request/attempt/correlation/platform/account/target/content version visible to authorized ops.</w:t>
            </w:r>
          </w:p>
        </w:tc>
      </w:tr>
    </w:tbl>
    <w:p>
      <w:pPr>
        <w:spacing w:after="0"/>
      </w:pPr>
    </w:p>
    <w:p>
      <w:pPr>
        <w:pStyle w:val="Heading1"/>
      </w:pPr>
      <w:r>
        <w:t>24. Cross-System Dependency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80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Dependency</w:t>
            </w:r>
          </w:p>
        </w:tc>
        <w:tc>
          <w:tcPr>
            <w:tcW w:type="dxa" w:w="16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Consumed From</w:t>
            </w:r>
          </w:p>
        </w:tc>
        <w:tc>
          <w:tcPr>
            <w:tcW w:type="dxa" w:w="33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AI-07 Must Do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AI-07 Must Not Do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Context/Truth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AI-01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read exact brand/business/experience refs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build another Context Engine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Conversation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AI-02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generate/edit raw social drafts through shared core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build social chat DB/service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Runtime/Router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AI-03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submit provider-neutral intent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pick provider/model or direct SDK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CORE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AI-04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approved/locked release/content refs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modify CORE Canon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Creative Media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AI-05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exact approved asset/video/edit refs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duplicate asset ownership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Business Development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AI-06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optionally receive approved business context refs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copy email/CRM outreach lifecycle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</w:t>
            </w:r>
          </w:p>
        </w:tc>
        <w:tc>
          <w:tcPr>
            <w:tcW w:type="dxa" w:w="16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AI-08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consume reviewed recommendation/context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allow strategy output to auto-publish</w:t>
            </w:r>
          </w:p>
        </w:tc>
      </w:tr>
      <w:tr>
        <w:trPr>
          <w:cantSplit/>
        </w:trPr>
        <w:tc>
          <w:tcPr>
            <w:tcW w:type="dxa" w:w="180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System Engineer</w:t>
            </w:r>
          </w:p>
        </w:tc>
        <w:tc>
          <w:tcPr>
            <w:tcW w:type="dxa" w:w="16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AI-09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request new platform/adapter through governed change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create platform registry/adapter locally</w:t>
            </w:r>
          </w:p>
        </w:tc>
      </w:tr>
    </w:tbl>
    <w:p>
      <w:pPr>
        <w:spacing w:after="0"/>
      </w:pPr>
    </w:p>
    <w:p>
      <w:pPr>
        <w:pStyle w:val="Heading1"/>
      </w:pPr>
      <w:r>
        <w:t>25. Exact Binding Ledger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Binding Item</w:t>
            </w:r>
          </w:p>
        </w:tc>
        <w:tc>
          <w:tcPr>
            <w:tcW w:type="dxa" w:w="244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Status</w:t>
            </w:r>
          </w:p>
        </w:tc>
        <w:tc>
          <w:tcPr>
            <w:tcW w:type="dxa" w:w="34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Social Content persistent owner/schema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table/collection.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Candidate/Decision exact service/API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Reuse existing canonical owner when resolved.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Registry physical owner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Single registry; baseline entries from current source.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PublishingAdapterService implementation identity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parallel adapter.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PublishingService / request endpoint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Source names requestSocialTargetPublish but exact runtime path must be current.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Scheduler / Queue / Worker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invented queue/topic/worker.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Idempotency store + TTL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Contract required before effectful implementation.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Callback webhook routes/signature verifier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 platform adapter.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connector / analytics owner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 store.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Target Directory physical 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Persistent reused directory; no page-local DB.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Account Binding/Credential backend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Only secret refs exposed.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Posting Policy storage/owner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local request-only policy replacement.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Rights/Classification service identity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Must block when required and unavailable.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/ update / delete mutation owner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 / CURRENTLY_BLOCKED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endpoint.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Event bus/topic names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Use event schema without inventing transport.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resource/action UIDs for new system-level operations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REQUIRE_CURRENT_BINDING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Bind from current canonical registry.</w:t>
            </w:r>
          </w:p>
        </w:tc>
      </w:tr>
      <w:tr>
        <w:trPr>
          <w:cantSplit/>
        </w:trPr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Retention values</w:t>
            </w:r>
          </w:p>
        </w:tc>
        <w:tc>
          <w:tcPr>
            <w:tcW w:type="dxa" w:w="244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REQUIRE_EXACT_BINDING</w:t>
            </w:r>
          </w:p>
        </w:tc>
        <w:tc>
          <w:tcPr>
            <w:tcW w:type="dxa" w:w="34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 not invent days/TTL.</w:t>
            </w:r>
          </w:p>
        </w:tc>
      </w:tr>
      <w:tr>
        <w:trPr>
          <w:cantSplit/>
        </w:trPr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Production provider/account readiness evidence</w:t>
            </w:r>
          </w:p>
        </w:tc>
        <w:tc>
          <w:tcPr>
            <w:tcW w:type="dxa" w:w="244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FRESH_PRODUCTION_EVIDENCE_REQUIRED</w:t>
            </w:r>
          </w:p>
        </w:tc>
        <w:tc>
          <w:tcPr>
            <w:tcW w:type="dxa" w:w="34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Document cannot prove it.</w:t>
            </w:r>
          </w:p>
        </w:tc>
      </w:tr>
    </w:tbl>
    <w:p>
      <w:pPr>
        <w:spacing w:after="0"/>
      </w:pPr>
    </w:p>
    <w:p>
      <w:pPr>
        <w:pStyle w:val="Heading1"/>
      </w:pPr>
      <w:r>
        <w:t>26.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525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Acceptance Item</w:t>
            </w:r>
          </w:p>
        </w:tc>
        <w:tc>
          <w:tcPr>
            <w:tcW w:type="dxa" w:w="288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One Social Publishing domain owner; no second registry/adapter/scheduler/queue/analytics store.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default journey begins with visible Master Message / PublishingIntent input.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generation reuses Shared Conversation Core and shared Router.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AI output is RAW_AI_DRAFT_PREVIEW and never auto-publishes.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User can manually edit/adopt and explicitly save governed Draft.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CanonicalContent exists as single platform-neutral meaning owner.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variants preserve exact canonical_content_ref/hash.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Facebook/Instagram/YouTube/Douyin variants can differ natively without semantic drift.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SOC-ACC-009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Blind identical cross-platform copy is rejected when native projection required.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Exact MediaBinding references approved asset/release versions.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Registry entry presence is separated from connector/auth/health readiness.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V1 baseline four platform entries are present without fake readiness claims.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New platform onboarding routes to System Lifecycle, not SOC page-local creation.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Persistent Target Directory reused by publish journey.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requires exact Target capability/readiness.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requires exact AccountBinding; unbound/reauth blocks.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credentials not normally rendered or sent to AI.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Specific company mention/tag requires governed human approval.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SOC-ACC-019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Mass commenting/tagging/cold outreach automation is forbidden.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Direct Message is not enabled without official API + permission + policy/capability.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Approval state bound to exact content/variant scope and invalidated by material change.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Rights/classification evaluated before outbound effect.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validates timezone + posting window/policy.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Effect-time readiness snapshot includes all exact refs/versions/hashes.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Any readiness blocker prevents PublishRequest creation.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PublishRequest accepted is not shown as POSTED.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POSTED_CONFIRMED requires verified callback/poll + ExternalPostRef.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creates new Attempt; old attempt remains immutable.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SOC-ACC-029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Idempotency replay does not duplicate external post.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external state blocks blind retry when duplicate risk exists.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Kill switch/platform/account disable blocks new dispatch.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cannot silently overwrite newer terminal truth.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Withdrawal/edit/delete remain blocked until exact current mutation binding exists.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store exact source/time window/post ref and unknown stays unknown.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SOC-ACC-035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No fake metrics/health/callback/approval/publish truth.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SOC-ACC-036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record requires validated outcomes.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SOC-ACC-037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Recommendation candidate cannot self-adopt.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SOC-ACC-038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Cross-system owner boundaries to AI-01..09 are preserved.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SOC-ACC-039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Exact implementation identities unresolved in authority are marked REQUIRE_EXACT_BINDING.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SOC-ACC-040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Every effectful state transition produces audit/correlation evidence.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SOC-ACC-041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All multi-page tables/rendered diagrams have no clipping/overlap.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SOC-ACC-042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DOCX A11y has zero high/medium/low structural issues after final audit.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SOC-ACC-043</w:t>
            </w:r>
          </w:p>
        </w:tc>
        <w:tc>
          <w:tcPr>
            <w:tcW w:type="dxa" w:w="525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DOCX ZIP integrity passes.</w:t>
            </w:r>
          </w:p>
        </w:tc>
        <w:tc>
          <w:tcPr>
            <w:tcW w:type="dxa" w:w="288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SOC-ACC-044</w:t>
            </w:r>
          </w:p>
        </w:tc>
        <w:tc>
          <w:tcPr>
            <w:tcW w:type="dxa" w:w="525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completion is never reported as Runtime/Production completion.</w:t>
            </w:r>
          </w:p>
        </w:tc>
        <w:tc>
          <w:tcPr>
            <w:tcW w:type="dxa" w:w="288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PASS when deterministically evidenced by design/runtime layer appropriate to the claim.</w:t>
            </w:r>
          </w:p>
        </w:tc>
      </w:tr>
    </w:tbl>
    <w:p>
      <w:pPr>
        <w:spacing w:after="0"/>
      </w:pPr>
    </w:p>
    <w:p>
      <w:pPr>
        <w:pStyle w:val="Heading1"/>
      </w:pPr>
      <w:r>
        <w:t>27. Negative Regression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UID</w:t>
            </w:r>
          </w:p>
        </w:tc>
        <w:tc>
          <w:tcPr>
            <w:tcW w:type="dxa" w:w="691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Mutation / Failure Injection</w:t>
            </w:r>
          </w:p>
        </w:tc>
        <w:tc>
          <w:tcPr>
            <w:tcW w:type="dxa" w:w="1296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4"/>
              </w:rPr>
              <w:t>Expected Guard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AI raw response auto-marked approved/published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Four platforms receive blindly identical text despite native variant requirement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variant changes core claim/CTA without new approval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Platform entry exists but UI/runtime shows READY without auth/health/capability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 creates a fifth platform directly instead of System Lifecycle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Page-local generate-social-copy endpoint/service appears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Provider/Model picker appears in publish page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Page-local Target DB created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SOC-NEG-009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uses fuzzy/latest asset instead of exact MediaBinding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UNBOUND account can publish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REAUTH_REQUIRED account can publish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Mention/tag specific company proceeds without required human approval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Mass comment/tag/cold outreach automation enabled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DM enabled without official API + permission + policy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Schedule ignores timezone/posting window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Policy changed after schedule but request still dispatches without revalidation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Publish request accepted displayed as POSTED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POSTED created without verified callback/poll + ExternalPostRef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SOC-NEG-019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Retry overwrites prior attempt instead of new attempt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Same idempotency key + different payload accepted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Unknown external state triggers blind retry with duplicate risk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Late callback from old attempt overwrites newer truth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Unverified webhook mutates state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Cross-account callback accepted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endpoint invented because product wants completeness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Withdrawal accepted displayed as externally removed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Missing metric materialized as zero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Metrics summed across incompatible windows/definitions without normalization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SOC-NEG-029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Fake metric/health/account/target/callback data shown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Experience self-adopts new publishing default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SOC-NEG-031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Strategy AI output directly triggers publish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SOC-NEG-032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Email/CRM business development lifecycle duplicated in social system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SOC-NEG-033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Social analytics creates parallel store despite existing canonical owner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SOC-NEG-034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Raw secret enters AI context/log/audit payload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SOC-NEG-035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Permission denial degrades to fake success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SOC-NEG-036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Stale content write silently overwrites current version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SOC-NEG-037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Material content change preserves old approval/readiness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SOC-NEG-038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Historical page spec overrides Current Governance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SOC-NEG-039</w:t>
            </w:r>
          </w:p>
        </w:tc>
        <w:tc>
          <w:tcPr>
            <w:tcW w:type="dxa" w:w="691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Design doc declared Production E2E pass</w:t>
            </w:r>
          </w:p>
        </w:tc>
        <w:tc>
          <w:tcPr>
            <w:tcW w:type="dxa" w:w="1296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FAIL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SOC-NEG-040</w:t>
            </w:r>
          </w:p>
        </w:tc>
        <w:tc>
          <w:tcPr>
            <w:tcW w:type="dxa" w:w="691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Missing exact runtime binding filled by AI invention</w:t>
            </w:r>
          </w:p>
        </w:tc>
        <w:tc>
          <w:tcPr>
            <w:tcW w:type="dxa" w:w="1296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4"/>
              </w:rPr>
              <w:t>BLOCK</w:t>
            </w:r>
          </w:p>
        </w:tc>
      </w:tr>
    </w:tbl>
    <w:p>
      <w:pPr>
        <w:spacing w:after="0"/>
      </w:pPr>
    </w:p>
    <w:p>
      <w:pPr>
        <w:pStyle w:val="Heading1"/>
      </w:pPr>
      <w:r>
        <w:t>28. Given / When / Then Logic Acceptance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</w:trPr>
        <w:tc>
          <w:tcPr>
            <w:tcW w:type="dxa" w:w="144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UID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Given</w:t>
            </w:r>
          </w:p>
        </w:tc>
        <w:tc>
          <w:tcPr>
            <w:tcW w:type="dxa" w:w="2520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When</w:t>
            </w:r>
          </w:p>
        </w:tc>
        <w:tc>
          <w:tcPr>
            <w:tcW w:type="dxa" w:w="3384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Master Message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AI generates content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result is RAW_AI_DRAFT_PREVIEW only; no publish side effect.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raw AI draft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edits and saves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 governed Draft is persisted with actor/context refs.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approved CanonicalContent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Facebook variant is generated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keeps canonical ref/hash and may apply only allowed platform delta.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Facebook and Instagram variants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texts are identical by blind copy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native-variant validation fails when platform-specific projection is 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Release/Asset ref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media is bound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exact UID/version/hash + rights/classification are stored.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YouTube registry entry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connector is not authenticated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platform exists but publish readiness is BLOCKED, never READY.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request for a new platform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tries to add in SOC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route to System Lifecycle; no local platform entry is created.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valid target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target capability is not publish-ready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readiness fails.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SOC-GWT-009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an unbound account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publish is requested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publish is blocked.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REAUTH_REQUIRED account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schedule fires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dispatch is blocked and reauth is surfaced.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specific-company mention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approval policy requires human approval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no publish until approved.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mass tag/comment instruction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evaluated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automation is rejected.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DM intent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official API/policy/permission is absent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feature is blocked.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approved content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material content changes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prior approval/readiness becomes REVERIFY_REQUIRED.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scheduled publish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posting policy changes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effect-time revalidation prevents stale dispatch.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all readiness checks pass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publishes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one PublishRequest is created with frozen snapshot + idempotency.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PublishRequest accepted by internal service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no external callback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state is not POSTED.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provider returns accepted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external post ref is not verified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remain PROVIDER_ACCEPTED / reconcile.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SOC-GWT-019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verified callback with post id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correlation matches request/attempt/account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POSTED_CONFIRMED + ExternalPostRef is persisted.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unverified webhook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it claims success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state mutation is blocked and incident/audit evidence is recorded.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retryable failure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retry runs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a new Attempt is created under same request.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same idempotency key + same payload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replay occurs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existing request/result is reconciled, no duplicate post.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same idempotency key + changed payload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replay occurs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BLOCK.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ambiguous timeout after dispatch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external side effect may have happened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enter UNKNOWN_EXTERNAL_STATE and reconcile before retry.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old attempt callback arrives late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newer terminal state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no silent overwrite; reconciliation rule applies.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source has no exact withdrawal mutation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user requests delete/withdraw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REQUIRE_EXACT_BINDING / BLOCK, no invented endpoint.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SOC-GWT-027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a metric snapshot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value is unavailable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status is UNKNOWN/NOT_SUPPORTED, not 0.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metric snapshots from different windows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aggregation is requested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use explicit normalization/aggregation version or block misleading sum.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SOC-GWT-029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posted content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metrics collection fails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posted truth remains valid; analytics incident is separate.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SOC-GWT-030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several strong metric outcomes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AI derives a recommendation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create RecommendationCandidate with evidence refs only.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SOC-GWT-031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RecommendationCandidate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no human/governed adoption exists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cannot change default policy/content/schedule.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SOC-GWT-032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strategy advice from AI-08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it suggests publishing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it may form context/candidate but cannot directly dispatch.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SOC-GWT-033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Exact Binding is missing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implementation planning runs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mark REQUIRE_EXACT_BINDING rather than inventing API/table/topic.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SOC-GWT-034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permission denied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effectful action is attempted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preserve user input, surface blocker, no fake success.</w:t>
            </w:r>
          </w:p>
        </w:tc>
      </w:tr>
      <w:tr>
        <w:trPr>
          <w:cantSplit/>
        </w:trPr>
        <w:tc>
          <w:tcPr>
            <w:tcW w:type="dxa" w:w="144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SOC-GWT-035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wrong tenant/project/account scope</w:t>
            </w:r>
          </w:p>
        </w:tc>
        <w:tc>
          <w:tcPr>
            <w:tcW w:type="dxa" w:w="2520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publish refs are mixed</w:t>
            </w:r>
          </w:p>
        </w:tc>
        <w:tc>
          <w:tcPr>
            <w:tcW w:type="dxa" w:w="3384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cross-scope guard blocks.</w:t>
            </w:r>
          </w:p>
        </w:tc>
      </w:tr>
      <w:tr>
        <w:trPr>
          <w:cantSplit/>
        </w:trPr>
        <w:tc>
          <w:tcPr>
            <w:tcW w:type="dxa" w:w="144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SOC-GWT-036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Given current revision changes</w:t>
            </w:r>
          </w:p>
        </w:tc>
        <w:tc>
          <w:tcPr>
            <w:tcW w:type="dxa" w:w="2520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When old production evidence exists</w:t>
            </w:r>
          </w:p>
        </w:tc>
        <w:tc>
          <w:tcPr>
            <w:tcW w:type="dxa" w:w="3384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3"/>
              </w:rPr>
              <w:t>Then old evidence cannot prove current production readiness without revalidation.</w:t>
            </w:r>
          </w:p>
        </w:tc>
      </w:tr>
    </w:tbl>
    <w:p>
      <w:pPr>
        <w:spacing w:after="0"/>
      </w:pPr>
    </w:p>
    <w:p>
      <w:pPr>
        <w:pStyle w:val="Heading1"/>
      </w:pPr>
      <w:r>
        <w:t>29. Construction Handoff / Definition of Done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</w:trPr>
        <w:tc>
          <w:tcPr>
            <w:tcW w:type="dxa" w:w="2232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Construction Layer</w:t>
            </w:r>
          </w:p>
        </w:tc>
        <w:tc>
          <w:tcPr>
            <w:tcW w:type="dxa" w:w="7128"/>
            <w:shd w:fill="312E81"/>
            <w:tcBorders>
              <w:top w:val="single" w:sz="6" w:space="0" w:color="8B5CF6"/>
              <w:left w:val="single" w:sz="6" w:space="0" w:color="8B5CF6"/>
              <w:bottom w:val="single" w:sz="6" w:space="0" w:color="8B5CF6"/>
              <w:right w:val="single" w:sz="6" w:space="0" w:color="8B5CF6"/>
              <w:insideH w:val="single" w:sz="6" w:space="0" w:color="8B5CF6"/>
              <w:insideV w:val="single" w:sz="6" w:space="0" w:color="8B5CF6"/>
            </w:tcBorders>
            <w:tcMar>
              <w:top w:w="80" w:type="dxa"/>
              <w:start w:w="70" w:type="dxa"/>
              <w:bottom w:w="80" w:type="dxa"/>
              <w:end w:w="70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/>
                <w:i w:val="0"/>
                <w:color w:val="FFFFFF"/>
                <w:sz w:val="16"/>
              </w:rPr>
              <w:t>Required Handoff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Domain Model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CanonicalContent/Variant/Target/Account/Policy/Schedule/Request/Attempt/PostRef/Metric/Experience schemas mapped to current owners; no duplicates.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API / Runtime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 current endpoints/actions/permissions/router/adapter/queue/callback bindings resolved from authority.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Frontend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Publish-centered workbench preserves input → AI draft → edit/save → target/account/policy/schedule → readiness → publish → record/metrics topology.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Security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CredentialRef only, permission/scope/classification, no raw secrets in AI/log/audit.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Tests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Acceptance + negative regression + Given/When/Then materialized against current bindings.</w:t>
            </w:r>
          </w:p>
        </w:tc>
      </w:tr>
      <w:tr>
        <w:trPr>
          <w:cantSplit/>
        </w:trPr>
        <w:tc>
          <w:tcPr>
            <w:tcW w:type="dxa" w:w="2232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External E2E</w:t>
            </w:r>
          </w:p>
        </w:tc>
        <w:tc>
          <w:tcPr>
            <w:tcW w:type="dxa" w:w="7128"/>
            <w:shd w:fill="FAFA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Fresh sandbox/production platform evidence required per platform/account; no document-only claim.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Release</w:t>
            </w:r>
          </w:p>
        </w:tc>
        <w:tc>
          <w:tcPr>
            <w:tcW w:type="dxa" w:w="7128"/>
            <w:shd w:fill="FFFFFF"/>
            <w:tcBorders>
              <w:top w:val="single" w:sz="4" w:space="0" w:color="D8D2E8"/>
              <w:left w:val="single" w:sz="4" w:space="0" w:color="D8D2E8"/>
              <w:bottom w:val="single" w:sz="4" w:space="0" w:color="D8D2E8"/>
              <w:right w:val="single" w:sz="4" w:space="0" w:color="D8D2E8"/>
              <w:insideH w:val="single" w:sz="4" w:space="0" w:color="D8D2E8"/>
              <w:insideV w:val="single" w:sz="4" w:space="0" w:color="D8D2E8"/>
            </w:tcBorders>
            <w:tcMar>
              <w:top w:w="70" w:type="dxa"/>
              <w:start w:w="65" w:type="dxa"/>
              <w:bottom w:w="70" w:type="dxa"/>
              <w:end w:w="65" w:type="dxa"/>
            </w:tcMar>
            <w:vAlign w:val="top"/>
          </w:tcPr>
          <w:p>
            <w:pPr>
              <w:spacing w:after="0" w:line="240" w:lineRule="auto"/>
            </w:pP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6"/>
              </w:rPr>
              <w:t>Exact-current evidence, unresolved blockers = 0 for claimed scope, resume/rollback/incident paths proven.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82"/>
      </w:tblGrid>
      <w:tr>
        <w:trPr>
          <w:cantSplit/>
          <w:tblHeader/>
        </w:trPr>
        <w:tc>
          <w:tcPr>
            <w:tcW w:type="dxa" w:w="9504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8" w:space="0" w:color="C4B5FD"/>
              <w:left w:val="single" w:sz="8" w:space="0" w:color="C4B5FD"/>
              <w:bottom w:val="single" w:sz="8" w:space="0" w:color="C4B5FD"/>
              <w:right w:val="single" w:sz="8" w:space="0" w:color="C4B5FD"/>
              <w:insideH w:val="single" w:sz="8" w:space="0" w:color="C4B5FD"/>
              <w:insideV w:val="single" w:sz="8" w:space="0" w:color="C4B5FD"/>
            </w:tcBorders>
            <w:shd w:fill="F0FDF4"/>
          </w:tcPr>
          <w:p>
            <w:pPr>
              <w:spacing w:after="20" w:line="252" w:lineRule="auto"/>
            </w:pPr>
            <w:r>
              <w:rPr>
                <w:rFonts w:ascii="Noto Sans CJK TC" w:hAnsi="Noto Sans CJK TC" w:eastAsia="Noto Sans CJK TC"/>
                <w:b/>
                <w:i w:val="0"/>
                <w:color w:val="171124"/>
                <w:sz w:val="18"/>
              </w:rPr>
              <w:t>Closure Status｜</w:t>
            </w:r>
            <w:r>
              <w:rPr>
                <w:rFonts w:ascii="Noto Sans CJK TC" w:hAnsi="Noto Sans CJK TC" w:eastAsia="Noto Sans CJK TC"/>
                <w:b w:val="0"/>
                <w:i w:val="0"/>
                <w:color w:val="171124"/>
                <w:sz w:val="18"/>
              </w:rPr>
              <w:t>DESIGN_CONTENT_COMPLETE · FORMAL_APPROVAL_NOT_SELF_GRANTED · RUNTIME_NOT_PROVEN_BY_DOCUMENT · EXTERNAL_SOCIAL_PLATFORM_E2E_REQUIRES_FRESH_PRODUCTION_EVIDENCE。</w:t>
            </w:r>
          </w:p>
        </w:tc>
      </w:tr>
    </w:tbl>
    <w:p>
      <w:pPr>
        <w:spacing w:after="0"/>
      </w:pP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37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37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SOC-01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authority/pages/admin/SOC-01/ACPOS_SOC-01_SOCIAL_PUBLISHING_SINGLE_PAGE_FINAL_LOCKED_ENCODING.yaml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8ebd9acd0cec671f9d017b4396074f838f8a6056b6b35a889394af9a0dad8d79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SOC-01-BTN-ACCOUNT-BIND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設定帳號並綁定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SOC-01-ACT-ACCOUNT-BIND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SOC-01-PERM-ACCOUNT-CONFIG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bindSocialAccount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PUT /v1/social/accounts/{accountId}/binding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SOC-01-BTN-ACCOUNT-UNBIND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解除綁定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SOC-01-ACT-ACCOUNT-UNBIND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SOC-01-GATE-ACCOUNT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SOC-01-PERM-ACCOUNT-UNBIND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unbindSocialAccount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/v1/social/accounts/{accountId}/unbind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SOC-01-BTN-CANDIDATE-DECIDE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審查內容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SOC-01-PERM-CANDIDATE-DECIDE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 Candidate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SOC-01-BTN-CONTENT-SAVE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儲存內容 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SOC-01-ACT-CONTENT-SAVE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SOC-01-GATE-CONTENT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 Draft/Candidate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SOC-01-BTN-CREDENTIAL-REVEAL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顯示憑證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SOC-01-ACT-CREDENTIAL-REVEAL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SOC-01-GATE-CREDENTIAL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SOC-01-PERM-CREDENTIAL-REVEAL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revealSocialCredential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/v1/social/accounts/{accountId}/credential/reveal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SOC-01-BTN-DETAIL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查看證據／Audit／歷史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SOC-01-ACT-DETAIL-OPEN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SOC-01-BTN-KILL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停止高風險操作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SOC-01-ACT-KILL-SWITCH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SOC-01-GATE-KILL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SOC-01-PERM-KILL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 Operations Governance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SOC-01-BTN-MANUAL-COMPLETE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完成人工處理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SOC-01-ACT-MANUAL-COMPLETE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SOC-01-GATE-MANUAL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SOC-01-PERM-MANUAL-ACTION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completeSocialManualAction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/v1/social/manual-actions/{actionId}/complete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SOC-01-BTN-PLATFORM-CONFIG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設定平台治理資源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SOC-01-ACT-PLATFORM-CONFIG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SOC-01-GATE-PLATFORM-CONFIG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SOC-01-PERM-PLATFORM-CONFIG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 Governance/Policy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SOC-01-BTN-POLICY-CONFIG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儲存發佈政策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SOC-01-ACT-POLICY-CONFIG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SOC-01-PERM-SCHEDULE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configureSocialTargetPolicy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PUT /v1/social/targets/{targetId}/posting-policy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SOC-01-BTN-PUBLISH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建立發佈要求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SOC-01-ACT-PUBLISH-REQUEST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SOC-01-GATE-PUBLISH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SOC-01-PERM-PUBLISH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requestSocialTargetPublish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/v1/social/targets/{targetId}/publish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PublishingService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SOC-01-BTN-TARGET-DISCOVERY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建立目標搜尋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SOC-01-ACT-TARGET-DISCOVERY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SOC-01-GATE-DISCOVERY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SOC-01-PERM-TARGET-DISCOVERY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createSocialTargetDiscovery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/v1/social/target-discovery-jobs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SOC-01-BTN-TARGET-JOIN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要求加入／驗證目標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SOC-01-ACT-TARGET-JOIN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SOC-01-GATE-TARGET-JOIN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SOC-01-PERM-TARGET-JOIN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requestSocialTargetJoin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/v1/social/targets/{targetId}/join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PublishingAdapterService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SOC-01-FLD-ACCOUNT-LIST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社群帳號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SOC-01-FLD-ALLOWED-WINDOW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allowed_time_window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SOC-01-FLD-APPROVAL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審查狀態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SOC-01-FLD-AUTO-PUBLISH-POLICY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Auto Publish 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SOC-01-FLD-BINDING-VERIFY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綁定驗證狀態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SOC-01-FLD-BLOCKERS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目前 Blockers / Readiness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SOC-01-FLD-CALLBACKS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SOC-01-FLD-CAPABILITY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Type Capability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SOC-01-FLD-CHANNEL-ACCOUNT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channel_account_id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SOC-01-FLD-CONTENT-PACKAGE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content_package_id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Scope / Version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SOC-01-FLD-CREDENTIAL-STATUS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憑證狀態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SOC-01-FLD-CURRENT-STATE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目前狀態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SOC-01-FLD-DAILY-LIMIT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daily_limit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SOC-01-FLD-ENABLE-STATE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啟用／停用狀態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平台 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SOC-01-FLD-HUMAN-APPROVAL-POLICY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Human Approval Requirement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SOC-01-FLD-INCIDENTS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Incident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SOC-01-FLD-INTERACTIONS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互動紀錄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SOC-01-FLD-MANUAL-ASSIST-QUEUE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Assist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SOC-01-FLD-MANUAL-HISTORY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Action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SOC-01-FLD-MANUAL-QUEUE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Manual Action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SOC-01-FLD-METADATA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Metadata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SOC-01-FLD-METRICS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Metrics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SOC-01-FLD-MIN-INTERVAL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minimum_interval_hours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SOC-01-FLD-PLATFORM-LIST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平台清單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SOC-01-FLD-PLATFORM-VARIANTS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平台內容版本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SOC-01-FLD-POLICY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平台政策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SOC-01-FLD-POLICY-CHECK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Policy Check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SOC-01-FLD-POST-STATUS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外部狀態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SOC-01-FLD-POSTS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貼文紀錄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SOC-01-FLD-PUBLISH-QUEUE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Publish Queue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SOC-01-FLD-RELEASE-SOURCE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Release Candidate 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SOC-01-FLD-SAME-COOLDOWN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same_content_cooldown_hours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SOC-01-FLD-SCHEDULE-AT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schedule_at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SOC-01-FLD-SIMILAR-COOLDOWN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similar_content_cooldown_hours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SOC-01-FLD-TARGET-CAPABILITY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Capability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SOC-01-FLD-TARGET-CAPABILITY-STATUS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Capability / Account Binding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SOC-01-FLD-TARGET-DIRECTORY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Directory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SOC-01-FLD-TARGET-HISTORY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 / 頻率紀錄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SOC-01-FLD-TARGET-RULE-NOTES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target_rule_notes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SOC-01-FLD-TARGET-SELECTOR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發佈 Target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SOC-01-FLD-THUMBNAIL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Thumbnail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SOC-01-FLD-VERSION-HISTORY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版本紀錄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SOC-01-FLD-WEEKLY-LIMIT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weekly_limit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SOC-01-FLD-WITHDRAWAL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撤回狀態／紀錄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SOC-01-ACT-PROJECTION-READ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SOC-01-INP-RECORD-SEARCH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搜尋紀錄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SOC-01-INP-TARGET-SEARCH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Target Directory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Projection/Search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SOC-01-TAB-STAGE-1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平台能力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SOC-01-ACT-STAGE-1-SELECT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SOC-01-TAB-STAGE-2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帳號與目標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SOC-01-ACT-STAGE-2-SELECT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SOC-01-TAB-STAGE-3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內容包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SOC-01-ACT-STAGE-3-SELECT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SOC-01-TAB-STAGE-4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發佈計畫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SOC-01-ACT-STAGE-4-SELECT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SOC-01-TAB-STAGE-5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結果與紀錄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SEGMENT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SOC-01-ACT-STAGE-5-SELECT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SOC-01-PERM-PAGE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5840" w:h="122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i w:val="0"/>
        <w:color w:val="5F5A68"/>
        <w:sz w:val="16"/>
      </w:rPr>
      <w:t>DESIGN ARTIFACT · NOT RUNTIME AUTHORITY · Current Governance v2.2.16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/>
    <w:r>
      <w:rPr>
        <w:rFonts w:ascii="Noto Sans CJK TC" w:hAnsi="Noto Sans CJK TC" w:eastAsia="Noto Sans CJK TC"/>
        <w:b w:val="0"/>
        <w:i w:val="0"/>
        <w:color w:val="5F5A68"/>
        <w:sz w:val="17"/>
      </w:rPr>
      <w:t>ORANGE ONE · ACPOS     ACPOS-AI-07｜Mother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ACPOS-AI-07 Social Publishing AI System</dc:title>
  <dc:subject>Mother Basic Logic Design + Normative Logic Contract</dc:subject>
  <dc:creator>ORANGE ONE / ACPOS</dc:creator>
  <cp:keywords>ACPOS, Social Publishing, Canonical Content, Platform Variant, Publish, Metrics, Governance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