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t>CreateEditingRuntimeRunRequest | CompleteEditingAssemblyRequest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t>acpos_runtime.editing_runtime_runs_runtime; acpos_runtime.editing_runtime_steps_runtime; 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t>HandoffVoiceToQARequest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t>CompleteLipSyncRequest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t>CompleteAudioMixRequest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t>SaveEditOutputVersionRequest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t>CancelEditRenderRequest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t>StartEditRenderRequest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t>DecideOutputCandidateRequest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t>CompleteSubtitleRequest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t>LockEditVersionRequest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t>RestoreEditVersionAsDraftRequest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t>SaveEditVersionRequest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getEditCorrectionJobStatus</w:t>
            </w:r>
          </w:p>
        </w:tc>
        <w:tc>
          <w:tcPr>
            <w:tcW w:type="dxa" w:w="1217"/>
          </w:tcPr>
          <w:p>
            <w:r>
              <w:t>GET /v1/editing-runtime-runs/{runId}/correction/job-status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getEditCorrectionBindingFingerprint</w:t>
            </w:r>
          </w:p>
        </w:tc>
        <w:tc>
          <w:tcPr>
            <w:tcW w:type="dxa" w:w="1217"/>
          </w:tcPr>
          <w:p>
            <w:r>
              <w:t>GET /v1/editing-runtime-runs/{runId}/correction/binding-fingerprint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getEditCorrectionScriptSection</w:t>
            </w:r>
          </w:p>
        </w:tc>
        <w:tc>
          <w:tcPr>
            <w:tcW w:type="dxa" w:w="1217"/>
          </w:tcPr>
          <w:p>
            <w:r>
              <w:t>GET /v1/editing-runtime-runs/{runId}/correction/script-section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getEditLipSyncBinding</w:t>
            </w:r>
          </w:p>
        </w:tc>
        <w:tc>
          <w:tcPr>
            <w:tcW w:type="dxa" w:w="1217"/>
          </w:tcPr>
          <w:p>
            <w:r>
              <w:t>GET /v1/editing-runtime-runs/{runId}/dialogue-sync/lip-sync-binding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getEditSubtitleSyncBinding</w:t>
            </w:r>
          </w:p>
        </w:tc>
        <w:tc>
          <w:tcPr>
            <w:tcW w:type="dxa" w:w="1217"/>
          </w:tcPr>
          <w:p>
            <w:r>
              <w:t>GET /v1/editing-runtime-runs/{runId}/dialogue-sync/subtitle-binding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getEditImportQueue</w:t>
            </w:r>
          </w:p>
        </w:tc>
        <w:tc>
          <w:tcPr>
            <w:tcW w:type="dxa" w:w="1217"/>
          </w:tcPr>
          <w:p>
            <w:r>
              <w:t>GET /v1/editing-runtime-runs/{runId}/imports/queue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getEditVoiceTakes</w:t>
            </w:r>
          </w:p>
        </w:tc>
        <w:tc>
          <w:tcPr>
            <w:tcW w:type="dxa" w:w="1217"/>
          </w:tcPr>
          <w:p>
            <w:r>
              <w:t>GET /v1/editing-runtime-runs/{runId}/voice/takes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getEditCorrectionCandidatePreview</w:t>
            </w:r>
          </w:p>
        </w:tc>
        <w:tc>
          <w:tcPr>
            <w:tcW w:type="dxa" w:w="1217"/>
          </w:tcPr>
          <w:p>
            <w:r>
              <w:t>GET /v1/editing-runtime-runs/{runId}/correction/candidate-preview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getEditFinalPreview</w:t>
            </w:r>
          </w:p>
        </w:tc>
        <w:tc>
          <w:tcPr>
            <w:tcW w:type="dxa" w:w="1217"/>
          </w:tcPr>
          <w:p>
            <w:r>
              <w:t>GET /v1/editing-runtime-runs/{runId}/preview/final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Owner-Orchestrated Local Command Invocation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rPr>
          <w:tblHeader w:val="true"/>
        </w:trPr>
        <w:tc>
          <w:tcPr>
            <w:tcW w:type="dxa" w:w="197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Ledger</w:t>
      </w:r>
    </w:p>
    <w:p>
      <w:r>
        <w:rPr>
          <w:b/>
        </w:rPr>
        <w:t xml:space="preserve">[ACPOS-20260921-BATCH-14-LOCAL-ORCHESTRATION-NA-SEMANTICS-V1::PAGE::EDIT-01] </w:t>
      </w:r>
      <w:r>
        <w:t>Applicability-only ledger. Existing product rows remain unchanged; Operation stays '—'. Target UID is used deliberately so this table cannot become a second 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Current Cell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</w:tbl>
    <w:p>
      <w:pPr>
        <w:sectPr>
          <w:pgSz w:w="11909" w:h="16834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[ACPOS-20260921-BATCH-16-OPERATION-OWNER-CONTRACT-CLOSURE-V1::PAGE::EDIT-01]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EDIT-01-LBL-API-JOB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getEditCorrectionJobStatus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EDIT-01-LBL-BINDING-FINGERPRINT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getEditCorrectionBindingFingerprint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EDIT-01-LBL-CURRENT-SCRIPT-SECTION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getEditCorrectionScriptSection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EDIT-01-LBL-LIPSYNC-SYNC-BINDING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getEditLipSyncBinding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EDIT-01-LBL-SUB-SYNC-BINDING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getEditSubtitleSyncBinding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EDIT-01-LST-IMPORT-QUEUE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getEditImportQueue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EDIT-01-LST-VOICE-TAKES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getEditVoiceTakes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EDIT-01-PNL-API-CANDIDATE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getEditCorrectionCandidatePreview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EDIT-01-PNL-FINAL-PREVIEW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getEditFinalPreview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EDIT Preview Action Applicability Ledger</w:t>
      </w:r>
    </w:p>
    <w:p>
      <w:r>
        <w:rPr>
          <w:b/>
        </w:rPr>
        <w:t xml:space="preserve">[ACPOS-20260921-BATCH-17-REMAINING-DEFINITION-CLOSURE-V1::PAGE::EDIT-01] </w:t>
      </w:r>
      <w:r>
        <w:t>The two preview panel Action cells remain '—' because the read Operation is the execution/read identity; no parallel Action UID is created.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 Cell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EDIT-01-PNL-API-CANDIDATE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getEditCorrectionCandidatePreview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  <w:tr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EDIT-01-PNL-FINAL-PREVIEW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getEditFinalPreview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53 · EDIT-01 Contract Binding Ledger</w:t>
      </w:r>
    </w:p>
    <w:p>
      <w:r>
        <w:t>[ACPOS-20260922-BATCH-53-EDIT-CONTRACT-REMEDIATION-V1::PAGE::EDIT-01] Existing effectful EDIT routes and persistence owners are preserved. This batch defines missing payload schemas, one FLOW persistence binding, and nine read-only editing-runtime projection routes. Read projections do not mutate state; preview remains non-effectful.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671"/>
            <w:shd w:fill="EDE9FE"/>
          </w:tcPr>
          <w:p>
            <w:pPr>
              <w:spacing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EDIT-01-BTN-FLOW-START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createEditingRuntimeRun | completeAssembly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CreateEditingRuntimeRunRequest | CompleteEditingAssemblyRequest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acpos_runtime.editing_runtime_runs_runtime; acpos_runtime.editing_runtime_steps_runtime; public.editing_timelines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Start/continue creates the exact editing runtime run and completes assembly only against the bound input fingerprint/source versions. Runtime step lineage and timeline version remain reconstructable.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EDIT-01-BTN-HANDOFF-2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handoffVoiceToQA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HandoffVoiceToQARequest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Handoff packages the exact locked/final edit+voice refs for QA; existing public.handoffs owner remains unchanged.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EDIT-01-BTN-LIPSYNC-EXECUTE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completeLipSync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CompleteLipSyncRequest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Lip-sync completion binds exact visual/voice segment versions and alignment evidence; existing editing runtime persistence remains unchanged.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EDIT-01-BTN-MIX-EXECUTE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completeAudioMix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CompleteAudioMixRequest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Audio mix completion binds exact voice/music/SFX sources and mix version/evidence; existing editing runtime persistence remains unchanged.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EDIT-01-BTN-OUTPUT-SAVE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saveEditOutputVersion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SaveEditOutputVersionRequest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Saves one immutable output version from the exact render job; existing render/task-output owners remain unchanged.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EDIT-01-BTN-RENDER-CANCEL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cancelEditRender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CancelEditRenderRequest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Cancels only the exact render job if cancellation remains legal; historical attempts/evidence are preserved.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EDIT-01-BTN-RENDER-EXECUTE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startEditRender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StartEditRenderRequest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Starts a render from exact editing timeline/source versions with idempotency/correlation identity; job creation is not render completion.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EDIT-01-BTN-STAGE-CONFIRM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decideOutputCandidate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DecideOutputCandidateRequest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Decision binds exact task/output version and authorized decision evidence; it cannot silently rewrite the output.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EDIT-01-BTN-SUB-API-SYNC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completeSubtitle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CompleteSubtitleRequest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Subtitle sync/completion binds exact subtitle cue/version and dialogue-sync context; existing runtime-step persistence remains unchanged.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EDIT-01-BTN-VERSION-LOCK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lockEditVersion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LockEditVersionRequest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Locks the exact edit version under the existing production output version lock owner. Lock request/decision evidence must remain auditable.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EDIT-01-BTN-VERSION-RESTORE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restoreEditVersionAsDraft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RestoreEditVersionAsDraftRequest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Restore creates a new editable draft/timeline lineage from an exact prior version; no in-place overwrite of historical edit versions.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EDIT-01-BTN-VERSION-SAVE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saveEditVersion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SaveEditVersionRequest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Saves a new immutable editing timeline/version snapshot from the exact working state; predecessor lineage remains intact.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EDIT-01-LBL-API-JOB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getEditCorrectionJobStatus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/v1/editing-runtime-runs/{runId}/correction/job-status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projection of the correction job state for the current editing run.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EDIT-01-LBL-BINDING-FINGERPRINT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getEditCorrectionBindingFingerprint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/v1/editing-runtime-runs/{runId}/correction/binding-fingerprint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projection of the exact input/source binding fingerprint; no mutation.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getEditCorrectionScriptSection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/v1/editing-runtime-runs/{runId}/correction/script-section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projection of the correction script section bound to the current run/version.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getEditLipSyncBinding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/v1/editing-runtime-runs/{runId}/dialogue-sync/lip-sync-binding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lip-sync binding projection over exact voice/visual refs.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EDIT-01-LBL-SUB-SYNC-BINDING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getEditSubtitleSyncBinding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/v1/editing-runtime-runs/{runId}/dialogue-sync/subtitle-binding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subtitle synchronization binding projection.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EDIT-01-LST-IMPORT-QUEUE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getEditImportQueue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/v1/editing-runtime-runs/{runId}/imports/queue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import queue projection for the current editing run; display does not create queue work.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EDIT-01-LST-VOICE-TAKES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getEditVoiceTakes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/v1/editing-runtime-runs/{runId}/voice/takes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voice-take/source projection with exact version refs.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EDIT-01-PNL-API-CANDIDATE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getEditCorrectionCandidatePreview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/v1/editing-runtime-runs/{runId}/correction/candidate-preview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correction candidate preview. Preview action remains legitimately N/A and cannot apply the correction.</w:t>
            </w:r>
          </w:p>
        </w:tc>
      </w:tr>
      <w:tr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EDIT-01-PNL-FINAL-PREVIEW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getEditFinalPreview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GET /v1/editing-runtime-runs/{runId}/preview/final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N/A_READ_ONLY</w:t>
            </w:r>
          </w:p>
        </w:tc>
        <w:tc>
          <w:tcPr>
            <w:tcW w:type="dxa" w:w="2671"/>
          </w:tcPr>
          <w:p>
            <w:pPr>
              <w:spacing w:after="0"/>
            </w:pPr>
            <w:r>
              <w:rPr>
                <w:sz w:val="7"/>
              </w:rPr>
              <w:t>READ_EXACT final preview projection. Preview action remains legitimately N/A and cannot finalize/lock the output.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