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7A2E7">
      <w:pPr>
        <w:spacing w:line="420" w:lineRule="exact"/>
        <w:rPr>
          <w:b/>
        </w:rPr>
      </w:pPr>
      <w:r>
        <w:rPr>
          <w:b/>
          <w:sz w:val="20"/>
          <w:lang/>
        </w:rPr>
        <w:pict>
          <v:shape id="AutoShape 2" o:spid="_x0000_s1026" o:spt="136" type="#_x0000_t136" style="position:absolute;left:0pt;margin-left:62.4pt;margin-top:7.7pt;height:66.7pt;width:319.8pt;z-index:251659264;mso-width-relative:page;mso-height-relative:page;" fillcolor="#FF0000" coordsize="21600,21600">
            <v:path/>
            <v:fill focussize="0,0"/>
            <v:stroke color="#FF0000"/>
            <v:imagedata o:title=""/>
            <o:lock v:ext="edit" grouping="f" rotation="f" text="f" aspectratio="f"/>
            <v:textpath on="t" fitshape="t" fitpath="t" trim="t" xscale="f" string="会 议 纪 要" style="font-family:华文中宋;font-size:36pt;font-weight:bold;v-text-align:center;"/>
          </v:shape>
        </w:pict>
      </w:r>
    </w:p>
    <w:p w14:paraId="53600AB8">
      <w:pPr>
        <w:spacing w:line="440" w:lineRule="exact"/>
        <w:jc w:val="center"/>
        <w:rPr>
          <w:rFonts w:hint="eastAsia"/>
          <w:b/>
        </w:rPr>
      </w:pPr>
    </w:p>
    <w:p w14:paraId="4DEE3F43">
      <w:pPr>
        <w:spacing w:line="440" w:lineRule="exact"/>
        <w:jc w:val="center"/>
        <w:rPr>
          <w:rFonts w:hint="eastAsia"/>
          <w:b/>
        </w:rPr>
      </w:pPr>
    </w:p>
    <w:p w14:paraId="595E87C4">
      <w:pPr>
        <w:spacing w:line="440" w:lineRule="exact"/>
        <w:jc w:val="center"/>
        <w:rPr>
          <w:b/>
        </w:rPr>
      </w:pPr>
    </w:p>
    <w:p w14:paraId="1C1821EE">
      <w:pPr>
        <w:spacing w:after="62" w:afterLines="20"/>
        <w:rPr>
          <w:b/>
        </w:rPr>
      </w:pPr>
      <w:r>
        <w:rPr>
          <w:b/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5727065" cy="0"/>
                <wp:effectExtent l="0" t="13970" r="13335" b="24130"/>
                <wp:wrapNone/>
                <wp:docPr id="1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06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0pt;margin-top:8.75pt;height:0pt;width:450.95pt;z-index:251660288;mso-width-relative:page;mso-height-relative:page;" filled="f" stroked="t" coordsize="21600,21600" o:gfxdata="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lEq1q1AAAAAYBAAAPAAAAAAAA&#10;AAEAIAAAACIAAABkcnMvZG93bnJldi54bWxQSwECFAAUAAAACACHTuJAOqt45t0BAADaAwAADgAA&#10;AAAAAAABACAAAAAjAQAAZHJzL2Uyb0RvYy54bWxQSwUGAAAAAAYABgBZAQAAcgUAAAAA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E629524">
      <w:pPr>
        <w:ind w:firstLine="1584" w:firstLineChars="495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pict>
          <v:shape id="AutoShape 10" o:spid="_x0000_s1028" o:spt="136" type="#_x0000_t136" style="position:absolute;left:0pt;margin-left:7.95pt;margin-top:5.35pt;height:14.3pt;width:49.6pt;z-index:251661312;mso-width-relative:page;mso-height-relative:page;" fillcolor="#FF0000" coordsize="21600,21600">
            <v:path/>
            <v:fill focussize="0,0"/>
            <v:stroke color="#FF0000"/>
            <v:imagedata o:title=""/>
            <o:lock v:ext="edit" grouping="f" rotation="f" text="f" aspectratio="f"/>
            <v:textpath on="t" fitshape="t" fitpath="t" trim="t" xscale="f" string="议  题：" style="font-family:仿宋_GB2312;font-size:14pt;v-text-align:center;"/>
          </v:shape>
        </w:pict>
      </w:r>
      <w:r>
        <w:rPr>
          <w:rFonts w:hint="eastAsia" w:eastAsia="仿宋_GB2312"/>
          <w:color w:val="000000"/>
          <w:sz w:val="32"/>
          <w:szCs w:val="32"/>
        </w:rPr>
        <w:t>关于xxxxxx项目的售前方案会审</w:t>
      </w:r>
    </w:p>
    <w:p w14:paraId="56AE5F3C">
      <w:pPr>
        <w:ind w:firstLine="63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  </w:t>
      </w:r>
      <w:r>
        <w:rPr>
          <w:rFonts w:eastAsia="仿宋_GB2312"/>
          <w:sz w:val="32"/>
          <w:szCs w:val="32"/>
        </w:rPr>
        <w:pict>
          <v:shape id="AutoShape 11" o:spid="_x0000_s1029" o:spt="136" type="#_x0000_t136" style="position:absolute;left:0pt;margin-left:7.95pt;margin-top:8.8pt;height:14.3pt;width:49.6pt;z-index:251662336;mso-width-relative:page;mso-height-relative:page;" fillcolor="#FF0000" coordsize="21600,21600">
            <v:path/>
            <v:fill focussize="0,0"/>
            <v:stroke color="#FF0000"/>
            <v:imagedata o:title=""/>
            <o:lock v:ext="edit" grouping="f" rotation="f" text="f" aspectratio="f"/>
            <v:textpath on="t" fitshape="t" fitpath="t" trim="t" xscale="f" string="时  间：" style="font-family:仿宋_GB2312;font-size:14pt;v-text-align:center;"/>
          </v:shape>
        </w:pict>
      </w:r>
      <w:r>
        <w:rPr>
          <w:rFonts w:hint="eastAsia"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</w:rPr>
        <w:t>202</w:t>
      </w:r>
      <w:r>
        <w:rPr>
          <w:rFonts w:hint="eastAsia" w:eastAsia="仿宋_GB2312"/>
          <w:sz w:val="32"/>
          <w:szCs w:val="32"/>
          <w:lang w:val="en-US" w:eastAsia="zh-CN"/>
        </w:rPr>
        <w:t>X</w:t>
      </w:r>
      <w:r>
        <w:rPr>
          <w:rFonts w:hint="eastAsia" w:eastAsia="仿宋_GB2312"/>
          <w:sz w:val="32"/>
          <w:szCs w:val="32"/>
        </w:rPr>
        <w:t>年XX月XX日</w:t>
      </w:r>
      <w:r>
        <w:rPr>
          <w:rFonts w:eastAsia="仿宋_GB2312"/>
          <w:sz w:val="32"/>
          <w:szCs w:val="32"/>
        </w:rPr>
        <w:t xml:space="preserve"> – 202</w:t>
      </w:r>
      <w:r>
        <w:rPr>
          <w:rFonts w:hint="eastAsia" w:eastAsia="仿宋_GB2312"/>
          <w:sz w:val="32"/>
          <w:szCs w:val="32"/>
          <w:lang w:val="en-US" w:eastAsia="zh-CN"/>
        </w:rPr>
        <w:t>X</w:t>
      </w:r>
      <w:r>
        <w:rPr>
          <w:rFonts w:hint="eastAsia" w:eastAsia="仿宋_GB2312"/>
          <w:sz w:val="32"/>
          <w:szCs w:val="32"/>
        </w:rPr>
        <w:t>年XX月XX日</w:t>
      </w:r>
    </w:p>
    <w:p w14:paraId="2F29AB57">
      <w:pPr>
        <w:ind w:firstLine="63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pict>
          <v:shape id="AutoShape 12" o:spid="_x0000_s1030" o:spt="136" type="#_x0000_t136" style="position:absolute;left:0pt;margin-left:7.95pt;margin-top:8.8pt;height:14.3pt;width:49.6pt;z-index:251663360;mso-width-relative:page;mso-height-relative:page;" fillcolor="#FF0000" coordsize="21600,21600">
            <v:path/>
            <v:fill focussize="0,0"/>
            <v:stroke color="#FF0000"/>
            <v:imagedata o:title=""/>
            <o:lock v:ext="edit" grouping="f" rotation="f" text="f" aspectratio="f"/>
            <v:textpath on="t" fitshape="t" fitpath="t" trim="t" xscale="f" string="地  点：" style="font-family:仿宋_GB2312;font-size:14pt;v-text-align:center;"/>
          </v:shape>
        </w:pict>
      </w:r>
      <w:r>
        <w:rPr>
          <w:rFonts w:eastAsia="仿宋_GB2312"/>
          <w:sz w:val="32"/>
          <w:szCs w:val="32"/>
        </w:rPr>
        <w:t xml:space="preserve">     </w:t>
      </w:r>
      <w:r>
        <w:rPr>
          <w:rFonts w:hint="eastAsia" w:eastAsia="仿宋_GB2312"/>
          <w:sz w:val="32"/>
          <w:szCs w:val="32"/>
        </w:rPr>
        <w:t xml:space="preserve"> 线上</w:t>
      </w:r>
      <w:r>
        <w:rPr>
          <w:rFonts w:hint="eastAsia" w:eastAsia="仿宋_GB2312"/>
          <w:sz w:val="32"/>
          <w:szCs w:val="32"/>
          <w:lang w:val="en-US" w:eastAsia="zh-CN"/>
        </w:rPr>
        <w:t>|线下</w:t>
      </w:r>
      <w:r>
        <w:rPr>
          <w:rFonts w:hint="eastAsia" w:eastAsia="仿宋_GB2312"/>
          <w:sz w:val="32"/>
          <w:szCs w:val="32"/>
        </w:rPr>
        <w:t>会审</w:t>
      </w:r>
    </w:p>
    <w:p w14:paraId="7329FE10">
      <w:pPr>
        <w:ind w:left="3504" w:leftChars="297" w:hanging="2880" w:hangingChars="90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pict>
          <v:shape id="AutoShape 13" o:spid="_x0000_s1031" o:spt="136" type="#_x0000_t136" style="position:absolute;left:0pt;margin-left:7.95pt;margin-top:8.8pt;height:14.3pt;width:49.6pt;z-index:251664384;mso-width-relative:page;mso-height-relative:page;" fillcolor="#FF0000" coordsize="21600,21600">
            <v:path/>
            <v:fill focussize="0,0"/>
            <v:stroke color="#FF0000"/>
            <v:imagedata o:title=""/>
            <o:lock v:ext="edit" grouping="f" rotation="f" text="f" aspectratio="f"/>
            <v:textpath on="t" fitshape="t" fitpath="t" trim="t" xscale="f" string="主持人：" style="font-family:仿宋_GB2312;font-size:14pt;v-text-align:center;"/>
          </v:shape>
        </w:pict>
      </w:r>
      <w:r>
        <w:rPr>
          <w:rFonts w:eastAsia="仿宋_GB2312"/>
          <w:sz w:val="32"/>
          <w:szCs w:val="32"/>
        </w:rPr>
        <w:t xml:space="preserve">     </w:t>
      </w:r>
      <w:r>
        <w:rPr>
          <w:rFonts w:hint="eastAsia" w:eastAsia="仿宋_GB2312"/>
          <w:sz w:val="32"/>
          <w:szCs w:val="32"/>
        </w:rPr>
        <w:t xml:space="preserve"> </w:t>
      </w:r>
    </w:p>
    <w:p w14:paraId="6A93228B">
      <w:pPr>
        <w:ind w:left="3504" w:leftChars="297" w:hanging="2880" w:hangingChars="9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  <w:lang/>
        </w:rPr>
        <w:pict>
          <v:shape id="AutoShape 14" o:spid="_x0000_s1032" o:spt="136" type="#_x0000_t136" style="position:absolute;left:0pt;margin-left:6.9pt;margin-top:8.65pt;height:14.3pt;width:49.6pt;z-index:251665408;mso-width-relative:page;mso-height-relative:page;" fillcolor="#FF0000" coordsize="21600,21600">
            <v:path/>
            <v:fill focussize="0,0"/>
            <v:stroke color="#FF0000"/>
            <v:imagedata o:title=""/>
            <o:lock v:ext="edit" grouping="f" rotation="f" text="f" aspectratio="f"/>
            <v:textpath on="t" fitshape="t" fitpath="t" trim="t" xscale="f" string="参加人：" style="font-family:仿宋_GB2312;font-size:14pt;v-text-align:center;"/>
          </v:shape>
        </w:pict>
      </w:r>
      <w:r>
        <w:rPr>
          <w:rFonts w:hint="eastAsia"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</w:rPr>
        <w:t xml:space="preserve">     </w:t>
      </w:r>
      <w:r>
        <w:rPr>
          <w:rFonts w:hint="eastAsia" w:eastAsia="仿宋_GB2312"/>
          <w:sz w:val="32"/>
          <w:szCs w:val="32"/>
        </w:rPr>
        <w:t>市公司政企部（解决方案、交</w:t>
      </w:r>
      <w:bookmarkStart w:id="1" w:name="_GoBack"/>
      <w:bookmarkEnd w:id="1"/>
      <w:r>
        <w:rPr>
          <w:rFonts w:hint="eastAsia" w:eastAsia="仿宋_GB2312"/>
          <w:sz w:val="32"/>
          <w:szCs w:val="32"/>
        </w:rPr>
        <w:t>付支撑</w:t>
      </w:r>
      <w:r>
        <w:rPr>
          <w:rFonts w:hint="eastAsia" w:eastAsia="仿宋_GB2312"/>
          <w:sz w:val="32"/>
          <w:szCs w:val="32"/>
          <w:lang w:eastAsia="zh-CN"/>
        </w:rPr>
        <w:t>、</w:t>
      </w:r>
      <w:r>
        <w:rPr>
          <w:rFonts w:hint="eastAsia" w:eastAsia="仿宋_GB2312"/>
          <w:sz w:val="32"/>
          <w:szCs w:val="32"/>
          <w:lang w:val="en-US" w:eastAsia="zh-CN"/>
        </w:rPr>
        <w:t>计划部</w:t>
      </w:r>
      <w:r>
        <w:rPr>
          <w:rFonts w:hint="eastAsia" w:eastAsia="仿宋_GB2312"/>
          <w:sz w:val="32"/>
          <w:szCs w:val="32"/>
        </w:rPr>
        <w:t>）</w:t>
      </w:r>
    </w:p>
    <w:p w14:paraId="0CAB8B55">
      <w:pPr>
        <w:ind w:left="3284" w:leftChars="497" w:hanging="2240" w:hangingChars="7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</w:t>
      </w:r>
      <w:r>
        <w:rPr>
          <w:rFonts w:hint="eastAsia" w:eastAsia="仿宋_GB2312"/>
          <w:sz w:val="32"/>
          <w:szCs w:val="32"/>
        </w:rPr>
        <w:t xml:space="preserve"> XXXX分公司（建设、维护、网络/信息安全员）</w:t>
      </w:r>
      <w:r>
        <w:rPr>
          <w:rFonts w:eastAsia="仿宋_GB2312"/>
          <w:sz w:val="32"/>
          <w:szCs w:val="32"/>
        </w:rPr>
        <w:t xml:space="preserve"> </w:t>
      </w:r>
    </w:p>
    <w:p w14:paraId="39BEFF00">
      <w:pPr>
        <w:ind w:left="3504" w:leftChars="297" w:hanging="2880" w:hangingChars="9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</w:rPr>
        <w:t xml:space="preserve">     </w:t>
      </w:r>
      <w:r>
        <w:rPr>
          <w:rFonts w:hint="eastAsia" w:eastAsia="仿宋_GB2312"/>
          <w:sz w:val="32"/>
          <w:szCs w:val="32"/>
        </w:rPr>
        <w:t xml:space="preserve">驻点支撑人员： </w:t>
      </w:r>
    </w:p>
    <w:p w14:paraId="636C1616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项目背景</w:t>
      </w:r>
    </w:p>
    <w:p w14:paraId="249476D6"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简要叙述项目背景。。。</w:t>
      </w:r>
    </w:p>
    <w:p w14:paraId="23AC3027">
      <w:pPr>
        <w:spacing w:line="360" w:lineRule="auto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建设内容包括：IT部分。。。。。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如硬件、集成、维保等；</w:t>
      </w:r>
      <w:r>
        <w:rPr>
          <w:rFonts w:hint="eastAsia" w:ascii="仿宋" w:hAnsi="仿宋" w:eastAsia="仿宋"/>
          <w:sz w:val="28"/>
          <w:szCs w:val="28"/>
        </w:rPr>
        <w:t>CT部分。。。。如X条互联网/数据专线、X张物联卡、X台云视讯等。</w:t>
      </w:r>
    </w:p>
    <w:p w14:paraId="6856B9F3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技术方案可行性</w:t>
      </w:r>
    </w:p>
    <w:p w14:paraId="6098C40C">
      <w:pPr>
        <w:spacing w:line="360" w:lineRule="auto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技术方案：。。。。。</w:t>
      </w:r>
    </w:p>
    <w:p w14:paraId="2D5974A0">
      <w:pPr>
        <w:spacing w:line="360" w:lineRule="auto"/>
        <w:ind w:firstLine="562" w:firstLineChars="200"/>
        <w:rPr>
          <w:rFonts w:hint="default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自主三问：</w:t>
      </w:r>
      <w:r>
        <w:rPr>
          <w:rFonts w:hint="eastAsia" w:ascii="仿宋" w:hAnsi="仿宋" w:eastAsia="仿宋"/>
          <w:b w:val="0"/>
          <w:bCs/>
          <w:sz w:val="28"/>
          <w:szCs w:val="28"/>
          <w:lang w:val="en-US" w:eastAsia="zh-CN"/>
        </w:rPr>
        <w:t>与立项汇报材料模板填写内容一致</w:t>
      </w:r>
    </w:p>
    <w:p w14:paraId="503F52C1">
      <w:pPr>
        <w:spacing w:line="360" w:lineRule="auto"/>
        <w:ind w:firstLine="562" w:firstLineChars="200"/>
        <w:rPr>
          <w:rFonts w:hint="default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中台三问：</w:t>
      </w:r>
      <w:r>
        <w:rPr>
          <w:rFonts w:hint="eastAsia" w:ascii="仿宋" w:hAnsi="仿宋" w:eastAsia="仿宋"/>
          <w:b w:val="0"/>
          <w:bCs/>
          <w:sz w:val="28"/>
          <w:szCs w:val="28"/>
          <w:lang w:val="en-US" w:eastAsia="zh-CN"/>
        </w:rPr>
        <w:t>与立项汇报材料模板填写内容一致</w:t>
      </w:r>
    </w:p>
    <w:p w14:paraId="776F9A01">
      <w:pPr>
        <w:spacing w:line="360" w:lineRule="auto"/>
        <w:ind w:firstLine="562" w:firstLineChars="200"/>
        <w:rPr>
          <w:rFonts w:hint="eastAsia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三化方案：</w:t>
      </w:r>
      <w:r>
        <w:rPr>
          <w:rFonts w:hint="eastAsia" w:ascii="仿宋" w:hAnsi="仿宋" w:eastAsia="仿宋"/>
          <w:b w:val="0"/>
          <w:bCs/>
          <w:sz w:val="28"/>
          <w:szCs w:val="28"/>
          <w:lang w:val="en-US" w:eastAsia="zh-CN"/>
        </w:rPr>
        <w:t>融三化，则写名称、揭榜省、实现的功能；未融则简要描述未融原因。</w:t>
      </w:r>
    </w:p>
    <w:p w14:paraId="77A1CFF4">
      <w:pPr>
        <w:spacing w:line="360" w:lineRule="auto"/>
        <w:ind w:firstLine="560" w:firstLineChars="200"/>
        <w:rPr>
          <w:rFonts w:hint="default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/>
          <w:sz w:val="28"/>
          <w:szCs w:val="28"/>
          <w:lang w:val="en-US" w:eastAsia="zh-CN"/>
        </w:rPr>
        <w:t>【总部已下发30个三化方案，对于三化方案不清楚的可登录“https://gxpt.ge.chinamobile.com:30090/authFront/user/login”查阅，或联系参与会审的市公司区域解方经理寻求支撑。</w:t>
      </w:r>
    </w:p>
    <w:p w14:paraId="16702DB7">
      <w:pPr>
        <w:spacing w:line="360" w:lineRule="auto"/>
        <w:ind w:firstLine="562" w:firstLineChars="200"/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结论：方案可行同时能满足客户需求。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</w:t>
      </w:r>
    </w:p>
    <w:p w14:paraId="1BCBD06F">
      <w:pPr>
        <w:spacing w:line="360" w:lineRule="auto"/>
        <w:ind w:firstLine="480" w:firstLineChars="200"/>
        <w:rPr>
          <w:rFonts w:hint="default" w:ascii="仿宋" w:hAnsi="仿宋" w:eastAsia="仿宋" w:cs="Times New Roman"/>
          <w:i/>
          <w:color w:val="FF0000"/>
          <w:sz w:val="24"/>
          <w:lang w:val="en-US" w:eastAsia="zh-CN"/>
        </w:rPr>
      </w:pPr>
      <w:r>
        <w:rPr>
          <w:rFonts w:hint="eastAsia" w:ascii="仿宋" w:hAnsi="仿宋" w:eastAsia="仿宋" w:cs="Times New Roman"/>
          <w:i/>
          <w:color w:val="FF0000"/>
          <w:sz w:val="24"/>
          <w:lang w:val="en-US" w:eastAsia="zh-CN"/>
        </w:rPr>
        <w:t>审核要点：是否可融入自有能力，如何体现移动在项目中的价值</w:t>
      </w:r>
    </w:p>
    <w:p w14:paraId="05A4693C">
      <w:pPr>
        <w:numPr>
          <w:ilvl w:val="0"/>
          <w:numId w:val="1"/>
        </w:numPr>
        <w:spacing w:line="360" w:lineRule="auto"/>
        <w:outlineLvl w:val="0"/>
        <w:rPr>
          <w:rFonts w:hint="eastAsia"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投资估算合理性</w:t>
      </w:r>
    </w:p>
    <w:p w14:paraId="4FE149FC">
      <w:pPr>
        <w:spacing w:line="360" w:lineRule="auto"/>
        <w:ind w:left="420"/>
        <w:outlineLvl w:val="0"/>
        <w:rPr>
          <w:rFonts w:hint="default" w:ascii="仿宋" w:hAnsi="仿宋" w:eastAsia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1、IT部分商务模式：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CN"/>
        </w:rPr>
        <w:t>投资/设备销售/服务购销</w:t>
      </w:r>
    </w:p>
    <w:p w14:paraId="055214EC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2、IT部分资金来源：分公司成本开支/资本开支</w:t>
      </w:r>
    </w:p>
    <w:p w14:paraId="351E2253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3、项目整体投入金额：整体投入XXXX万元，其中,</w:t>
      </w:r>
      <w:r>
        <w:rPr>
          <w:rFonts w:ascii="仿宋" w:hAnsi="仿宋" w:eastAsia="仿宋"/>
          <w:color w:val="000000"/>
          <w:sz w:val="28"/>
          <w:szCs w:val="28"/>
        </w:rPr>
        <w:t>IT</w:t>
      </w:r>
      <w:r>
        <w:rPr>
          <w:rFonts w:hint="eastAsia" w:ascii="仿宋" w:hAnsi="仿宋" w:eastAsia="仿宋"/>
          <w:color w:val="000000"/>
          <w:sz w:val="28"/>
          <w:szCs w:val="28"/>
        </w:rPr>
        <w:t>部分建设投入</w:t>
      </w:r>
      <w:r>
        <w:rPr>
          <w:rFonts w:ascii="仿宋" w:hAnsi="仿宋" w:eastAsia="仿宋"/>
          <w:color w:val="000000"/>
          <w:sz w:val="28"/>
          <w:szCs w:val="28"/>
        </w:rPr>
        <w:t>XXX</w:t>
      </w:r>
      <w:r>
        <w:rPr>
          <w:rFonts w:hint="eastAsia" w:ascii="仿宋" w:hAnsi="仿宋" w:eastAsia="仿宋"/>
          <w:color w:val="000000"/>
          <w:sz w:val="28"/>
          <w:szCs w:val="28"/>
        </w:rPr>
        <w:t>万元（不含税），维护投入X</w:t>
      </w:r>
      <w:r>
        <w:rPr>
          <w:rFonts w:ascii="仿宋" w:hAnsi="仿宋" w:eastAsia="仿宋"/>
          <w:color w:val="000000"/>
          <w:sz w:val="28"/>
          <w:szCs w:val="28"/>
        </w:rPr>
        <w:t>XX</w:t>
      </w:r>
      <w:r>
        <w:rPr>
          <w:rFonts w:hint="eastAsia" w:ascii="仿宋" w:hAnsi="仿宋" w:eastAsia="仿宋"/>
          <w:color w:val="000000"/>
          <w:sz w:val="28"/>
          <w:szCs w:val="28"/>
        </w:rPr>
        <w:t>万元(不含税)；CT部分建设投入</w:t>
      </w:r>
      <w:r>
        <w:rPr>
          <w:rFonts w:ascii="仿宋" w:hAnsi="仿宋" w:eastAsia="仿宋"/>
          <w:color w:val="000000"/>
          <w:sz w:val="28"/>
          <w:szCs w:val="28"/>
        </w:rPr>
        <w:t>XXX</w:t>
      </w:r>
      <w:r>
        <w:rPr>
          <w:rFonts w:hint="eastAsia" w:ascii="仿宋" w:hAnsi="仿宋" w:eastAsia="仿宋"/>
          <w:color w:val="000000"/>
          <w:sz w:val="28"/>
          <w:szCs w:val="28"/>
        </w:rPr>
        <w:t>万元（不含税），维护投入X</w:t>
      </w:r>
      <w:r>
        <w:rPr>
          <w:rFonts w:ascii="仿宋" w:hAnsi="仿宋" w:eastAsia="仿宋"/>
          <w:color w:val="000000"/>
          <w:sz w:val="28"/>
          <w:szCs w:val="28"/>
        </w:rPr>
        <w:t>XX</w:t>
      </w:r>
      <w:r>
        <w:rPr>
          <w:rFonts w:hint="eastAsia" w:ascii="仿宋" w:hAnsi="仿宋" w:eastAsia="仿宋"/>
          <w:color w:val="000000"/>
          <w:sz w:val="28"/>
          <w:szCs w:val="28"/>
        </w:rPr>
        <w:t>万元（不含税）；产品投入XXXX万元（不含税）；中标服务费/专项审计/第三方项目核算等费用XXX万元（不含税）</w:t>
      </w:r>
      <w:r>
        <w:rPr>
          <w:rFonts w:hint="eastAsia" w:ascii="仿宋" w:hAnsi="仿宋" w:eastAsia="仿宋"/>
          <w:color w:val="000000"/>
          <w:sz w:val="28"/>
          <w:szCs w:val="28"/>
          <w:lang w:eastAsia="zh-CN"/>
        </w:rPr>
        <w:t>；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CN"/>
        </w:rPr>
        <w:t>网络信息安全服务费等</w:t>
      </w:r>
      <w:r>
        <w:rPr>
          <w:rFonts w:hint="eastAsia" w:ascii="仿宋" w:hAnsi="仿宋" w:eastAsia="仿宋"/>
          <w:color w:val="000000"/>
          <w:sz w:val="28"/>
          <w:szCs w:val="28"/>
        </w:rPr>
        <w:t>。</w:t>
      </w:r>
    </w:p>
    <w:p w14:paraId="7ABBC279">
      <w:pPr>
        <w:spacing w:line="360" w:lineRule="auto"/>
        <w:ind w:left="420"/>
        <w:outlineLvl w:val="0"/>
        <w:rPr>
          <w:rFonts w:hint="eastAsia" w:ascii="仿宋" w:hAnsi="仿宋" w:eastAsia="仿宋"/>
          <w:i/>
          <w:color w:val="000000"/>
          <w:sz w:val="24"/>
        </w:rPr>
      </w:pPr>
      <w:r>
        <w:rPr>
          <w:rFonts w:hint="eastAsia" w:ascii="仿宋" w:hAnsi="仿宋" w:eastAsia="仿宋"/>
          <w:i/>
          <w:color w:val="000000"/>
          <w:sz w:val="24"/>
        </w:rPr>
        <w:t>（</w:t>
      </w:r>
      <w:r>
        <w:rPr>
          <w:rFonts w:hint="eastAsia" w:ascii="仿宋" w:hAnsi="仿宋" w:eastAsia="仿宋"/>
          <w:i/>
          <w:color w:val="FF0000"/>
          <w:sz w:val="24"/>
        </w:rPr>
        <w:t>此处CT指：</w:t>
      </w:r>
      <w:r>
        <w:rPr>
          <w:rFonts w:ascii="仿宋" w:hAnsi="仿宋" w:eastAsia="仿宋"/>
          <w:i/>
          <w:color w:val="FF0000"/>
          <w:sz w:val="24"/>
        </w:rPr>
        <w:t>短信、流量、专线、物联</w:t>
      </w:r>
      <w:r>
        <w:rPr>
          <w:rFonts w:hint="eastAsia" w:ascii="仿宋" w:hAnsi="仿宋" w:eastAsia="仿宋"/>
          <w:i/>
          <w:color w:val="FF0000"/>
          <w:sz w:val="24"/>
        </w:rPr>
        <w:t>卡</w:t>
      </w:r>
      <w:r>
        <w:rPr>
          <w:rFonts w:ascii="仿宋" w:hAnsi="仿宋" w:eastAsia="仿宋"/>
          <w:i/>
          <w:color w:val="FF0000"/>
          <w:sz w:val="24"/>
        </w:rPr>
        <w:t>、云计算、大数据等</w:t>
      </w:r>
      <w:r>
        <w:rPr>
          <w:rFonts w:hint="eastAsia" w:ascii="仿宋" w:hAnsi="仿宋" w:eastAsia="仿宋"/>
          <w:i/>
          <w:color w:val="FF0000"/>
          <w:sz w:val="24"/>
          <w:lang w:val="en-US" w:eastAsia="zh-CN"/>
        </w:rPr>
        <w:t>标准产品</w:t>
      </w:r>
      <w:r>
        <w:rPr>
          <w:rFonts w:hint="eastAsia" w:ascii="仿宋" w:hAnsi="仿宋" w:eastAsia="仿宋"/>
          <w:i/>
          <w:color w:val="FF0000"/>
          <w:sz w:val="24"/>
        </w:rPr>
        <w:t>，</w:t>
      </w:r>
      <w:r>
        <w:rPr>
          <w:rFonts w:ascii="仿宋" w:hAnsi="仿宋" w:eastAsia="仿宋"/>
          <w:i/>
          <w:color w:val="FF0000"/>
          <w:sz w:val="24"/>
        </w:rPr>
        <w:t>分别列明</w:t>
      </w:r>
      <w:r>
        <w:rPr>
          <w:rFonts w:hint="eastAsia" w:ascii="仿宋" w:hAnsi="仿宋" w:eastAsia="仿宋"/>
          <w:i/>
          <w:color w:val="000000"/>
          <w:sz w:val="24"/>
        </w:rPr>
        <w:t>）</w:t>
      </w:r>
    </w:p>
    <w:p w14:paraId="013DE5CD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4、IT部分询价过程：</w:t>
      </w:r>
      <w:r>
        <w:rPr>
          <w:rFonts w:hint="eastAsia" w:ascii="仿宋" w:hAnsi="仿宋" w:eastAsia="仿宋"/>
          <w:i/>
          <w:color w:val="FF0000"/>
          <w:sz w:val="24"/>
        </w:rPr>
        <w:t>服务模式需填写该部分内容，原则上询价厂商不少于3家</w:t>
      </w:r>
    </w:p>
    <w:p w14:paraId="3CC978A0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5、是否涉及联合体投标：</w:t>
      </w:r>
      <w:r>
        <w:rPr>
          <w:rFonts w:hint="eastAsia" w:ascii="仿宋" w:hAnsi="仿宋" w:eastAsia="仿宋"/>
          <w:i/>
          <w:color w:val="FF0000"/>
          <w:sz w:val="24"/>
        </w:rPr>
        <w:t>如填是，则应描述联合体投标情况，如主体附体，合作伙伴名称等。</w:t>
      </w:r>
    </w:p>
    <w:p w14:paraId="78414995">
      <w:pPr>
        <w:spacing w:line="360" w:lineRule="auto"/>
        <w:ind w:left="420"/>
        <w:outlineLvl w:val="0"/>
        <w:rPr>
          <w:rFonts w:hint="default" w:ascii="仿宋" w:hAnsi="仿宋" w:eastAsia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6、收入侧收款方式：项目XXXX交付后客户单位</w:t>
      </w:r>
      <w:r>
        <w:rPr>
          <w:rFonts w:hint="eastAsia" w:ascii="仿宋" w:hAnsi="仿宋" w:eastAsia="仿宋"/>
          <w:color w:val="000000"/>
          <w:sz w:val="28"/>
          <w:szCs w:val="28"/>
          <w:lang w:val="en-US" w:eastAsia="zh-CN"/>
        </w:rPr>
        <w:t>/按服务进度付款等。</w:t>
      </w:r>
    </w:p>
    <w:p w14:paraId="7270251F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7、支出侧付款方式： XXX后支付XXX%，XXXX之后支付剩余XXX%。</w:t>
      </w:r>
    </w:p>
    <w:p w14:paraId="5CE382EC">
      <w:pPr>
        <w:spacing w:line="360" w:lineRule="auto"/>
        <w:ind w:left="420"/>
        <w:outlineLvl w:val="0"/>
        <w:rPr>
          <w:rFonts w:hint="eastAsia" w:ascii="仿宋" w:hAnsi="仿宋" w:eastAsia="仿宋"/>
          <w:i/>
          <w:color w:val="000000"/>
          <w:sz w:val="24"/>
        </w:rPr>
      </w:pPr>
      <w:r>
        <w:rPr>
          <w:rFonts w:hint="eastAsia" w:ascii="仿宋" w:hAnsi="仿宋" w:eastAsia="仿宋"/>
          <w:i/>
          <w:color w:val="000000"/>
          <w:sz w:val="24"/>
        </w:rPr>
        <w:t>（</w:t>
      </w:r>
      <w:r>
        <w:rPr>
          <w:rFonts w:hint="eastAsia" w:ascii="仿宋" w:hAnsi="仿宋" w:eastAsia="仿宋"/>
          <w:i/>
          <w:color w:val="FF0000"/>
          <w:sz w:val="24"/>
        </w:rPr>
        <w:t>如为服务模式，需判定是否涉及垫资，如不涉及垫资，请明确：客户回款后再支付给供应商，向供应商付款金额不高于客户回款金额</w:t>
      </w:r>
      <w:r>
        <w:rPr>
          <w:rFonts w:hint="eastAsia" w:ascii="仿宋" w:hAnsi="仿宋" w:eastAsia="仿宋"/>
          <w:i/>
          <w:color w:val="000000"/>
          <w:sz w:val="24"/>
        </w:rPr>
        <w:t>）</w:t>
      </w:r>
    </w:p>
    <w:p w14:paraId="6F6504BE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8、项目评审表适用及填写是否准确完整</w:t>
      </w:r>
    </w:p>
    <w:p w14:paraId="39AF1CD2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（</w:t>
      </w:r>
      <w:r>
        <w:rPr>
          <w:rFonts w:hint="eastAsia" w:ascii="仿宋" w:hAnsi="仿宋" w:eastAsia="仿宋"/>
          <w:i/>
          <w:color w:val="FF0000"/>
          <w:sz w:val="24"/>
        </w:rPr>
        <w:t>审核要点：项目投入</w:t>
      </w:r>
      <w:r>
        <w:rPr>
          <w:rFonts w:hint="eastAsia" w:ascii="仿宋" w:hAnsi="仿宋" w:eastAsia="仿宋"/>
          <w:i/>
          <w:color w:val="FF0000"/>
          <w:sz w:val="24"/>
          <w:lang w:val="en-US" w:eastAsia="zh-CN"/>
        </w:rPr>
        <w:t>收入</w:t>
      </w:r>
      <w:r>
        <w:rPr>
          <w:rFonts w:hint="eastAsia" w:ascii="仿宋" w:hAnsi="仿宋" w:eastAsia="仿宋"/>
          <w:i/>
          <w:color w:val="FF0000"/>
          <w:sz w:val="24"/>
        </w:rPr>
        <w:t>是否核算完整；项目评审表中各表是否填写准确完整</w:t>
      </w:r>
      <w:r>
        <w:rPr>
          <w:rFonts w:hint="eastAsia" w:ascii="仿宋" w:hAnsi="仿宋" w:eastAsia="仿宋"/>
          <w:color w:val="000000"/>
          <w:sz w:val="28"/>
          <w:szCs w:val="28"/>
        </w:rPr>
        <w:t>）</w:t>
      </w:r>
    </w:p>
    <w:p w14:paraId="3E564BD0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9、单一来源情况说明（如有单一来源需写这条，没有的删除）</w:t>
      </w:r>
    </w:p>
    <w:p w14:paraId="0E4C436D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（1）单一来源决策依据：符合单一来源场景</w:t>
      </w:r>
      <w:r>
        <w:rPr>
          <w:rFonts w:ascii="仿宋" w:hAnsi="仿宋" w:eastAsia="仿宋"/>
          <w:color w:val="000000"/>
          <w:sz w:val="28"/>
          <w:szCs w:val="28"/>
        </w:rPr>
        <w:t>X</w:t>
      </w:r>
      <w:r>
        <w:rPr>
          <w:rFonts w:hint="eastAsia" w:ascii="仿宋" w:hAnsi="仿宋" w:eastAsia="仿宋"/>
          <w:color w:val="000000"/>
          <w:sz w:val="28"/>
          <w:szCs w:val="28"/>
        </w:rPr>
        <w:t>，（</w:t>
      </w:r>
      <w:r>
        <w:rPr>
          <w:rFonts w:hint="eastAsia" w:ascii="仿宋" w:hAnsi="仿宋" w:eastAsia="仿宋"/>
          <w:i/>
          <w:color w:val="FF0000"/>
          <w:sz w:val="24"/>
        </w:rPr>
        <w:t>场景描述根据具体场景进行描述！！例如：符合单一来源场景6：集团客户项目中需从唯一供应商处采购的工程、货物、服务等（包括客户指定、业务置换等）</w:t>
      </w:r>
      <w:r>
        <w:rPr>
          <w:rFonts w:hint="eastAsia" w:ascii="仿宋" w:hAnsi="仿宋" w:eastAsia="仿宋"/>
          <w:color w:val="000000"/>
          <w:sz w:val="28"/>
          <w:szCs w:val="28"/>
        </w:rPr>
        <w:t>。</w:t>
      </w:r>
      <w:bookmarkStart w:id="0" w:name="_GoBack"/>
      <w:bookmarkEnd w:id="0"/>
    </w:p>
    <w:p w14:paraId="1677D01F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（2）单一来源供应商：X</w:t>
      </w:r>
      <w:r>
        <w:rPr>
          <w:rFonts w:ascii="仿宋" w:hAnsi="仿宋" w:eastAsia="仿宋"/>
          <w:color w:val="000000"/>
          <w:sz w:val="28"/>
          <w:szCs w:val="28"/>
        </w:rPr>
        <w:t>XXXXX</w:t>
      </w:r>
      <w:r>
        <w:rPr>
          <w:rFonts w:hint="eastAsia" w:ascii="仿宋" w:hAnsi="仿宋" w:eastAsia="仿宋"/>
          <w:color w:val="000000"/>
          <w:sz w:val="28"/>
          <w:szCs w:val="28"/>
        </w:rPr>
        <w:t>公司</w:t>
      </w:r>
    </w:p>
    <w:p w14:paraId="104914BF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（3）预计单一来源采购金额：XXXX(含税)，</w:t>
      </w:r>
      <w:r>
        <w:rPr>
          <w:rFonts w:ascii="仿宋" w:hAnsi="仿宋" w:eastAsia="仿宋"/>
          <w:color w:val="000000"/>
          <w:sz w:val="28"/>
          <w:szCs w:val="28"/>
        </w:rPr>
        <w:t>XXXXX</w:t>
      </w:r>
      <w:r>
        <w:rPr>
          <w:rFonts w:hint="eastAsia" w:ascii="仿宋" w:hAnsi="仿宋" w:eastAsia="仿宋"/>
          <w:color w:val="000000"/>
          <w:sz w:val="28"/>
          <w:szCs w:val="28"/>
        </w:rPr>
        <w:t>（不含税）。</w:t>
      </w:r>
    </w:p>
    <w:p w14:paraId="66C616F9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建设工期及施工界面</w:t>
      </w:r>
      <w:r>
        <w:rPr>
          <w:rFonts w:hint="eastAsia" w:ascii="仿宋" w:hAnsi="仿宋" w:eastAsia="仿宋"/>
          <w:b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售中项目经理确认</w:t>
      </w:r>
      <w:r>
        <w:rPr>
          <w:rFonts w:hint="eastAsia" w:ascii="仿宋" w:hAnsi="仿宋" w:eastAsia="仿宋"/>
          <w:b/>
          <w:sz w:val="28"/>
          <w:szCs w:val="28"/>
          <w:lang w:eastAsia="zh-CN"/>
        </w:rPr>
        <w:t>）</w:t>
      </w:r>
    </w:p>
    <w:p w14:paraId="349C7F06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1、时间要求（要求上线、验收时间）：</w:t>
      </w:r>
    </w:p>
    <w:p w14:paraId="5B391394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2、采购方式：（采购/短名单甄选等）</w:t>
      </w:r>
    </w:p>
    <w:p w14:paraId="4E25346A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3、售中建设及施工界面：本项目采购统一集成单位实施。分公司负责客户侧的协调工作，并协调管理合作伙伴完成交付。</w:t>
      </w:r>
    </w:p>
    <w:p w14:paraId="7DEC9754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color w:val="000000"/>
          <w:sz w:val="28"/>
          <w:szCs w:val="28"/>
        </w:rPr>
      </w:pPr>
      <w:r>
        <w:rPr>
          <w:rFonts w:hint="eastAsia" w:ascii="仿宋" w:hAnsi="仿宋" w:eastAsia="仿宋"/>
          <w:b/>
          <w:color w:val="000000"/>
          <w:sz w:val="28"/>
          <w:szCs w:val="28"/>
        </w:rPr>
        <w:t>维护单位及维护界面</w:t>
      </w:r>
      <w:r>
        <w:rPr>
          <w:rFonts w:hint="eastAsia" w:ascii="仿宋" w:hAnsi="仿宋" w:eastAsia="仿宋"/>
          <w:b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b/>
          <w:color w:val="000000"/>
          <w:sz w:val="28"/>
          <w:szCs w:val="28"/>
          <w:lang w:val="en-US" w:eastAsia="zh-CN"/>
        </w:rPr>
        <w:t>售后维护经理</w:t>
      </w:r>
      <w:r>
        <w:rPr>
          <w:rFonts w:hint="eastAsia" w:ascii="仿宋" w:hAnsi="仿宋" w:eastAsia="仿宋"/>
          <w:b/>
          <w:color w:val="000000"/>
          <w:sz w:val="28"/>
          <w:szCs w:val="28"/>
          <w:lang w:eastAsia="zh-CN"/>
        </w:rPr>
        <w:t>）</w:t>
      </w:r>
    </w:p>
    <w:p w14:paraId="0B639373">
      <w:pPr>
        <w:spacing w:line="360" w:lineRule="auto"/>
        <w:ind w:firstLine="560" w:firstLineChars="20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本次项目上线/验收交维后，由xx分公司建维部提供后续的维护服务。</w:t>
      </w:r>
    </w:p>
    <w:p w14:paraId="155D89B0">
      <w:pPr>
        <w:spacing w:line="360" w:lineRule="auto"/>
        <w:ind w:firstLine="560" w:firstLineChars="200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维护界面：（</w:t>
      </w:r>
      <w:r>
        <w:rPr>
          <w:rFonts w:hint="eastAsia" w:ascii="仿宋" w:hAnsi="仿宋" w:eastAsia="仿宋"/>
          <w:i/>
          <w:color w:val="FF0000"/>
          <w:sz w:val="24"/>
        </w:rPr>
        <w:t>如项目涉及多产品/业务，请明确各项维护界面）。</w:t>
      </w:r>
    </w:p>
    <w:p w14:paraId="4BAD03B8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  <w:highlight w:val="none"/>
        </w:rPr>
      </w:pPr>
      <w:r>
        <w:rPr>
          <w:rFonts w:hint="eastAsia" w:ascii="仿宋" w:hAnsi="仿宋" w:eastAsia="仿宋"/>
          <w:b/>
          <w:sz w:val="28"/>
          <w:szCs w:val="28"/>
          <w:highlight w:val="none"/>
        </w:rPr>
        <w:t>网络信息安全</w:t>
      </w:r>
      <w:r>
        <w:rPr>
          <w:rFonts w:hint="eastAsia" w:ascii="仿宋" w:hAnsi="仿宋" w:eastAsia="仿宋"/>
          <w:b/>
          <w:sz w:val="28"/>
          <w:szCs w:val="28"/>
          <w:highlight w:val="none"/>
          <w:lang w:eastAsia="zh-CN"/>
        </w:rPr>
        <w:t>（</w:t>
      </w:r>
      <w:r>
        <w:rPr>
          <w:rFonts w:hint="eastAsia" w:ascii="仿宋" w:hAnsi="仿宋" w:eastAsia="仿宋"/>
          <w:b/>
          <w:sz w:val="28"/>
          <w:szCs w:val="28"/>
          <w:highlight w:val="none"/>
          <w:lang w:val="en-US" w:eastAsia="zh-CN"/>
        </w:rPr>
        <w:t>2023年7月整体更新</w:t>
      </w:r>
      <w:r>
        <w:rPr>
          <w:rFonts w:hint="eastAsia" w:ascii="仿宋" w:hAnsi="仿宋" w:eastAsia="仿宋"/>
          <w:b/>
          <w:sz w:val="28"/>
          <w:szCs w:val="28"/>
          <w:highlight w:val="none"/>
          <w:lang w:eastAsia="zh-CN"/>
        </w:rPr>
        <w:t>）</w:t>
      </w:r>
    </w:p>
    <w:p w14:paraId="1819A323">
      <w:pPr>
        <w:pStyle w:val="18"/>
        <w:numPr>
          <w:ilvl w:val="0"/>
          <w:numId w:val="2"/>
        </w:numPr>
        <w:spacing w:line="360" w:lineRule="auto"/>
        <w:ind w:firstLineChars="0"/>
        <w:jc w:val="left"/>
        <w:rPr>
          <w:rFonts w:hint="eastAsia" w:ascii="仿宋" w:hAnsi="仿宋" w:eastAsia="仿宋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highlight w:val="none"/>
        </w:rPr>
        <w:t>安全定级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（由维护部门定级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  <w:lang w:eastAsia="zh-CN"/>
        </w:rPr>
        <w:t>，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  <w:lang w:val="en-US" w:eastAsia="zh-CN"/>
        </w:rPr>
        <w:t>以下四类选择一种，投资类项目涉及信息系统建设的需安全定级。有安全定级的项目要完成“三同步”及符合性评测）。</w:t>
      </w:r>
    </w:p>
    <w:p w14:paraId="4708603C">
      <w:pPr>
        <w:pStyle w:val="18"/>
        <w:numPr>
          <w:ilvl w:val="0"/>
          <w:numId w:val="3"/>
        </w:numPr>
        <w:spacing w:line="360" w:lineRule="auto"/>
        <w:ind w:left="0" w:leftChars="0" w:firstLine="560" w:firstLineChars="200"/>
        <w:jc w:val="left"/>
        <w:rPr>
          <w:rFonts w:hint="eastAsia" w:ascii="仿宋" w:hAnsi="仿宋" w:eastAsia="仿宋"/>
          <w:i/>
          <w:iCs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/>
          <w:i/>
          <w:iCs/>
          <w:color w:val="auto"/>
          <w:sz w:val="28"/>
          <w:szCs w:val="28"/>
          <w:highlight w:val="none"/>
          <w:lang w:val="en-US" w:eastAsia="zh-CN"/>
        </w:rPr>
        <w:t>不涉及</w:t>
      </w:r>
    </w:p>
    <w:p w14:paraId="74846456">
      <w:pPr>
        <w:pStyle w:val="18"/>
        <w:numPr>
          <w:ilvl w:val="0"/>
          <w:numId w:val="3"/>
        </w:numPr>
        <w:spacing w:line="360" w:lineRule="auto"/>
        <w:ind w:left="0" w:leftChars="0" w:firstLine="560" w:firstLineChars="200"/>
        <w:jc w:val="left"/>
        <w:rPr>
          <w:rFonts w:hint="eastAsia" w:ascii="仿宋" w:hAnsi="仿宋" w:eastAsia="仿宋"/>
          <w:i/>
          <w:iCs/>
          <w:strike w:val="0"/>
          <w:dstrike w:val="0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/>
          <w:i/>
          <w:iCs/>
          <w:color w:val="auto"/>
          <w:sz w:val="28"/>
          <w:szCs w:val="28"/>
          <w:highlight w:val="none"/>
          <w:lang w:val="en-US" w:eastAsia="zh-CN"/>
        </w:rPr>
        <w:t>定级：一级。</w:t>
      </w:r>
      <w:r>
        <w:rPr>
          <w:rFonts w:hint="eastAsia" w:ascii="仿宋" w:hAnsi="仿宋" w:eastAsia="仿宋"/>
          <w:i/>
          <w:iCs/>
          <w:strike w:val="0"/>
          <w:dstrike w:val="0"/>
          <w:color w:val="auto"/>
          <w:sz w:val="28"/>
          <w:szCs w:val="28"/>
          <w:highlight w:val="none"/>
        </w:rPr>
        <w:t>该项目安全防护措施</w:t>
      </w:r>
      <w:r>
        <w:rPr>
          <w:rFonts w:hint="eastAsia" w:ascii="仿宋" w:hAnsi="仿宋" w:eastAsia="仿宋"/>
          <w:i/>
          <w:iCs/>
          <w:strike w:val="0"/>
          <w:dstrike w:val="0"/>
          <w:color w:val="FF0000"/>
          <w:sz w:val="28"/>
          <w:szCs w:val="28"/>
          <w:highlight w:val="none"/>
        </w:rPr>
        <w:t>是/否</w:t>
      </w:r>
      <w:r>
        <w:rPr>
          <w:rFonts w:hint="eastAsia" w:ascii="仿宋" w:hAnsi="仿宋" w:eastAsia="仿宋"/>
          <w:i/>
          <w:iCs/>
          <w:strike w:val="0"/>
          <w:dstrike w:val="0"/>
          <w:color w:val="auto"/>
          <w:sz w:val="28"/>
          <w:szCs w:val="28"/>
          <w:highlight w:val="none"/>
        </w:rPr>
        <w:t>满足系统安全等级所对应的符合性安全测评要求。</w:t>
      </w:r>
    </w:p>
    <w:p w14:paraId="27DC9BEE">
      <w:pPr>
        <w:pStyle w:val="18"/>
        <w:numPr>
          <w:ilvl w:val="0"/>
          <w:numId w:val="3"/>
        </w:numPr>
        <w:spacing w:line="360" w:lineRule="auto"/>
        <w:ind w:left="0" w:leftChars="0" w:firstLine="560" w:firstLineChars="200"/>
        <w:jc w:val="left"/>
        <w:rPr>
          <w:rFonts w:hint="eastAsia" w:ascii="仿宋" w:hAnsi="仿宋" w:eastAsia="仿宋"/>
          <w:b/>
          <w:i/>
          <w:iCs/>
          <w:color w:val="FF0000"/>
          <w:sz w:val="28"/>
          <w:szCs w:val="28"/>
          <w:highlight w:val="none"/>
        </w:rPr>
      </w:pPr>
      <w:r>
        <w:rPr>
          <w:rFonts w:hint="eastAsia" w:ascii="仿宋" w:hAnsi="仿宋" w:eastAsia="仿宋"/>
          <w:i/>
          <w:iCs/>
          <w:color w:val="auto"/>
          <w:sz w:val="28"/>
          <w:szCs w:val="28"/>
          <w:highlight w:val="none"/>
          <w:lang w:val="en-US" w:eastAsia="zh-CN"/>
        </w:rPr>
        <w:t>定级：二级。</w:t>
      </w:r>
      <w:r>
        <w:rPr>
          <w:rFonts w:hint="eastAsia" w:ascii="仿宋" w:hAnsi="仿宋" w:eastAsia="仿宋"/>
          <w:i/>
          <w:iCs/>
          <w:strike w:val="0"/>
          <w:dstrike w:val="0"/>
          <w:color w:val="auto"/>
          <w:sz w:val="28"/>
          <w:szCs w:val="28"/>
          <w:highlight w:val="none"/>
        </w:rPr>
        <w:t>该项目安全防护措施</w:t>
      </w:r>
      <w:r>
        <w:rPr>
          <w:rFonts w:hint="eastAsia" w:ascii="仿宋" w:hAnsi="仿宋" w:eastAsia="仿宋"/>
          <w:i/>
          <w:iCs/>
          <w:strike w:val="0"/>
          <w:dstrike w:val="0"/>
          <w:color w:val="FF0000"/>
          <w:sz w:val="28"/>
          <w:szCs w:val="28"/>
          <w:highlight w:val="none"/>
        </w:rPr>
        <w:t>是/否</w:t>
      </w:r>
      <w:r>
        <w:rPr>
          <w:rFonts w:hint="eastAsia" w:ascii="仿宋" w:hAnsi="仿宋" w:eastAsia="仿宋"/>
          <w:i/>
          <w:iCs/>
          <w:strike w:val="0"/>
          <w:dstrike w:val="0"/>
          <w:color w:val="auto"/>
          <w:sz w:val="28"/>
          <w:szCs w:val="28"/>
          <w:highlight w:val="none"/>
        </w:rPr>
        <w:t>满足系统安全等级所对应的符合性安全测评要求</w:t>
      </w:r>
    </w:p>
    <w:p w14:paraId="4B29D7F9">
      <w:pPr>
        <w:pStyle w:val="18"/>
        <w:numPr>
          <w:ilvl w:val="0"/>
          <w:numId w:val="3"/>
        </w:numPr>
        <w:spacing w:line="360" w:lineRule="auto"/>
        <w:ind w:left="0" w:leftChars="0" w:firstLine="560" w:firstLineChars="200"/>
        <w:jc w:val="left"/>
        <w:rPr>
          <w:rFonts w:hint="eastAsia" w:ascii="仿宋" w:hAnsi="仿宋" w:eastAsia="仿宋"/>
          <w:b/>
          <w:i/>
          <w:iCs/>
          <w:color w:val="FF0000"/>
          <w:sz w:val="28"/>
          <w:szCs w:val="28"/>
          <w:highlight w:val="none"/>
        </w:rPr>
      </w:pPr>
      <w:r>
        <w:rPr>
          <w:rFonts w:hint="eastAsia" w:ascii="仿宋" w:hAnsi="仿宋" w:eastAsia="仿宋"/>
          <w:i/>
          <w:iCs/>
          <w:color w:val="auto"/>
          <w:sz w:val="28"/>
          <w:szCs w:val="28"/>
          <w:highlight w:val="none"/>
          <w:lang w:val="en-US" w:eastAsia="zh-CN"/>
        </w:rPr>
        <w:t>定级：三级及以上。</w:t>
      </w:r>
      <w:r>
        <w:rPr>
          <w:rFonts w:hint="eastAsia" w:ascii="仿宋" w:hAnsi="仿宋" w:eastAsia="仿宋"/>
          <w:i/>
          <w:iCs/>
          <w:strike w:val="0"/>
          <w:dstrike w:val="0"/>
          <w:color w:val="auto"/>
          <w:sz w:val="28"/>
          <w:szCs w:val="28"/>
          <w:highlight w:val="none"/>
        </w:rPr>
        <w:t>该项目安全防护措施</w:t>
      </w:r>
      <w:r>
        <w:rPr>
          <w:rFonts w:hint="eastAsia" w:ascii="仿宋" w:hAnsi="仿宋" w:eastAsia="仿宋"/>
          <w:i/>
          <w:iCs/>
          <w:strike w:val="0"/>
          <w:dstrike w:val="0"/>
          <w:color w:val="FF0000"/>
          <w:sz w:val="28"/>
          <w:szCs w:val="28"/>
          <w:highlight w:val="none"/>
        </w:rPr>
        <w:t>是/否</w:t>
      </w:r>
      <w:r>
        <w:rPr>
          <w:rFonts w:hint="eastAsia" w:ascii="仿宋" w:hAnsi="仿宋" w:eastAsia="仿宋"/>
          <w:i/>
          <w:iCs/>
          <w:strike w:val="0"/>
          <w:dstrike w:val="0"/>
          <w:color w:val="auto"/>
          <w:sz w:val="28"/>
          <w:szCs w:val="28"/>
          <w:highlight w:val="none"/>
        </w:rPr>
        <w:t>满足系统安全等级所对应的符合性安全测评要求。</w:t>
      </w:r>
      <w:r>
        <w:rPr>
          <w:rFonts w:hint="eastAsia" w:ascii="仿宋" w:hAnsi="仿宋" w:eastAsia="仿宋"/>
          <w:b/>
          <w:i/>
          <w:iCs/>
          <w:color w:val="FF0000"/>
          <w:sz w:val="28"/>
          <w:szCs w:val="28"/>
          <w:highlight w:val="none"/>
        </w:rPr>
        <w:t>定级为三级及其以上的项目，需公司安全专家参与定级及方案评审。</w:t>
      </w:r>
    </w:p>
    <w:p w14:paraId="22892F41">
      <w:pPr>
        <w:pStyle w:val="18"/>
        <w:spacing w:line="360" w:lineRule="auto"/>
        <w:jc w:val="left"/>
        <w:rPr>
          <w:rFonts w:ascii="仿宋" w:hAnsi="仿宋" w:eastAsia="仿宋"/>
          <w:i/>
          <w:iCs/>
          <w:color w:val="FF0000"/>
          <w:sz w:val="28"/>
          <w:szCs w:val="28"/>
          <w:highlight w:val="none"/>
        </w:rPr>
      </w:pPr>
      <w:r>
        <w:rPr>
          <w:rFonts w:hint="eastAsia" w:ascii="仿宋" w:hAnsi="仿宋" w:eastAsia="仿宋"/>
          <w:b/>
          <w:i/>
          <w:iCs/>
          <w:color w:val="FF0000"/>
          <w:sz w:val="28"/>
          <w:szCs w:val="28"/>
          <w:highlight w:val="none"/>
        </w:rPr>
        <w:t>根据等级保护要求，配备相应安全防护设施。设施清单及预算需要在售前技术方案中予以体现。</w:t>
      </w:r>
    </w:p>
    <w:p w14:paraId="6880C42E">
      <w:pPr>
        <w:pStyle w:val="18"/>
        <w:spacing w:line="360" w:lineRule="auto"/>
        <w:ind w:firstLine="0" w:firstLineChars="0"/>
        <w:jc w:val="left"/>
        <w:rPr>
          <w:rFonts w:hint="eastAsia" w:ascii="仿宋" w:hAnsi="仿宋" w:eastAsia="仿宋"/>
          <w:sz w:val="28"/>
          <w:szCs w:val="28"/>
          <w:highlight w:val="none"/>
        </w:rPr>
      </w:pPr>
      <w:r>
        <w:rPr>
          <w:rFonts w:hint="eastAsia" w:ascii="仿宋" w:hAnsi="仿宋" w:eastAsia="仿宋"/>
          <w:sz w:val="28"/>
          <w:szCs w:val="28"/>
          <w:highlight w:val="none"/>
        </w:rPr>
        <w:t>2</w:t>
      </w:r>
      <w:r>
        <w:rPr>
          <w:rFonts w:ascii="仿宋" w:hAnsi="仿宋" w:eastAsia="仿宋"/>
          <w:sz w:val="28"/>
          <w:szCs w:val="28"/>
          <w:highlight w:val="none"/>
        </w:rPr>
        <w:t>.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是/否</w:t>
      </w:r>
      <w:r>
        <w:rPr>
          <w:rFonts w:hint="eastAsia" w:ascii="仿宋" w:hAnsi="仿宋" w:eastAsia="仿宋"/>
          <w:sz w:val="28"/>
          <w:szCs w:val="28"/>
          <w:highlight w:val="none"/>
        </w:rPr>
        <w:t>部署到政企云（或移动云），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是/否</w:t>
      </w:r>
      <w:r>
        <w:rPr>
          <w:rFonts w:hint="eastAsia" w:ascii="仿宋" w:hAnsi="仿宋" w:eastAsia="仿宋"/>
          <w:sz w:val="28"/>
          <w:szCs w:val="28"/>
          <w:highlight w:val="none"/>
        </w:rPr>
        <w:t>通过公网访问 ，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是/否</w:t>
      </w:r>
      <w:r>
        <w:rPr>
          <w:rFonts w:hint="eastAsia" w:ascii="仿宋" w:hAnsi="仿宋" w:eastAsia="仿宋"/>
          <w:sz w:val="28"/>
          <w:szCs w:val="28"/>
          <w:highlight w:val="none"/>
        </w:rPr>
        <w:t>有域名 ，域名注册单位。如果是，则建设期间需要向分公司或者政企部对应的安全管理员报备。</w:t>
      </w:r>
    </w:p>
    <w:p w14:paraId="05D189CE">
      <w:pPr>
        <w:pStyle w:val="18"/>
        <w:spacing w:line="360" w:lineRule="auto"/>
        <w:ind w:firstLine="0" w:firstLineChars="0"/>
        <w:jc w:val="left"/>
        <w:rPr>
          <w:rFonts w:hint="default" w:ascii="仿宋" w:hAnsi="仿宋" w:eastAsia="仿宋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highlight w:val="none"/>
        </w:rPr>
        <w:t>3</w:t>
      </w:r>
      <w:r>
        <w:rPr>
          <w:rFonts w:ascii="仿宋" w:hAnsi="仿宋" w:eastAsia="仿宋"/>
          <w:sz w:val="28"/>
          <w:szCs w:val="28"/>
          <w:highlight w:val="none"/>
        </w:rPr>
        <w:t>.</w:t>
      </w:r>
      <w:r>
        <w:rPr>
          <w:rFonts w:hint="eastAsia"/>
          <w:sz w:val="28"/>
          <w:szCs w:val="28"/>
          <w:highlight w:val="none"/>
        </w:rPr>
        <w:t xml:space="preserve"> 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有/无</w:t>
      </w:r>
      <w:r>
        <w:rPr>
          <w:rFonts w:hint="eastAsia" w:ascii="仿宋" w:hAnsi="仿宋" w:eastAsia="仿宋"/>
          <w:sz w:val="28"/>
          <w:szCs w:val="28"/>
          <w:highlight w:val="none"/>
        </w:rPr>
        <w:t>公网IP地址，</w:t>
      </w:r>
      <w:r>
        <w:rPr>
          <w:rFonts w:ascii="仿宋" w:hAnsi="仿宋" w:eastAsia="仿宋"/>
          <w:color w:val="FF0000"/>
          <w:sz w:val="28"/>
          <w:szCs w:val="28"/>
          <w:highlight w:val="none"/>
        </w:rPr>
        <w:t>有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/</w:t>
      </w:r>
      <w:r>
        <w:rPr>
          <w:rFonts w:ascii="仿宋" w:hAnsi="仿宋" w:eastAsia="仿宋"/>
          <w:color w:val="FF0000"/>
          <w:sz w:val="28"/>
          <w:szCs w:val="28"/>
          <w:highlight w:val="none"/>
        </w:rPr>
        <w:t>无</w:t>
      </w:r>
      <w:r>
        <w:rPr>
          <w:rFonts w:hint="eastAsia" w:ascii="仿宋" w:hAnsi="仿宋" w:eastAsia="仿宋"/>
          <w:sz w:val="28"/>
          <w:szCs w:val="28"/>
          <w:highlight w:val="none"/>
        </w:rPr>
        <w:t>WEB页面</w:t>
      </w:r>
      <w:r>
        <w:rPr>
          <w:rFonts w:ascii="仿宋" w:hAnsi="仿宋" w:eastAsia="仿宋"/>
          <w:sz w:val="28"/>
          <w:szCs w:val="28"/>
          <w:highlight w:val="none"/>
        </w:rPr>
        <w:t>，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有/无</w:t>
      </w:r>
      <w:r>
        <w:rPr>
          <w:rFonts w:hint="eastAsia" w:ascii="仿宋" w:hAnsi="仿宋" w:eastAsia="仿宋"/>
          <w:sz w:val="28"/>
          <w:szCs w:val="28"/>
          <w:highlight w:val="none"/>
        </w:rPr>
        <w:t>APP，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有/无</w:t>
      </w:r>
      <w:r>
        <w:rPr>
          <w:rFonts w:hint="eastAsia" w:ascii="仿宋" w:hAnsi="仿宋" w:eastAsia="仿宋"/>
          <w:sz w:val="28"/>
          <w:szCs w:val="28"/>
          <w:highlight w:val="none"/>
        </w:rPr>
        <w:t>小程序</w:t>
      </w:r>
      <w:r>
        <w:rPr>
          <w:rFonts w:ascii="仿宋" w:hAnsi="仿宋" w:eastAsia="仿宋"/>
          <w:sz w:val="28"/>
          <w:szCs w:val="28"/>
          <w:highlight w:val="none"/>
        </w:rPr>
        <w:t>。</w:t>
      </w:r>
      <w:r>
        <w:rPr>
          <w:rFonts w:hint="eastAsia" w:ascii="仿宋" w:hAnsi="仿宋" w:eastAsia="仿宋"/>
          <w:sz w:val="28"/>
          <w:szCs w:val="28"/>
          <w:highlight w:val="none"/>
        </w:rPr>
        <w:t>该项目资产</w:t>
      </w:r>
      <w:r>
        <w:rPr>
          <w:rFonts w:ascii="仿宋" w:hAnsi="仿宋" w:eastAsia="仿宋"/>
          <w:sz w:val="28"/>
          <w:szCs w:val="28"/>
          <w:highlight w:val="none"/>
        </w:rPr>
        <w:t>归属（</w:t>
      </w:r>
      <w:r>
        <w:rPr>
          <w:rFonts w:hint="eastAsia" w:ascii="仿宋" w:hAnsi="仿宋" w:eastAsia="仿宋"/>
          <w:sz w:val="28"/>
          <w:szCs w:val="28"/>
          <w:highlight w:val="none"/>
        </w:rPr>
        <w:t>客户</w:t>
      </w:r>
      <w:r>
        <w:rPr>
          <w:rFonts w:ascii="仿宋" w:hAnsi="仿宋" w:eastAsia="仿宋"/>
          <w:sz w:val="28"/>
          <w:szCs w:val="28"/>
          <w:highlight w:val="none"/>
        </w:rPr>
        <w:t>/</w:t>
      </w:r>
      <w:r>
        <w:rPr>
          <w:rFonts w:hint="eastAsia" w:ascii="仿宋" w:hAnsi="仿宋" w:eastAsia="仿宋"/>
          <w:sz w:val="28"/>
          <w:szCs w:val="28"/>
          <w:highlight w:val="none"/>
        </w:rPr>
        <w:t>分公司</w:t>
      </w:r>
      <w:r>
        <w:rPr>
          <w:rFonts w:ascii="仿宋" w:hAnsi="仿宋" w:eastAsia="仿宋"/>
          <w:sz w:val="28"/>
          <w:szCs w:val="28"/>
          <w:highlight w:val="none"/>
        </w:rPr>
        <w:t>/</w:t>
      </w:r>
      <w:r>
        <w:rPr>
          <w:rFonts w:hint="eastAsia" w:ascii="仿宋" w:hAnsi="仿宋" w:eastAsia="仿宋"/>
          <w:sz w:val="28"/>
          <w:szCs w:val="28"/>
          <w:highlight w:val="none"/>
        </w:rPr>
        <w:t>合作</w:t>
      </w:r>
      <w:r>
        <w:rPr>
          <w:rFonts w:ascii="仿宋" w:hAnsi="仿宋" w:eastAsia="仿宋"/>
          <w:sz w:val="28"/>
          <w:szCs w:val="28"/>
          <w:highlight w:val="none"/>
        </w:rPr>
        <w:t>伙伴）</w:t>
      </w:r>
      <w:r>
        <w:rPr>
          <w:rFonts w:hint="eastAsia" w:ascii="仿宋" w:hAnsi="仿宋" w:eastAsia="仿宋"/>
          <w:sz w:val="28"/>
          <w:szCs w:val="28"/>
          <w:highlight w:val="none"/>
        </w:rPr>
        <w:t>，信息</w:t>
      </w:r>
      <w:r>
        <w:rPr>
          <w:rFonts w:ascii="仿宋" w:hAnsi="仿宋" w:eastAsia="仿宋"/>
          <w:sz w:val="28"/>
          <w:szCs w:val="28"/>
          <w:highlight w:val="none"/>
        </w:rPr>
        <w:t>安全责任</w:t>
      </w:r>
      <w:r>
        <w:rPr>
          <w:rFonts w:hint="eastAsia" w:ascii="仿宋" w:hAnsi="仿宋" w:eastAsia="仿宋"/>
          <w:sz w:val="28"/>
          <w:szCs w:val="28"/>
          <w:highlight w:val="none"/>
        </w:rPr>
        <w:t>主体</w:t>
      </w:r>
      <w:r>
        <w:rPr>
          <w:rFonts w:hint="eastAsia" w:ascii="仿宋" w:hAnsi="仿宋" w:eastAsia="仿宋"/>
          <w:sz w:val="28"/>
          <w:szCs w:val="28"/>
          <w:highlight w:val="none"/>
          <w:lang w:val="en-US" w:eastAsia="zh-CN"/>
        </w:rPr>
        <w:t>参照客户合同要求。</w:t>
      </w:r>
    </w:p>
    <w:p w14:paraId="24FBAEC4">
      <w:pPr>
        <w:pStyle w:val="18"/>
        <w:spacing w:line="360" w:lineRule="auto"/>
        <w:ind w:firstLine="0" w:firstLineChars="0"/>
        <w:jc w:val="left"/>
        <w:rPr>
          <w:rFonts w:hint="eastAsia" w:ascii="仿宋" w:hAnsi="仿宋" w:eastAsia="仿宋"/>
          <w:color w:val="auto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/>
          <w:sz w:val="28"/>
          <w:szCs w:val="28"/>
          <w:highlight w:val="none"/>
        </w:rPr>
        <w:t>4</w:t>
      </w:r>
      <w:r>
        <w:rPr>
          <w:rFonts w:ascii="仿宋" w:hAnsi="仿宋" w:eastAsia="仿宋"/>
          <w:sz w:val="28"/>
          <w:szCs w:val="28"/>
          <w:highlight w:val="none"/>
        </w:rPr>
        <w:t>.</w:t>
      </w:r>
      <w:r>
        <w:rPr>
          <w:rFonts w:hint="eastAsia" w:ascii="仿宋" w:hAnsi="仿宋" w:eastAsia="仿宋"/>
          <w:sz w:val="28"/>
          <w:szCs w:val="28"/>
          <w:highlight w:val="none"/>
        </w:rPr>
        <w:t>其他安全要求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</w:rPr>
        <w:t>（根据项目特点如果有其他更高安全要求进行说明</w:t>
      </w:r>
      <w:r>
        <w:rPr>
          <w:rFonts w:hint="eastAsia" w:ascii="仿宋" w:hAnsi="仿宋" w:eastAsia="仿宋"/>
          <w:color w:val="FF0000"/>
          <w:sz w:val="28"/>
          <w:szCs w:val="28"/>
          <w:highlight w:val="none"/>
          <w:lang w:eastAsia="zh-CN"/>
        </w:rPr>
        <w:t>，</w:t>
      </w:r>
      <w:r>
        <w:rPr>
          <w:rFonts w:hint="eastAsia" w:ascii="仿宋" w:hAnsi="仿宋" w:eastAsia="仿宋"/>
          <w:strike w:val="0"/>
          <w:dstrike w:val="0"/>
          <w:color w:val="FF0000"/>
          <w:sz w:val="28"/>
          <w:szCs w:val="28"/>
          <w:highlight w:val="none"/>
          <w:lang w:eastAsia="zh-CN"/>
        </w:rPr>
        <w:t>如客户提出的</w:t>
      </w:r>
      <w:r>
        <w:rPr>
          <w:rFonts w:hint="eastAsia" w:ascii="仿宋" w:hAnsi="仿宋" w:eastAsia="仿宋"/>
          <w:strike w:val="0"/>
          <w:dstrike w:val="0"/>
          <w:color w:val="FF0000"/>
          <w:sz w:val="28"/>
          <w:szCs w:val="28"/>
          <w:highlight w:val="none"/>
        </w:rPr>
        <w:t>网络信息安全防护要求</w:t>
      </w:r>
      <w:r>
        <w:rPr>
          <w:rFonts w:hint="eastAsia" w:ascii="仿宋" w:hAnsi="仿宋" w:eastAsia="仿宋"/>
          <w:strike w:val="0"/>
          <w:dstrike w:val="0"/>
          <w:color w:val="FF0000"/>
          <w:sz w:val="28"/>
          <w:szCs w:val="28"/>
          <w:highlight w:val="none"/>
          <w:lang w:eastAsia="zh-CN"/>
        </w:rPr>
        <w:t>，技术方案</w:t>
      </w:r>
      <w:r>
        <w:rPr>
          <w:rFonts w:hint="eastAsia" w:ascii="仿宋" w:hAnsi="仿宋" w:eastAsia="仿宋"/>
          <w:strike w:val="0"/>
          <w:dstrike w:val="0"/>
          <w:color w:val="FF0000"/>
          <w:sz w:val="28"/>
          <w:szCs w:val="28"/>
          <w:highlight w:val="none"/>
        </w:rPr>
        <w:t>是/否</w:t>
      </w:r>
      <w:r>
        <w:rPr>
          <w:rFonts w:hint="eastAsia" w:ascii="仿宋" w:hAnsi="仿宋" w:eastAsia="仿宋"/>
          <w:strike w:val="0"/>
          <w:dstrike w:val="0"/>
          <w:color w:val="FF0000"/>
          <w:sz w:val="28"/>
          <w:szCs w:val="28"/>
          <w:highlight w:val="none"/>
          <w:lang w:eastAsia="zh-CN"/>
        </w:rPr>
        <w:t>满足）</w:t>
      </w:r>
    </w:p>
    <w:p w14:paraId="3FA4F73C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风险点及其他</w:t>
      </w:r>
    </w:p>
    <w:p w14:paraId="6CA15EB5">
      <w:pPr>
        <w:pStyle w:val="18"/>
        <w:spacing w:line="360" w:lineRule="auto"/>
        <w:ind w:firstLine="0" w:firstLineChars="0"/>
        <w:jc w:val="left"/>
        <w:rPr>
          <w:rFonts w:hint="eastAsia" w:ascii="仿宋" w:hAnsi="仿宋" w:eastAsia="仿宋"/>
          <w:sz w:val="28"/>
          <w:szCs w:val="28"/>
        </w:rPr>
      </w:pPr>
    </w:p>
    <w:p w14:paraId="54D1C820">
      <w:pPr>
        <w:spacing w:line="360" w:lineRule="auto"/>
        <w:outlineLvl w:val="0"/>
        <w:rPr>
          <w:rFonts w:hint="eastAsia" w:ascii="仿宋" w:hAnsi="仿宋" w:eastAsia="仿宋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altName w:val="方正仿宋_GBK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F44BC"/>
    <w:multiLevelType w:val="singleLevel"/>
    <w:tmpl w:val="BA7F44B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310E23BF"/>
    <w:multiLevelType w:val="multilevel"/>
    <w:tmpl w:val="310E23B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01062E4"/>
    <w:multiLevelType w:val="multilevel"/>
    <w:tmpl w:val="701062E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  <w:sz w:val="24"/>
        <w:szCs w:val="24"/>
      </w:rPr>
    </w:lvl>
    <w:lvl w:ilvl="1" w:tentative="0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203"/>
    <w:rsid w:val="00007729"/>
    <w:rsid w:val="00011A38"/>
    <w:rsid w:val="00011F4D"/>
    <w:rsid w:val="000216A7"/>
    <w:rsid w:val="00026AEF"/>
    <w:rsid w:val="000312C3"/>
    <w:rsid w:val="000400EF"/>
    <w:rsid w:val="000420E9"/>
    <w:rsid w:val="000435D8"/>
    <w:rsid w:val="00050B04"/>
    <w:rsid w:val="00057D56"/>
    <w:rsid w:val="00060FB4"/>
    <w:rsid w:val="00065976"/>
    <w:rsid w:val="00070195"/>
    <w:rsid w:val="00073281"/>
    <w:rsid w:val="00080A16"/>
    <w:rsid w:val="000843F3"/>
    <w:rsid w:val="000912D6"/>
    <w:rsid w:val="00095DD3"/>
    <w:rsid w:val="000976D0"/>
    <w:rsid w:val="000A160F"/>
    <w:rsid w:val="000A183C"/>
    <w:rsid w:val="000A3AB8"/>
    <w:rsid w:val="000A4F84"/>
    <w:rsid w:val="000A51F4"/>
    <w:rsid w:val="000B6DC3"/>
    <w:rsid w:val="000C08DF"/>
    <w:rsid w:val="000C1B85"/>
    <w:rsid w:val="000C6FBC"/>
    <w:rsid w:val="000D463F"/>
    <w:rsid w:val="000E22C7"/>
    <w:rsid w:val="000E2909"/>
    <w:rsid w:val="000F0745"/>
    <w:rsid w:val="000F6161"/>
    <w:rsid w:val="00100B15"/>
    <w:rsid w:val="00101B82"/>
    <w:rsid w:val="00104E1E"/>
    <w:rsid w:val="001129C4"/>
    <w:rsid w:val="0011661D"/>
    <w:rsid w:val="00122CF6"/>
    <w:rsid w:val="00127A2D"/>
    <w:rsid w:val="001325A9"/>
    <w:rsid w:val="00135B1F"/>
    <w:rsid w:val="001509C2"/>
    <w:rsid w:val="00153699"/>
    <w:rsid w:val="00157003"/>
    <w:rsid w:val="00164ABA"/>
    <w:rsid w:val="00170ABC"/>
    <w:rsid w:val="00181834"/>
    <w:rsid w:val="0018397D"/>
    <w:rsid w:val="00190665"/>
    <w:rsid w:val="00191C92"/>
    <w:rsid w:val="00193BA6"/>
    <w:rsid w:val="00194248"/>
    <w:rsid w:val="00194E2F"/>
    <w:rsid w:val="001957F8"/>
    <w:rsid w:val="00197EDF"/>
    <w:rsid w:val="001B050A"/>
    <w:rsid w:val="001B1748"/>
    <w:rsid w:val="001B3025"/>
    <w:rsid w:val="001B7C8C"/>
    <w:rsid w:val="001C3E94"/>
    <w:rsid w:val="001C4966"/>
    <w:rsid w:val="001D4985"/>
    <w:rsid w:val="001D5B2F"/>
    <w:rsid w:val="001D7026"/>
    <w:rsid w:val="001E2F50"/>
    <w:rsid w:val="001E67CC"/>
    <w:rsid w:val="001F0A21"/>
    <w:rsid w:val="001F0CED"/>
    <w:rsid w:val="001F39EF"/>
    <w:rsid w:val="001F53F9"/>
    <w:rsid w:val="002108F6"/>
    <w:rsid w:val="002112A7"/>
    <w:rsid w:val="00211906"/>
    <w:rsid w:val="00225003"/>
    <w:rsid w:val="00230528"/>
    <w:rsid w:val="00231977"/>
    <w:rsid w:val="00240DDF"/>
    <w:rsid w:val="0024139C"/>
    <w:rsid w:val="00247186"/>
    <w:rsid w:val="002549AA"/>
    <w:rsid w:val="002627C7"/>
    <w:rsid w:val="002679D4"/>
    <w:rsid w:val="00272DE5"/>
    <w:rsid w:val="00274344"/>
    <w:rsid w:val="00277B1D"/>
    <w:rsid w:val="00286574"/>
    <w:rsid w:val="00286CEC"/>
    <w:rsid w:val="002A1559"/>
    <w:rsid w:val="002B1F9C"/>
    <w:rsid w:val="002B20D4"/>
    <w:rsid w:val="002B7F53"/>
    <w:rsid w:val="002C4AE0"/>
    <w:rsid w:val="002C4E9E"/>
    <w:rsid w:val="002C581F"/>
    <w:rsid w:val="002C684F"/>
    <w:rsid w:val="002C6E45"/>
    <w:rsid w:val="002D3BC2"/>
    <w:rsid w:val="002D61FC"/>
    <w:rsid w:val="002E7634"/>
    <w:rsid w:val="002F05FF"/>
    <w:rsid w:val="00300086"/>
    <w:rsid w:val="003023E4"/>
    <w:rsid w:val="00304D9A"/>
    <w:rsid w:val="003131C3"/>
    <w:rsid w:val="00320BC9"/>
    <w:rsid w:val="00330E23"/>
    <w:rsid w:val="0033645D"/>
    <w:rsid w:val="003430FC"/>
    <w:rsid w:val="003438FE"/>
    <w:rsid w:val="00345FA7"/>
    <w:rsid w:val="00346C94"/>
    <w:rsid w:val="00352DC8"/>
    <w:rsid w:val="00353163"/>
    <w:rsid w:val="0036186F"/>
    <w:rsid w:val="00362FF7"/>
    <w:rsid w:val="00363011"/>
    <w:rsid w:val="00370F1A"/>
    <w:rsid w:val="0037244F"/>
    <w:rsid w:val="00380F2D"/>
    <w:rsid w:val="00390591"/>
    <w:rsid w:val="003942A5"/>
    <w:rsid w:val="003A2FE9"/>
    <w:rsid w:val="003A32E2"/>
    <w:rsid w:val="003A7CF3"/>
    <w:rsid w:val="003A7D15"/>
    <w:rsid w:val="003B2EC8"/>
    <w:rsid w:val="003C3D3A"/>
    <w:rsid w:val="003D29FB"/>
    <w:rsid w:val="003D7CAD"/>
    <w:rsid w:val="003E0E41"/>
    <w:rsid w:val="003E65D7"/>
    <w:rsid w:val="003F3DBC"/>
    <w:rsid w:val="00402573"/>
    <w:rsid w:val="00410CF3"/>
    <w:rsid w:val="00415BC8"/>
    <w:rsid w:val="0042626F"/>
    <w:rsid w:val="00427FD8"/>
    <w:rsid w:val="004347C4"/>
    <w:rsid w:val="00434A42"/>
    <w:rsid w:val="00435006"/>
    <w:rsid w:val="004506E2"/>
    <w:rsid w:val="004604AE"/>
    <w:rsid w:val="00464224"/>
    <w:rsid w:val="00464EE5"/>
    <w:rsid w:val="004703B4"/>
    <w:rsid w:val="00483668"/>
    <w:rsid w:val="00491320"/>
    <w:rsid w:val="0049527B"/>
    <w:rsid w:val="004A227B"/>
    <w:rsid w:val="004A6A8D"/>
    <w:rsid w:val="004B3D83"/>
    <w:rsid w:val="004C2F89"/>
    <w:rsid w:val="004D400F"/>
    <w:rsid w:val="004D4151"/>
    <w:rsid w:val="004D6C10"/>
    <w:rsid w:val="004E74E7"/>
    <w:rsid w:val="004F1411"/>
    <w:rsid w:val="00503CED"/>
    <w:rsid w:val="005260AF"/>
    <w:rsid w:val="005318D9"/>
    <w:rsid w:val="00532346"/>
    <w:rsid w:val="00537022"/>
    <w:rsid w:val="00537E35"/>
    <w:rsid w:val="00540688"/>
    <w:rsid w:val="005413C1"/>
    <w:rsid w:val="00541852"/>
    <w:rsid w:val="00553121"/>
    <w:rsid w:val="00553E90"/>
    <w:rsid w:val="00555228"/>
    <w:rsid w:val="00555326"/>
    <w:rsid w:val="005669FE"/>
    <w:rsid w:val="00567AB9"/>
    <w:rsid w:val="00583ADB"/>
    <w:rsid w:val="00586CAF"/>
    <w:rsid w:val="005A5E91"/>
    <w:rsid w:val="005B7C76"/>
    <w:rsid w:val="005C1369"/>
    <w:rsid w:val="005C5779"/>
    <w:rsid w:val="005D155C"/>
    <w:rsid w:val="005D29D6"/>
    <w:rsid w:val="005D64DD"/>
    <w:rsid w:val="005F4DB1"/>
    <w:rsid w:val="00601517"/>
    <w:rsid w:val="00603412"/>
    <w:rsid w:val="00607579"/>
    <w:rsid w:val="006101C3"/>
    <w:rsid w:val="00625729"/>
    <w:rsid w:val="00636C98"/>
    <w:rsid w:val="0063757B"/>
    <w:rsid w:val="00642238"/>
    <w:rsid w:val="00651A0E"/>
    <w:rsid w:val="0065254D"/>
    <w:rsid w:val="00662D68"/>
    <w:rsid w:val="006736C0"/>
    <w:rsid w:val="00676407"/>
    <w:rsid w:val="00677DD7"/>
    <w:rsid w:val="0068059E"/>
    <w:rsid w:val="00692451"/>
    <w:rsid w:val="006A2448"/>
    <w:rsid w:val="006A387C"/>
    <w:rsid w:val="006B115B"/>
    <w:rsid w:val="006B1A52"/>
    <w:rsid w:val="006B368F"/>
    <w:rsid w:val="006B3FBA"/>
    <w:rsid w:val="006C7141"/>
    <w:rsid w:val="006E382D"/>
    <w:rsid w:val="006E47E5"/>
    <w:rsid w:val="006E5087"/>
    <w:rsid w:val="006F007B"/>
    <w:rsid w:val="006F2AFB"/>
    <w:rsid w:val="006F3D5C"/>
    <w:rsid w:val="006F7026"/>
    <w:rsid w:val="00702775"/>
    <w:rsid w:val="00704EFF"/>
    <w:rsid w:val="00707029"/>
    <w:rsid w:val="00707E36"/>
    <w:rsid w:val="007106F8"/>
    <w:rsid w:val="0071535A"/>
    <w:rsid w:val="0071739F"/>
    <w:rsid w:val="007213FD"/>
    <w:rsid w:val="00721D32"/>
    <w:rsid w:val="007243DF"/>
    <w:rsid w:val="00731C3A"/>
    <w:rsid w:val="00731E56"/>
    <w:rsid w:val="00745610"/>
    <w:rsid w:val="007506E6"/>
    <w:rsid w:val="007527A5"/>
    <w:rsid w:val="00753F48"/>
    <w:rsid w:val="00754677"/>
    <w:rsid w:val="00763518"/>
    <w:rsid w:val="00766465"/>
    <w:rsid w:val="00771316"/>
    <w:rsid w:val="007767C1"/>
    <w:rsid w:val="00780F2A"/>
    <w:rsid w:val="00784C1D"/>
    <w:rsid w:val="007A6D90"/>
    <w:rsid w:val="007A7DA7"/>
    <w:rsid w:val="007B182A"/>
    <w:rsid w:val="007B3B0B"/>
    <w:rsid w:val="007B47B5"/>
    <w:rsid w:val="007B6690"/>
    <w:rsid w:val="007B7612"/>
    <w:rsid w:val="007C3109"/>
    <w:rsid w:val="007C3D0D"/>
    <w:rsid w:val="007C497D"/>
    <w:rsid w:val="007C5E94"/>
    <w:rsid w:val="007D2BD0"/>
    <w:rsid w:val="007D4FEC"/>
    <w:rsid w:val="007E3B29"/>
    <w:rsid w:val="007E50D3"/>
    <w:rsid w:val="007E6A52"/>
    <w:rsid w:val="007F2039"/>
    <w:rsid w:val="007F44CC"/>
    <w:rsid w:val="007F6143"/>
    <w:rsid w:val="00800446"/>
    <w:rsid w:val="00801D62"/>
    <w:rsid w:val="00802585"/>
    <w:rsid w:val="00812666"/>
    <w:rsid w:val="00816D5A"/>
    <w:rsid w:val="008170E6"/>
    <w:rsid w:val="008205BE"/>
    <w:rsid w:val="008209D5"/>
    <w:rsid w:val="00830E8B"/>
    <w:rsid w:val="008320D5"/>
    <w:rsid w:val="0083248F"/>
    <w:rsid w:val="00834429"/>
    <w:rsid w:val="0084773C"/>
    <w:rsid w:val="008501D7"/>
    <w:rsid w:val="008629EF"/>
    <w:rsid w:val="00866307"/>
    <w:rsid w:val="00876221"/>
    <w:rsid w:val="0088009C"/>
    <w:rsid w:val="00883A48"/>
    <w:rsid w:val="00897D70"/>
    <w:rsid w:val="008A3D65"/>
    <w:rsid w:val="008A596E"/>
    <w:rsid w:val="008B5300"/>
    <w:rsid w:val="008C252D"/>
    <w:rsid w:val="008C672D"/>
    <w:rsid w:val="008D112A"/>
    <w:rsid w:val="008E4851"/>
    <w:rsid w:val="008E7C4C"/>
    <w:rsid w:val="008F043F"/>
    <w:rsid w:val="008F2149"/>
    <w:rsid w:val="008F270F"/>
    <w:rsid w:val="008F52FC"/>
    <w:rsid w:val="008F6291"/>
    <w:rsid w:val="00915794"/>
    <w:rsid w:val="00916985"/>
    <w:rsid w:val="00920788"/>
    <w:rsid w:val="00920EC3"/>
    <w:rsid w:val="00922C7D"/>
    <w:rsid w:val="00922EFA"/>
    <w:rsid w:val="00924926"/>
    <w:rsid w:val="0094276D"/>
    <w:rsid w:val="009462C2"/>
    <w:rsid w:val="0095008D"/>
    <w:rsid w:val="009541BA"/>
    <w:rsid w:val="00957980"/>
    <w:rsid w:val="0097119A"/>
    <w:rsid w:val="00986D97"/>
    <w:rsid w:val="0099481B"/>
    <w:rsid w:val="009A0581"/>
    <w:rsid w:val="009B3C5B"/>
    <w:rsid w:val="009B5879"/>
    <w:rsid w:val="009C0CCD"/>
    <w:rsid w:val="009D360F"/>
    <w:rsid w:val="009D3EFF"/>
    <w:rsid w:val="009D64FE"/>
    <w:rsid w:val="009F2C01"/>
    <w:rsid w:val="009F4410"/>
    <w:rsid w:val="00A01679"/>
    <w:rsid w:val="00A145EB"/>
    <w:rsid w:val="00A1631B"/>
    <w:rsid w:val="00A221AD"/>
    <w:rsid w:val="00A2501B"/>
    <w:rsid w:val="00A36C0B"/>
    <w:rsid w:val="00A40CBA"/>
    <w:rsid w:val="00A418BE"/>
    <w:rsid w:val="00A423BF"/>
    <w:rsid w:val="00A53290"/>
    <w:rsid w:val="00A55250"/>
    <w:rsid w:val="00A55D1C"/>
    <w:rsid w:val="00A57E14"/>
    <w:rsid w:val="00A66459"/>
    <w:rsid w:val="00A66FB2"/>
    <w:rsid w:val="00A67024"/>
    <w:rsid w:val="00A67DC2"/>
    <w:rsid w:val="00A73EEA"/>
    <w:rsid w:val="00A744E5"/>
    <w:rsid w:val="00A74B24"/>
    <w:rsid w:val="00A76297"/>
    <w:rsid w:val="00A77342"/>
    <w:rsid w:val="00A80DE3"/>
    <w:rsid w:val="00A82160"/>
    <w:rsid w:val="00A85158"/>
    <w:rsid w:val="00A85211"/>
    <w:rsid w:val="00A92E3D"/>
    <w:rsid w:val="00A97240"/>
    <w:rsid w:val="00AA24B0"/>
    <w:rsid w:val="00AA3822"/>
    <w:rsid w:val="00AB3F48"/>
    <w:rsid w:val="00AC0108"/>
    <w:rsid w:val="00AC3AD4"/>
    <w:rsid w:val="00AC3BF9"/>
    <w:rsid w:val="00AC6C46"/>
    <w:rsid w:val="00AD0272"/>
    <w:rsid w:val="00AD4C70"/>
    <w:rsid w:val="00AD654E"/>
    <w:rsid w:val="00AE1E97"/>
    <w:rsid w:val="00AF18A8"/>
    <w:rsid w:val="00B01BFC"/>
    <w:rsid w:val="00B14A27"/>
    <w:rsid w:val="00B248DB"/>
    <w:rsid w:val="00B26E1A"/>
    <w:rsid w:val="00B328FB"/>
    <w:rsid w:val="00B37FBA"/>
    <w:rsid w:val="00B41E72"/>
    <w:rsid w:val="00B4500A"/>
    <w:rsid w:val="00B501CB"/>
    <w:rsid w:val="00B50CE8"/>
    <w:rsid w:val="00B63A51"/>
    <w:rsid w:val="00B76A6D"/>
    <w:rsid w:val="00B85223"/>
    <w:rsid w:val="00B91B9F"/>
    <w:rsid w:val="00B939AD"/>
    <w:rsid w:val="00B942D6"/>
    <w:rsid w:val="00B95469"/>
    <w:rsid w:val="00BB4B70"/>
    <w:rsid w:val="00BC36B3"/>
    <w:rsid w:val="00BC3A4A"/>
    <w:rsid w:val="00BC7F37"/>
    <w:rsid w:val="00BD25F6"/>
    <w:rsid w:val="00BD3614"/>
    <w:rsid w:val="00BD5854"/>
    <w:rsid w:val="00BD7CD7"/>
    <w:rsid w:val="00BE0A01"/>
    <w:rsid w:val="00BE5B75"/>
    <w:rsid w:val="00BE7BEB"/>
    <w:rsid w:val="00BF39C9"/>
    <w:rsid w:val="00BF4EC6"/>
    <w:rsid w:val="00BF77FE"/>
    <w:rsid w:val="00C07D80"/>
    <w:rsid w:val="00C1207F"/>
    <w:rsid w:val="00C2292E"/>
    <w:rsid w:val="00C229DC"/>
    <w:rsid w:val="00C2358A"/>
    <w:rsid w:val="00C27547"/>
    <w:rsid w:val="00C33C12"/>
    <w:rsid w:val="00C449C5"/>
    <w:rsid w:val="00C463F9"/>
    <w:rsid w:val="00C50D7D"/>
    <w:rsid w:val="00C5291A"/>
    <w:rsid w:val="00C5702A"/>
    <w:rsid w:val="00C60C83"/>
    <w:rsid w:val="00C63203"/>
    <w:rsid w:val="00C63F74"/>
    <w:rsid w:val="00C765EC"/>
    <w:rsid w:val="00C76921"/>
    <w:rsid w:val="00C81BE2"/>
    <w:rsid w:val="00C82513"/>
    <w:rsid w:val="00C85A9F"/>
    <w:rsid w:val="00C867F7"/>
    <w:rsid w:val="00C903FA"/>
    <w:rsid w:val="00C9060C"/>
    <w:rsid w:val="00C9219E"/>
    <w:rsid w:val="00C941B3"/>
    <w:rsid w:val="00C97685"/>
    <w:rsid w:val="00CA00CE"/>
    <w:rsid w:val="00CA1A9A"/>
    <w:rsid w:val="00CA2B33"/>
    <w:rsid w:val="00CB2968"/>
    <w:rsid w:val="00CC1F02"/>
    <w:rsid w:val="00CC21A6"/>
    <w:rsid w:val="00CD3EEF"/>
    <w:rsid w:val="00CE0473"/>
    <w:rsid w:val="00CE55DE"/>
    <w:rsid w:val="00CE7343"/>
    <w:rsid w:val="00CF3596"/>
    <w:rsid w:val="00D01545"/>
    <w:rsid w:val="00D02793"/>
    <w:rsid w:val="00D0768A"/>
    <w:rsid w:val="00D11461"/>
    <w:rsid w:val="00D14E56"/>
    <w:rsid w:val="00D151A4"/>
    <w:rsid w:val="00D20987"/>
    <w:rsid w:val="00D21739"/>
    <w:rsid w:val="00D22EB3"/>
    <w:rsid w:val="00D331A2"/>
    <w:rsid w:val="00D44977"/>
    <w:rsid w:val="00D44F18"/>
    <w:rsid w:val="00D52E35"/>
    <w:rsid w:val="00D55DE0"/>
    <w:rsid w:val="00D7056F"/>
    <w:rsid w:val="00D7093E"/>
    <w:rsid w:val="00D80CF2"/>
    <w:rsid w:val="00D918ED"/>
    <w:rsid w:val="00D95E6F"/>
    <w:rsid w:val="00D978E8"/>
    <w:rsid w:val="00D97D88"/>
    <w:rsid w:val="00DA2325"/>
    <w:rsid w:val="00DA2451"/>
    <w:rsid w:val="00DB02F0"/>
    <w:rsid w:val="00DB07BA"/>
    <w:rsid w:val="00DB1B70"/>
    <w:rsid w:val="00DC4137"/>
    <w:rsid w:val="00DE2A51"/>
    <w:rsid w:val="00DF068B"/>
    <w:rsid w:val="00DF20C2"/>
    <w:rsid w:val="00DF4507"/>
    <w:rsid w:val="00DF46AB"/>
    <w:rsid w:val="00DF4CF0"/>
    <w:rsid w:val="00DF7514"/>
    <w:rsid w:val="00E02446"/>
    <w:rsid w:val="00E05E14"/>
    <w:rsid w:val="00E075B1"/>
    <w:rsid w:val="00E16112"/>
    <w:rsid w:val="00E367C7"/>
    <w:rsid w:val="00E4133C"/>
    <w:rsid w:val="00E4660E"/>
    <w:rsid w:val="00E46B41"/>
    <w:rsid w:val="00E476C6"/>
    <w:rsid w:val="00E61213"/>
    <w:rsid w:val="00E75907"/>
    <w:rsid w:val="00E77E35"/>
    <w:rsid w:val="00E81579"/>
    <w:rsid w:val="00EA38E1"/>
    <w:rsid w:val="00EA3C5B"/>
    <w:rsid w:val="00EA46C2"/>
    <w:rsid w:val="00EB2232"/>
    <w:rsid w:val="00EB3AAC"/>
    <w:rsid w:val="00EB599D"/>
    <w:rsid w:val="00EC39ED"/>
    <w:rsid w:val="00EF2BA5"/>
    <w:rsid w:val="00F00096"/>
    <w:rsid w:val="00F00423"/>
    <w:rsid w:val="00F02E19"/>
    <w:rsid w:val="00F0595E"/>
    <w:rsid w:val="00F13AC6"/>
    <w:rsid w:val="00F23A09"/>
    <w:rsid w:val="00F25640"/>
    <w:rsid w:val="00F25F53"/>
    <w:rsid w:val="00F3383B"/>
    <w:rsid w:val="00F46219"/>
    <w:rsid w:val="00F50DEA"/>
    <w:rsid w:val="00F563AD"/>
    <w:rsid w:val="00F56711"/>
    <w:rsid w:val="00F70772"/>
    <w:rsid w:val="00F75561"/>
    <w:rsid w:val="00F8001C"/>
    <w:rsid w:val="00F808CD"/>
    <w:rsid w:val="00F815F6"/>
    <w:rsid w:val="00F84CAA"/>
    <w:rsid w:val="00F96F4E"/>
    <w:rsid w:val="00FA3031"/>
    <w:rsid w:val="00FA5818"/>
    <w:rsid w:val="00FB1B04"/>
    <w:rsid w:val="00FB1BD0"/>
    <w:rsid w:val="00FB2231"/>
    <w:rsid w:val="00FC5A69"/>
    <w:rsid w:val="00FD028F"/>
    <w:rsid w:val="00FD3BCE"/>
    <w:rsid w:val="00FE48F3"/>
    <w:rsid w:val="00FF3CDF"/>
    <w:rsid w:val="00FF740C"/>
    <w:rsid w:val="01B81C54"/>
    <w:rsid w:val="034A2EF4"/>
    <w:rsid w:val="04FD7E71"/>
    <w:rsid w:val="0512770D"/>
    <w:rsid w:val="07147D72"/>
    <w:rsid w:val="072F6137"/>
    <w:rsid w:val="08074F3A"/>
    <w:rsid w:val="0A613497"/>
    <w:rsid w:val="0AFD3E37"/>
    <w:rsid w:val="0C9955AF"/>
    <w:rsid w:val="127B19BD"/>
    <w:rsid w:val="129332AD"/>
    <w:rsid w:val="169F0E87"/>
    <w:rsid w:val="1B2A1771"/>
    <w:rsid w:val="1E7C7613"/>
    <w:rsid w:val="1EF16A2F"/>
    <w:rsid w:val="2B1C4849"/>
    <w:rsid w:val="2B8B28FE"/>
    <w:rsid w:val="2CEA225C"/>
    <w:rsid w:val="2E330C70"/>
    <w:rsid w:val="2F2F2515"/>
    <w:rsid w:val="2FC51CEF"/>
    <w:rsid w:val="32FC19D5"/>
    <w:rsid w:val="336A6F68"/>
    <w:rsid w:val="33D43BE8"/>
    <w:rsid w:val="36E24B69"/>
    <w:rsid w:val="3CFA0C27"/>
    <w:rsid w:val="3F781287"/>
    <w:rsid w:val="42525C9E"/>
    <w:rsid w:val="437D7536"/>
    <w:rsid w:val="43CD764F"/>
    <w:rsid w:val="46896345"/>
    <w:rsid w:val="47FC5665"/>
    <w:rsid w:val="496E3AD7"/>
    <w:rsid w:val="50B449D7"/>
    <w:rsid w:val="50C77B77"/>
    <w:rsid w:val="51CA5F3D"/>
    <w:rsid w:val="5796214C"/>
    <w:rsid w:val="5C34344E"/>
    <w:rsid w:val="5CFF766C"/>
    <w:rsid w:val="620E2684"/>
    <w:rsid w:val="622C3B9E"/>
    <w:rsid w:val="63605796"/>
    <w:rsid w:val="63CB25B4"/>
    <w:rsid w:val="66B517B1"/>
    <w:rsid w:val="67457402"/>
    <w:rsid w:val="68EB61B0"/>
    <w:rsid w:val="6B8641CE"/>
    <w:rsid w:val="7D005BE9"/>
    <w:rsid w:val="7EA812B6"/>
    <w:rsid w:val="7EAE5F22"/>
    <w:rsid w:val="7ED512EC"/>
    <w:rsid w:val="FF3F3E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unhideWhenUsed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2"/>
    <w:uiPriority w:val="0"/>
    <w:rPr>
      <w:rFonts w:ascii="宋体"/>
      <w:sz w:val="18"/>
      <w:szCs w:val="18"/>
    </w:rPr>
  </w:style>
  <w:style w:type="paragraph" w:styleId="3">
    <w:name w:val="annotation text"/>
    <w:basedOn w:val="1"/>
    <w:link w:val="13"/>
    <w:uiPriority w:val="0"/>
    <w:pPr>
      <w:jc w:val="left"/>
    </w:pPr>
  </w:style>
  <w:style w:type="paragraph" w:styleId="4">
    <w:name w:val="Balloon Text"/>
    <w:basedOn w:val="1"/>
    <w:link w:val="14"/>
    <w:uiPriority w:val="0"/>
    <w:rPr>
      <w:sz w:val="18"/>
      <w:szCs w:val="18"/>
    </w:rPr>
  </w:style>
  <w:style w:type="paragraph" w:styleId="5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unhideWhenUsed/>
    <w:uiPriority w:val="99"/>
    <w:rPr>
      <w:color w:val="003366"/>
      <w:u w:val="none"/>
    </w:rPr>
  </w:style>
  <w:style w:type="character" w:styleId="11">
    <w:name w:val="annotation reference"/>
    <w:uiPriority w:val="0"/>
    <w:rPr>
      <w:sz w:val="21"/>
      <w:szCs w:val="21"/>
    </w:rPr>
  </w:style>
  <w:style w:type="character" w:customStyle="1" w:styleId="12">
    <w:name w:val="文档结构图 字符"/>
    <w:link w:val="2"/>
    <w:uiPriority w:val="0"/>
    <w:rPr>
      <w:rFonts w:ascii="宋体"/>
      <w:kern w:val="2"/>
      <w:sz w:val="18"/>
      <w:szCs w:val="18"/>
    </w:rPr>
  </w:style>
  <w:style w:type="character" w:customStyle="1" w:styleId="13">
    <w:name w:val="批注文字 字符"/>
    <w:link w:val="3"/>
    <w:uiPriority w:val="0"/>
    <w:rPr>
      <w:kern w:val="2"/>
      <w:sz w:val="21"/>
      <w:szCs w:val="24"/>
    </w:rPr>
  </w:style>
  <w:style w:type="character" w:customStyle="1" w:styleId="14">
    <w:name w:val="批注框文本 字符"/>
    <w:link w:val="4"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uiPriority w:val="99"/>
    <w:rPr>
      <w:kern w:val="2"/>
      <w:sz w:val="18"/>
      <w:szCs w:val="18"/>
    </w:rPr>
  </w:style>
  <w:style w:type="character" w:customStyle="1" w:styleId="16">
    <w:name w:val="页眉 字符"/>
    <w:link w:val="6"/>
    <w:uiPriority w:val="0"/>
    <w:rPr>
      <w:kern w:val="2"/>
      <w:sz w:val="18"/>
      <w:szCs w:val="18"/>
    </w:rPr>
  </w:style>
  <w:style w:type="paragraph" w:customStyle="1" w:styleId="17">
    <w:name w:val="1 Char Char Char Char Char Char Char"/>
    <w:basedOn w:val="1"/>
    <w:uiPriority w:val="0"/>
    <w:pPr>
      <w:spacing w:line="360" w:lineRule="auto"/>
      <w:jc w:val="left"/>
    </w:pPr>
  </w:style>
  <w:style w:type="paragraph" w:styleId="18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cmcc</Company>
  <Pages>4</Pages>
  <Words>242</Words>
  <Characters>1386</Characters>
  <Lines>11</Lines>
  <Paragraphs>3</Paragraphs>
  <TotalTime>339</TotalTime>
  <ScaleCrop>false</ScaleCrop>
  <LinksUpToDate>false</LinksUpToDate>
  <CharactersWithSpaces>1625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2020-11-24T17:36:00Z</dcterms:created>
  <dc:creator>cq</dc:creator>
  <cp:lastModifiedBy>元芳</cp:lastModifiedBy>
  <cp:lastPrinted>2019-08-13T10:53:00Z</cp:lastPrinted>
  <dcterms:modified xsi:type="dcterms:W3CDTF">2026-04-22T14:22:57Z</dcterms:modified>
  <dc:title> </dc:title>
  <cp:revision>213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BCB97EF9CD0DCB6D4169E869BE7323DC_43</vt:lpwstr>
  </property>
</Properties>
</file>