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612FF" w14:textId="77777777" w:rsidR="001308DB" w:rsidRDefault="001308DB"/>
    <w:sectPr w:rsidR="00130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70"/>
    <w:rsid w:val="001308DB"/>
    <w:rsid w:val="001F1A66"/>
    <w:rsid w:val="002D4C89"/>
    <w:rsid w:val="008165DC"/>
    <w:rsid w:val="009E58F6"/>
    <w:rsid w:val="00A90470"/>
    <w:rsid w:val="00AF7786"/>
    <w:rsid w:val="00D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62C8"/>
  <w15:chartTrackingRefBased/>
  <w15:docId w15:val="{2F66AF8A-5817-4A77-91FD-A80CF782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0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0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04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4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4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4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4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4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0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04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04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04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0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04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0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TIGRERO SUAREZ, STEVEN ADOLFO</dc:creator>
  <cp:keywords/>
  <dc:description/>
  <cp:lastModifiedBy>TIGRERO SUAREZ, STEVEN ADOLFO</cp:lastModifiedBy>
  <cp:revision>1</cp:revision>
  <dcterms:created xsi:type="dcterms:W3CDTF">2024-11-13T14:11:00Z</dcterms:created>
  <dcterms:modified xsi:type="dcterms:W3CDTF">2024-11-13T14:11:00Z</dcterms:modified>
</cp:coreProperties>
</file>