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3751C988"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AD228E">
        <w:rPr>
          <w:sz w:val="28"/>
          <w:lang w:val="nl-BE"/>
        </w:rPr>
        <w:t>10/12/18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CD7A04">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CD7A04">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CD7A04">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CD7A04">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CD7A04">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3F2B3F"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3F2B3F"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3F2B3F"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559"/>
        <w:gridCol w:w="7302"/>
      </w:tblGrid>
      <w:tr w:rsidR="00394E29" w:rsidRPr="003F2B3F" w14:paraId="149E22CE" w14:textId="77777777" w:rsidTr="003F2B3F">
        <w:tc>
          <w:tcPr>
            <w:tcW w:w="1101" w:type="dxa"/>
          </w:tcPr>
          <w:p w14:paraId="627483DA" w14:textId="77777777" w:rsidR="009F7F54" w:rsidRPr="00E54585" w:rsidRDefault="009F7F54" w:rsidP="009F7F54">
            <w:pPr>
              <w:jc w:val="center"/>
              <w:rPr>
                <w:lang w:val="nl-NL"/>
              </w:rPr>
            </w:pPr>
          </w:p>
        </w:tc>
        <w:tc>
          <w:tcPr>
            <w:tcW w:w="1559"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7302"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3F2B3F">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1559"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w:t>
            </w:r>
            <w:r>
              <w:rPr>
                <w:lang w:val="nl-NL"/>
              </w:rPr>
              <w:lastRenderedPageBreak/>
              <w:t>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7302" w:type="dxa"/>
          </w:tcPr>
          <w:p w14:paraId="1EE0B3F2" w14:textId="6F6549D3" w:rsidR="00D35890" w:rsidRPr="00E54585" w:rsidRDefault="001C716E" w:rsidP="00394E29">
            <w:pPr>
              <w:pStyle w:val="Kop1"/>
              <w:outlineLvl w:val="0"/>
              <w:rPr>
                <w:lang w:val="nl-NL"/>
              </w:rPr>
            </w:pPr>
            <w:r>
              <w:rPr>
                <w:noProof/>
                <w:lang w:val="nl-BE" w:eastAsia="nl-BE"/>
              </w:rPr>
              <w:lastRenderedPageBreak/>
              <w:drawing>
                <wp:inline distT="0" distB="0" distL="0" distR="0" wp14:anchorId="3560ACFC" wp14:editId="55B986C1">
                  <wp:extent cx="4619625" cy="18764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876425"/>
                          </a:xfrm>
                          <a:prstGeom prst="rect">
                            <a:avLst/>
                          </a:prstGeom>
                          <a:noFill/>
                          <a:ln>
                            <a:noFill/>
                          </a:ln>
                        </pic:spPr>
                      </pic:pic>
                    </a:graphicData>
                  </a:graphic>
                </wp:inline>
              </w:drawing>
            </w:r>
          </w:p>
        </w:tc>
      </w:tr>
      <w:tr w:rsidR="00394E29" w:rsidRPr="00AD2F7A" w14:paraId="0EDEE565" w14:textId="77777777" w:rsidTr="003F2B3F">
        <w:tc>
          <w:tcPr>
            <w:tcW w:w="110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1559" w:type="dxa"/>
          </w:tcPr>
          <w:p w14:paraId="38DD32E5" w14:textId="6E3BB988"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verschillende implementaties van databases, moest er een nieuw soort database worden toegevoegd dan zou dit heel gemakkelijk gaan. Het </w:t>
            </w:r>
            <w:proofErr w:type="spellStart"/>
            <w:r w:rsidR="00C52695">
              <w:rPr>
                <w:lang w:val="nl-NL"/>
              </w:rPr>
              <w:lastRenderedPageBreak/>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7302" w:type="dxa"/>
          </w:tcPr>
          <w:p w14:paraId="408379A7" w14:textId="6C4B71A5" w:rsidR="00D35890" w:rsidRPr="00E54585" w:rsidRDefault="001C716E" w:rsidP="000A2CCE">
            <w:pPr>
              <w:rPr>
                <w:lang w:val="nl-NL"/>
              </w:rPr>
            </w:pPr>
            <w:r>
              <w:rPr>
                <w:noProof/>
                <w:lang w:val="nl-BE" w:eastAsia="nl-BE"/>
              </w:rPr>
              <w:lastRenderedPageBreak/>
              <w:drawing>
                <wp:inline distT="0" distB="0" distL="0" distR="0" wp14:anchorId="7A235A44" wp14:editId="190B9478">
                  <wp:extent cx="4619625" cy="18192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819275"/>
                          </a:xfrm>
                          <a:prstGeom prst="rect">
                            <a:avLst/>
                          </a:prstGeom>
                          <a:noFill/>
                          <a:ln>
                            <a:noFill/>
                          </a:ln>
                        </pic:spPr>
                      </pic:pic>
                    </a:graphicData>
                  </a:graphic>
                </wp:inline>
              </w:drawing>
            </w:r>
          </w:p>
        </w:tc>
      </w:tr>
      <w:tr w:rsidR="00394E29" w:rsidRPr="00527D99" w14:paraId="1DA1E406" w14:textId="77777777" w:rsidTr="003F2B3F">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1559"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7302" w:type="dxa"/>
          </w:tcPr>
          <w:p w14:paraId="7473E840" w14:textId="2EFAA6BE" w:rsidR="00D35890" w:rsidRPr="00E54585" w:rsidRDefault="001C716E" w:rsidP="000A2CCE">
            <w:pPr>
              <w:rPr>
                <w:lang w:val="nl-NL"/>
              </w:rPr>
            </w:pPr>
            <w:r>
              <w:rPr>
                <w:noProof/>
                <w:lang w:val="nl-BE" w:eastAsia="nl-BE"/>
              </w:rPr>
              <w:drawing>
                <wp:inline distT="0" distB="0" distL="0" distR="0" wp14:anchorId="73A80DA5" wp14:editId="7D4A85C4">
                  <wp:extent cx="4619625" cy="46767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4676775"/>
                          </a:xfrm>
                          <a:prstGeom prst="rect">
                            <a:avLst/>
                          </a:prstGeom>
                          <a:noFill/>
                          <a:ln>
                            <a:noFill/>
                          </a:ln>
                        </pic:spPr>
                      </pic:pic>
                    </a:graphicData>
                  </a:graphic>
                </wp:inline>
              </w:drawing>
            </w:r>
          </w:p>
        </w:tc>
      </w:tr>
      <w:tr w:rsidR="00394E29" w:rsidRPr="00E136AB" w14:paraId="7E57F29F" w14:textId="77777777" w:rsidTr="003F2B3F">
        <w:tc>
          <w:tcPr>
            <w:tcW w:w="1101" w:type="dxa"/>
          </w:tcPr>
          <w:p w14:paraId="66B58EEC" w14:textId="77777777" w:rsidR="00D35890" w:rsidRDefault="00D35890" w:rsidP="000A2CCE">
            <w:pPr>
              <w:rPr>
                <w:lang w:val="nl-NL"/>
              </w:rPr>
            </w:pPr>
            <w:r w:rsidRPr="00E54585">
              <w:rPr>
                <w:lang w:val="nl-NL"/>
              </w:rPr>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1559"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7302" w:type="dxa"/>
          </w:tcPr>
          <w:p w14:paraId="4101D512" w14:textId="7267A879" w:rsidR="00D35890" w:rsidRPr="00E54585" w:rsidRDefault="001C716E" w:rsidP="000A2CCE">
            <w:pPr>
              <w:rPr>
                <w:lang w:val="nl-NL"/>
              </w:rPr>
            </w:pPr>
            <w:r>
              <w:rPr>
                <w:noProof/>
                <w:lang w:val="nl-BE" w:eastAsia="nl-BE"/>
              </w:rPr>
              <w:drawing>
                <wp:inline distT="0" distB="0" distL="0" distR="0" wp14:anchorId="55679D18" wp14:editId="1348FEE7">
                  <wp:extent cx="4619625"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tc>
      </w:tr>
      <w:tr w:rsidR="00394E29" w:rsidRPr="00527D99" w14:paraId="38BBE572" w14:textId="77777777" w:rsidTr="003F2B3F">
        <w:tc>
          <w:tcPr>
            <w:tcW w:w="110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559"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7302" w:type="dxa"/>
          </w:tcPr>
          <w:p w14:paraId="62001895" w14:textId="4A8B38B3" w:rsidR="00D35890" w:rsidRPr="00E54585" w:rsidRDefault="00394E29" w:rsidP="000A2CCE">
            <w:pPr>
              <w:rPr>
                <w:lang w:val="nl-NL"/>
              </w:rPr>
            </w:pPr>
            <w:r>
              <w:rPr>
                <w:noProof/>
                <w:lang w:val="nl-BE" w:eastAsia="nl-BE"/>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E136AB" w14:paraId="2B8ED462" w14:textId="77777777" w:rsidTr="003F2B3F">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1559" w:type="dxa"/>
          </w:tcPr>
          <w:p w14:paraId="2C9E2E36" w14:textId="07F413A4" w:rsidR="001C520C" w:rsidRPr="00E54585" w:rsidRDefault="00527CFB" w:rsidP="000A2CCE">
            <w:pPr>
              <w:rPr>
                <w:lang w:val="nl-NL"/>
              </w:rPr>
            </w:pPr>
            <w:r>
              <w:rPr>
                <w:lang w:val="nl-NL"/>
              </w:rPr>
              <w:t>Nee</w:t>
            </w:r>
          </w:p>
        </w:tc>
        <w:tc>
          <w:tcPr>
            <w:tcW w:w="7302" w:type="dxa"/>
          </w:tcPr>
          <w:p w14:paraId="4B5F8C1B" w14:textId="77777777" w:rsidR="001C520C" w:rsidRPr="00E54585" w:rsidRDefault="001C520C" w:rsidP="000A2CCE">
            <w:pPr>
              <w:rPr>
                <w:lang w:val="nl-NL"/>
              </w:rPr>
            </w:pPr>
          </w:p>
        </w:tc>
      </w:tr>
      <w:tr w:rsidR="00394E29" w:rsidRPr="003F2B3F" w14:paraId="15855260" w14:textId="77777777" w:rsidTr="003F2B3F">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1559" w:type="dxa"/>
          </w:tcPr>
          <w:p w14:paraId="7B2092F8" w14:textId="3868DC5B" w:rsidR="001C520C" w:rsidRPr="00E54585" w:rsidRDefault="00656732" w:rsidP="000A2CCE">
            <w:pPr>
              <w:rPr>
                <w:lang w:val="nl-NL"/>
              </w:rPr>
            </w:pPr>
            <w:r>
              <w:rPr>
                <w:lang w:val="nl-NL"/>
              </w:rPr>
              <w:t>Zo ver dit mogelijk is hebben we het MVC patroon toege</w:t>
            </w:r>
            <w:r w:rsidR="006A50E6">
              <w:rPr>
                <w:lang w:val="nl-NL"/>
              </w:rPr>
              <w:t xml:space="preserve">past, echter kennen de views </w:t>
            </w:r>
            <w:r w:rsidR="00676456">
              <w:rPr>
                <w:lang w:val="nl-NL"/>
              </w:rPr>
              <w:t xml:space="preserve">wel de </w:t>
            </w:r>
            <w:proofErr w:type="spellStart"/>
            <w:r w:rsidR="00676456">
              <w:rPr>
                <w:lang w:val="nl-NL"/>
              </w:rPr>
              <w:t>facade</w:t>
            </w:r>
            <w:proofErr w:type="spellEnd"/>
            <w:r w:rsidR="00676456">
              <w:rPr>
                <w:lang w:val="nl-NL"/>
              </w:rPr>
              <w:t xml:space="preserve">, dit zou kunnen </w:t>
            </w:r>
            <w:r w:rsidR="00676456">
              <w:rPr>
                <w:lang w:val="nl-NL"/>
              </w:rPr>
              <w:lastRenderedPageBreak/>
              <w:t>weggewerkt worden maar lijkt ons in dit geval niet efficiënt</w:t>
            </w:r>
          </w:p>
        </w:tc>
        <w:tc>
          <w:tcPr>
            <w:tcW w:w="7302" w:type="dxa"/>
          </w:tcPr>
          <w:p w14:paraId="2BB33858" w14:textId="77777777" w:rsidR="001C520C" w:rsidRPr="00E54585" w:rsidRDefault="001C520C" w:rsidP="000A2CCE">
            <w:pPr>
              <w:rPr>
                <w:lang w:val="nl-NL"/>
              </w:rPr>
            </w:pPr>
          </w:p>
        </w:tc>
      </w:tr>
      <w:tr w:rsidR="00394E29" w:rsidRPr="003F2B3F" w14:paraId="684B819A" w14:textId="77777777" w:rsidTr="003F2B3F">
        <w:tc>
          <w:tcPr>
            <w:tcW w:w="1101" w:type="dxa"/>
          </w:tcPr>
          <w:p w14:paraId="36B5EE83" w14:textId="77777777" w:rsidR="00935C1D" w:rsidRDefault="00ED0412" w:rsidP="000A2CCE">
            <w:pPr>
              <w:rPr>
                <w:lang w:val="nl-NL"/>
              </w:rPr>
            </w:pPr>
            <w:proofErr w:type="spellStart"/>
            <w:r>
              <w:rPr>
                <w:lang w:val="nl-NL"/>
              </w:rPr>
              <w:lastRenderedPageBreak/>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1559" w:type="dxa"/>
          </w:tcPr>
          <w:p w14:paraId="71F037A5" w14:textId="6A4E1598"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w:t>
            </w:r>
            <w:r w:rsidR="006D3534">
              <w:rPr>
                <w:lang w:val="nl-NL"/>
              </w:rPr>
              <w:t>van toepassing</w:t>
            </w:r>
          </w:p>
        </w:tc>
        <w:tc>
          <w:tcPr>
            <w:tcW w:w="7302" w:type="dxa"/>
          </w:tcPr>
          <w:p w14:paraId="2793B31F" w14:textId="77777777" w:rsidR="00935C1D" w:rsidRPr="00E54585" w:rsidRDefault="00935C1D" w:rsidP="000A2CCE">
            <w:pPr>
              <w:rPr>
                <w:lang w:val="nl-NL"/>
              </w:rPr>
            </w:pPr>
          </w:p>
        </w:tc>
      </w:tr>
      <w:tr w:rsidR="00394E29" w:rsidRPr="003F2B3F" w14:paraId="065B27BD" w14:textId="77777777" w:rsidTr="003F2B3F">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1559" w:type="dxa"/>
          </w:tcPr>
          <w:p w14:paraId="4B1D7412" w14:textId="6C34B2A9" w:rsidR="004B42A3" w:rsidRPr="00E54585" w:rsidRDefault="003F2B3F" w:rsidP="003F2B3F">
            <w:pPr>
              <w:rPr>
                <w:lang w:val="nl-NL"/>
              </w:rPr>
            </w:pPr>
            <w:r>
              <w:rPr>
                <w:lang w:val="nl-NL"/>
              </w:rPr>
              <w:t xml:space="preserve">Ja, aangezien we zagen bij het omzetten van de </w:t>
            </w:r>
            <w:proofErr w:type="spellStart"/>
            <w:r>
              <w:rPr>
                <w:lang w:val="nl-NL"/>
              </w:rPr>
              <w:t>textfiles</w:t>
            </w:r>
            <w:proofErr w:type="spellEnd"/>
            <w:r>
              <w:rPr>
                <w:lang w:val="nl-NL"/>
              </w:rPr>
              <w:t xml:space="preserve"> naar arraylisten die we gebruiken als database er nogal wat dubbele code was hebben we dit </w:t>
            </w:r>
            <w:proofErr w:type="spellStart"/>
            <w:r>
              <w:rPr>
                <w:lang w:val="nl-NL"/>
              </w:rPr>
              <w:t>gerefactored</w:t>
            </w:r>
            <w:proofErr w:type="spellEnd"/>
            <w:r>
              <w:rPr>
                <w:lang w:val="nl-NL"/>
              </w:rPr>
              <w:t xml:space="preserve"> op een manier waarbij we template gebruiken. De abstracte klasse </w:t>
            </w:r>
            <w:proofErr w:type="spellStart"/>
            <w:r>
              <w:rPr>
                <w:lang w:val="nl-NL"/>
              </w:rPr>
              <w:t>TextDatabase</w:t>
            </w:r>
            <w:proofErr w:type="spellEnd"/>
            <w:r>
              <w:rPr>
                <w:lang w:val="nl-NL"/>
              </w:rPr>
              <w:t xml:space="preserve"> bevat daarin de stukken code die overeenkwamen in de 2 subklassen, de code die voor beide subklassen specifiek zijn staan dan als abstracte functie in de </w:t>
            </w:r>
            <w:proofErr w:type="spellStart"/>
            <w:r>
              <w:rPr>
                <w:lang w:val="nl-NL"/>
              </w:rPr>
              <w:t>TextDatabase</w:t>
            </w:r>
            <w:proofErr w:type="spellEnd"/>
            <w:r>
              <w:rPr>
                <w:lang w:val="nl-NL"/>
              </w:rPr>
              <w:t xml:space="preserve"> klasse en </w:t>
            </w:r>
            <w:r>
              <w:rPr>
                <w:lang w:val="nl-NL"/>
              </w:rPr>
              <w:lastRenderedPageBreak/>
              <w:t xml:space="preserve">worden pas geïmplementeerd in de subklassen. </w:t>
            </w:r>
            <w:bookmarkStart w:id="3" w:name="_GoBack"/>
            <w:bookmarkEnd w:id="3"/>
          </w:p>
        </w:tc>
        <w:tc>
          <w:tcPr>
            <w:tcW w:w="7302"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lastRenderedPageBreak/>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3F2B3F"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BE" w:eastAsia="nl-BE"/>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BE" w:eastAsia="nl-BE"/>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6"/>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BE" w:eastAsia="nl-BE"/>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7"/>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BE" w:eastAsia="nl-BE"/>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8"/>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BE" w:eastAsia="nl-BE"/>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9"/>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57E66" w14:textId="77777777" w:rsidR="00CD7A04" w:rsidRDefault="00CD7A04" w:rsidP="004D75FC">
      <w:pPr>
        <w:spacing w:after="0" w:line="240" w:lineRule="auto"/>
      </w:pPr>
      <w:r>
        <w:separator/>
      </w:r>
    </w:p>
  </w:endnote>
  <w:endnote w:type="continuationSeparator" w:id="0">
    <w:p w14:paraId="07591A00" w14:textId="77777777" w:rsidR="00CD7A04" w:rsidRDefault="00CD7A04"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F1429" w14:textId="77777777" w:rsidR="00CD7A04" w:rsidRDefault="00CD7A04" w:rsidP="004D75FC">
      <w:pPr>
        <w:spacing w:after="0" w:line="240" w:lineRule="auto"/>
      </w:pPr>
      <w:r>
        <w:separator/>
      </w:r>
    </w:p>
  </w:footnote>
  <w:footnote w:type="continuationSeparator" w:id="0">
    <w:p w14:paraId="79E2BEF3" w14:textId="77777777" w:rsidR="00CD7A04" w:rsidRDefault="00CD7A04" w:rsidP="004D7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3F2B3F" w:rsidRPr="003F2B3F">
          <w:rPr>
            <w:noProof/>
            <w:lang w:val="nl-NL"/>
          </w:rPr>
          <w:t>11</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2B3F"/>
    <w:rsid w:val="003F3A6A"/>
    <w:rsid w:val="004023B9"/>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D3534"/>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D7A04"/>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99409-A757-45FC-B9EE-3B2ED899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1320</Words>
  <Characters>7265</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56</cp:revision>
  <dcterms:created xsi:type="dcterms:W3CDTF">2018-11-26T10:03:00Z</dcterms:created>
  <dcterms:modified xsi:type="dcterms:W3CDTF">2018-12-16T10:24:00Z</dcterms:modified>
</cp:coreProperties>
</file>