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7A" w:rsidRPr="007537FC" w:rsidRDefault="004E397A" w:rsidP="007537FC">
      <w:pPr>
        <w:pStyle w:val="a3"/>
        <w:rPr>
          <w:rFonts w:hint="eastAsia"/>
          <w:sz w:val="44"/>
          <w:szCs w:val="44"/>
        </w:rPr>
      </w:pPr>
      <w:r w:rsidRPr="00EC28A1">
        <w:rPr>
          <w:sz w:val="44"/>
          <w:szCs w:val="44"/>
        </w:rPr>
        <w:t>食堂就餐卡系统架构设计文档</w:t>
      </w:r>
    </w:p>
    <w:p w:rsidR="004E397A" w:rsidRDefault="00ED22FE" w:rsidP="004E397A">
      <w:pPr>
        <w:pStyle w:val="1"/>
        <w:numPr>
          <w:ilvl w:val="0"/>
          <w:numId w:val="2"/>
        </w:numPr>
        <w:rPr>
          <w:rFonts w:hint="eastAsia"/>
        </w:rPr>
      </w:pPr>
      <w:r>
        <w:t>设计概述</w:t>
      </w:r>
    </w:p>
    <w:p w:rsidR="008559FD" w:rsidRPr="002E72FE" w:rsidRDefault="008559FD" w:rsidP="00427A85">
      <w:pPr>
        <w:pStyle w:val="a4"/>
        <w:ind w:left="420" w:firstLineChars="0"/>
        <w:rPr>
          <w:rFonts w:hint="eastAsia"/>
        </w:rPr>
      </w:pPr>
      <w:r>
        <w:t>本系统需求方为</w:t>
      </w:r>
      <w:r>
        <w:t>XX</w:t>
      </w:r>
      <w:r>
        <w:t>实验小学</w:t>
      </w:r>
      <w:r>
        <w:rPr>
          <w:rFonts w:hint="eastAsia"/>
        </w:rPr>
        <w:t>，目前正在数字化校园</w:t>
      </w:r>
      <w:r w:rsidR="00427A85">
        <w:rPr>
          <w:rFonts w:hint="eastAsia"/>
        </w:rPr>
        <w:t>平台化</w:t>
      </w:r>
      <w:r>
        <w:rPr>
          <w:rFonts w:hint="eastAsia"/>
        </w:rPr>
        <w:t>建设</w:t>
      </w:r>
      <w:r w:rsidR="002A7485">
        <w:rPr>
          <w:rFonts w:hint="eastAsia"/>
        </w:rPr>
        <w:t>，当前业务需求是针对</w:t>
      </w:r>
      <w:r w:rsidR="00B17581">
        <w:rPr>
          <w:rFonts w:hint="eastAsia"/>
        </w:rPr>
        <w:t>本学校食堂建设</w:t>
      </w:r>
      <w:r>
        <w:t>食堂就餐卡系统</w:t>
      </w:r>
      <w:r>
        <w:rPr>
          <w:rFonts w:hint="eastAsia"/>
        </w:rPr>
        <w:t>，</w:t>
      </w:r>
      <w:r w:rsidR="006C3037">
        <w:rPr>
          <w:rFonts w:hint="eastAsia"/>
        </w:rPr>
        <w:t>通过信息化手段，为</w:t>
      </w:r>
      <w:r w:rsidR="00427A85">
        <w:rPr>
          <w:rFonts w:hint="eastAsia"/>
        </w:rPr>
        <w:t>学校</w:t>
      </w:r>
      <w:r w:rsidR="006C3037">
        <w:rPr>
          <w:rFonts w:hint="eastAsia"/>
        </w:rPr>
        <w:t>能</w:t>
      </w:r>
      <w:r w:rsidR="00427A85">
        <w:rPr>
          <w:rFonts w:hint="eastAsia"/>
        </w:rPr>
        <w:t>更加高效有序的就餐环境创造有利的条件。</w:t>
      </w:r>
    </w:p>
    <w:p w:rsidR="004E397A" w:rsidRDefault="00ED22FE" w:rsidP="00ED22FE">
      <w:pPr>
        <w:pStyle w:val="2"/>
        <w:numPr>
          <w:ilvl w:val="1"/>
          <w:numId w:val="4"/>
        </w:numPr>
        <w:rPr>
          <w:rFonts w:hint="eastAsia"/>
        </w:rPr>
      </w:pPr>
      <w:r>
        <w:t>功能概述</w:t>
      </w:r>
    </w:p>
    <w:p w:rsidR="006B0B03" w:rsidRPr="006B0B03" w:rsidRDefault="006B0B03" w:rsidP="006B0B03">
      <w:pPr>
        <w:pStyle w:val="a4"/>
        <w:ind w:left="420" w:firstLineChars="0"/>
        <w:rPr>
          <w:rFonts w:hint="eastAsia"/>
        </w:rPr>
      </w:pPr>
      <w:r w:rsidRPr="006B0B03">
        <w:t>系统中每个消费者都有一张卡，在管理中心注册缴费，卡内记着消费者的身份、余额。</w:t>
      </w:r>
    </w:p>
    <w:p w:rsidR="006B0B03" w:rsidRPr="006B0B03" w:rsidRDefault="006B0B03" w:rsidP="006B0B03">
      <w:pPr>
        <w:pStyle w:val="a4"/>
        <w:ind w:left="420" w:firstLineChars="0"/>
        <w:rPr>
          <w:rFonts w:hint="eastAsia"/>
        </w:rPr>
      </w:pPr>
      <w:r w:rsidRPr="006B0B03">
        <w:t>使用时将卡插入收款机则显示卡上金额，服务员按收款机上数字键，收款机自动计算并显示消费额及余额。</w:t>
      </w:r>
    </w:p>
    <w:p w:rsidR="009D3288" w:rsidRPr="00ED22FE" w:rsidRDefault="006B0B03" w:rsidP="006B0B03">
      <w:pPr>
        <w:pStyle w:val="a4"/>
        <w:ind w:left="420" w:firstLineChars="0"/>
        <w:rPr>
          <w:rFonts w:hint="eastAsia"/>
        </w:rPr>
      </w:pPr>
      <w:r w:rsidRPr="006B0B03">
        <w:t>管理中心的管理员监视每一笔消费，可打印出消费情况的相关统计数据。</w:t>
      </w:r>
    </w:p>
    <w:p w:rsidR="00ED22FE" w:rsidRDefault="00ED22FE" w:rsidP="00ED22FE">
      <w:pPr>
        <w:pStyle w:val="2"/>
        <w:numPr>
          <w:ilvl w:val="1"/>
          <w:numId w:val="4"/>
        </w:numPr>
        <w:rPr>
          <w:rFonts w:hint="eastAsia"/>
        </w:rPr>
      </w:pPr>
      <w:r>
        <w:t>非功能约束</w:t>
      </w:r>
      <w:r w:rsidR="00590503">
        <w:t>和设计原则</w:t>
      </w:r>
    </w:p>
    <w:p w:rsidR="00590503" w:rsidRPr="00E9320B" w:rsidRDefault="00590503" w:rsidP="00590503">
      <w:pPr>
        <w:pStyle w:val="3"/>
        <w:numPr>
          <w:ilvl w:val="2"/>
          <w:numId w:val="2"/>
        </w:numPr>
        <w:rPr>
          <w:rFonts w:asciiTheme="minorEastAsia" w:hAnsiTheme="minorEastAsia"/>
          <w:sz w:val="28"/>
          <w:szCs w:val="28"/>
        </w:rPr>
      </w:pPr>
      <w:r>
        <w:rPr>
          <w:rFonts w:asciiTheme="minorEastAsia" w:hAnsiTheme="minorEastAsia" w:hint="eastAsia"/>
          <w:sz w:val="28"/>
          <w:szCs w:val="28"/>
        </w:rPr>
        <w:t>稳定性</w:t>
      </w:r>
    </w:p>
    <w:p w:rsidR="00590503" w:rsidRPr="00E9320B" w:rsidRDefault="00590503" w:rsidP="00590503">
      <w:pPr>
        <w:pStyle w:val="a4"/>
        <w:spacing w:line="360" w:lineRule="auto"/>
        <w:ind w:left="465" w:firstLineChars="0" w:firstLine="375"/>
        <w:rPr>
          <w:rFonts w:asciiTheme="minorEastAsia" w:hAnsiTheme="minorEastAsia"/>
          <w:szCs w:val="21"/>
        </w:rPr>
      </w:pPr>
      <w:r w:rsidRPr="00E9320B">
        <w:rPr>
          <w:rFonts w:asciiTheme="minorEastAsia" w:hAnsiTheme="minorEastAsia" w:hint="eastAsia"/>
          <w:szCs w:val="21"/>
        </w:rPr>
        <w:t>实际应用环境中会有网络临时故障、硬件故障、自然灾害影响或是软件自身设计问题导致软件系统效率降低甚至崩溃；如何在</w:t>
      </w:r>
      <w:r w:rsidRPr="00E9320B">
        <w:rPr>
          <w:rFonts w:asciiTheme="minorEastAsia" w:hAnsiTheme="minorEastAsia"/>
          <w:szCs w:val="21"/>
        </w:rPr>
        <w:t>“代码冻结或者崩溃的时候合理地工作”</w:t>
      </w:r>
      <w:r w:rsidRPr="00E9320B">
        <w:rPr>
          <w:rFonts w:asciiTheme="minorEastAsia" w:hAnsiTheme="minorEastAsia" w:hint="eastAsia"/>
          <w:szCs w:val="21"/>
        </w:rPr>
        <w:t>是我们设计架构首要考虑的问题，</w:t>
      </w:r>
      <w:r>
        <w:rPr>
          <w:rFonts w:asciiTheme="minorEastAsia" w:hAnsiTheme="minorEastAsia" w:hint="eastAsia"/>
          <w:szCs w:val="21"/>
        </w:rPr>
        <w:t>同时</w:t>
      </w:r>
      <w:r>
        <w:rPr>
          <w:rFonts w:asciiTheme="minorEastAsia" w:hAnsiTheme="minorEastAsia"/>
          <w:szCs w:val="21"/>
        </w:rPr>
        <w:t>考虑软件设计本身的健壮性问题，以适应用户</w:t>
      </w:r>
      <w:r>
        <w:rPr>
          <w:rFonts w:asciiTheme="minorEastAsia" w:hAnsiTheme="minorEastAsia" w:hint="eastAsia"/>
          <w:szCs w:val="21"/>
        </w:rPr>
        <w:t>的</w:t>
      </w:r>
      <w:r>
        <w:rPr>
          <w:rFonts w:asciiTheme="minorEastAsia" w:hAnsiTheme="minorEastAsia"/>
          <w:szCs w:val="21"/>
        </w:rPr>
        <w:t>需求变化。</w:t>
      </w:r>
    </w:p>
    <w:p w:rsidR="00590503" w:rsidRPr="00590503" w:rsidRDefault="00590503" w:rsidP="00590503">
      <w:pPr>
        <w:pStyle w:val="3"/>
        <w:numPr>
          <w:ilvl w:val="2"/>
          <w:numId w:val="2"/>
        </w:numPr>
        <w:rPr>
          <w:rFonts w:asciiTheme="minorEastAsia" w:hAnsiTheme="minorEastAsia"/>
          <w:sz w:val="28"/>
          <w:szCs w:val="28"/>
        </w:rPr>
      </w:pPr>
      <w:r w:rsidRPr="00E9320B">
        <w:rPr>
          <w:rFonts w:asciiTheme="minorEastAsia" w:hAnsiTheme="minorEastAsia" w:hint="eastAsia"/>
          <w:sz w:val="28"/>
          <w:szCs w:val="28"/>
        </w:rPr>
        <w:t>实时性</w:t>
      </w:r>
    </w:p>
    <w:p w:rsidR="00590503" w:rsidRPr="00E9320B" w:rsidRDefault="00590503" w:rsidP="00590503">
      <w:pPr>
        <w:pStyle w:val="a4"/>
        <w:spacing w:line="360" w:lineRule="auto"/>
        <w:ind w:left="465" w:firstLineChars="0" w:firstLine="375"/>
        <w:rPr>
          <w:rFonts w:asciiTheme="minorEastAsia" w:hAnsiTheme="minorEastAsia"/>
          <w:szCs w:val="21"/>
        </w:rPr>
      </w:pPr>
      <w:r>
        <w:rPr>
          <w:rFonts w:asciiTheme="minorEastAsia" w:hAnsiTheme="minorEastAsia" w:hint="eastAsia"/>
          <w:szCs w:val="21"/>
        </w:rPr>
        <w:t>面对市场</w:t>
      </w:r>
      <w:r>
        <w:rPr>
          <w:rFonts w:asciiTheme="minorEastAsia" w:hAnsiTheme="minorEastAsia"/>
          <w:szCs w:val="21"/>
        </w:rPr>
        <w:t>的反馈，</w:t>
      </w:r>
      <w:r>
        <w:rPr>
          <w:rFonts w:asciiTheme="minorEastAsia" w:hAnsiTheme="minorEastAsia" w:hint="eastAsia"/>
          <w:szCs w:val="21"/>
        </w:rPr>
        <w:t>能快速</w:t>
      </w:r>
      <w:r>
        <w:rPr>
          <w:rFonts w:asciiTheme="minorEastAsia" w:hAnsiTheme="minorEastAsia"/>
          <w:szCs w:val="21"/>
        </w:rPr>
        <w:t>响应用户需求</w:t>
      </w:r>
      <w:r>
        <w:rPr>
          <w:rFonts w:asciiTheme="minorEastAsia" w:hAnsiTheme="minorEastAsia" w:hint="eastAsia"/>
          <w:szCs w:val="21"/>
        </w:rPr>
        <w:t>以及快速</w:t>
      </w:r>
      <w:r>
        <w:rPr>
          <w:rFonts w:asciiTheme="minorEastAsia" w:hAnsiTheme="minorEastAsia"/>
          <w:szCs w:val="21"/>
        </w:rPr>
        <w:t>的</w:t>
      </w:r>
      <w:r>
        <w:rPr>
          <w:rFonts w:asciiTheme="minorEastAsia" w:hAnsiTheme="minorEastAsia" w:hint="eastAsia"/>
          <w:szCs w:val="21"/>
        </w:rPr>
        <w:t>产品</w:t>
      </w:r>
      <w:r>
        <w:rPr>
          <w:rFonts w:asciiTheme="minorEastAsia" w:hAnsiTheme="minorEastAsia"/>
          <w:szCs w:val="21"/>
        </w:rPr>
        <w:t>功能迭代更新频度</w:t>
      </w:r>
      <w:r w:rsidRPr="00E9320B">
        <w:rPr>
          <w:rFonts w:asciiTheme="minorEastAsia" w:hAnsiTheme="minorEastAsia"/>
          <w:szCs w:val="21"/>
        </w:rPr>
        <w:t>。</w:t>
      </w:r>
    </w:p>
    <w:p w:rsidR="00590503" w:rsidRPr="00590503" w:rsidRDefault="00590503" w:rsidP="00590503">
      <w:pPr>
        <w:pStyle w:val="3"/>
        <w:numPr>
          <w:ilvl w:val="2"/>
          <w:numId w:val="2"/>
        </w:numPr>
        <w:rPr>
          <w:rFonts w:asciiTheme="minorEastAsia" w:hAnsiTheme="minorEastAsia"/>
          <w:sz w:val="28"/>
          <w:szCs w:val="28"/>
        </w:rPr>
      </w:pPr>
      <w:r w:rsidRPr="00E9320B">
        <w:rPr>
          <w:rFonts w:asciiTheme="minorEastAsia" w:hAnsiTheme="minorEastAsia" w:hint="eastAsia"/>
          <w:sz w:val="28"/>
          <w:szCs w:val="28"/>
        </w:rPr>
        <w:t>扩展性</w:t>
      </w:r>
    </w:p>
    <w:p w:rsidR="00590503" w:rsidRDefault="00590503" w:rsidP="00590503">
      <w:pPr>
        <w:pStyle w:val="a4"/>
        <w:spacing w:line="360" w:lineRule="auto"/>
        <w:ind w:left="420" w:firstLineChars="0"/>
        <w:rPr>
          <w:rFonts w:asciiTheme="minorEastAsia" w:hAnsiTheme="minorEastAsia"/>
          <w:szCs w:val="21"/>
        </w:rPr>
      </w:pPr>
      <w:r>
        <w:rPr>
          <w:rFonts w:asciiTheme="minorEastAsia" w:hAnsiTheme="minorEastAsia"/>
          <w:szCs w:val="21"/>
        </w:rPr>
        <w:t>需求变化频繁</w:t>
      </w:r>
      <w:r>
        <w:rPr>
          <w:rFonts w:asciiTheme="minorEastAsia" w:hAnsiTheme="minorEastAsia" w:hint="eastAsia"/>
          <w:szCs w:val="21"/>
        </w:rPr>
        <w:t>，</w:t>
      </w:r>
      <w:r w:rsidRPr="00E9320B">
        <w:rPr>
          <w:rFonts w:asciiTheme="minorEastAsia" w:hAnsiTheme="minorEastAsia"/>
          <w:szCs w:val="21"/>
        </w:rPr>
        <w:t>开发要更加敏捷，开发成本和维护成本要更低，要能够快速地更新进化，新功能要在最短的周期内上线。</w:t>
      </w:r>
    </w:p>
    <w:p w:rsidR="00590503" w:rsidRPr="00590503" w:rsidRDefault="00590503" w:rsidP="00590503">
      <w:pPr>
        <w:pStyle w:val="3"/>
        <w:numPr>
          <w:ilvl w:val="2"/>
          <w:numId w:val="2"/>
        </w:numPr>
        <w:rPr>
          <w:rFonts w:asciiTheme="minorEastAsia" w:hAnsiTheme="minorEastAsia"/>
          <w:sz w:val="28"/>
          <w:szCs w:val="28"/>
        </w:rPr>
      </w:pPr>
      <w:r>
        <w:rPr>
          <w:rFonts w:asciiTheme="minorEastAsia" w:hAnsiTheme="minorEastAsia" w:hint="eastAsia"/>
          <w:sz w:val="28"/>
          <w:szCs w:val="28"/>
        </w:rPr>
        <w:lastRenderedPageBreak/>
        <w:t>高性能</w:t>
      </w:r>
    </w:p>
    <w:p w:rsidR="00590503" w:rsidRPr="00931168" w:rsidRDefault="00590503" w:rsidP="00590503">
      <w:pPr>
        <w:pStyle w:val="a4"/>
        <w:spacing w:line="360" w:lineRule="auto"/>
        <w:ind w:left="420" w:firstLineChars="0"/>
        <w:rPr>
          <w:rFonts w:asciiTheme="minorEastAsia" w:hAnsiTheme="minorEastAsia"/>
          <w:szCs w:val="21"/>
        </w:rPr>
      </w:pPr>
      <w:r>
        <w:rPr>
          <w:rFonts w:asciiTheme="minorEastAsia" w:hAnsiTheme="minorEastAsia"/>
          <w:szCs w:val="21"/>
        </w:rPr>
        <w:t>对</w:t>
      </w:r>
      <w:r>
        <w:rPr>
          <w:rFonts w:asciiTheme="minorEastAsia" w:hAnsiTheme="minorEastAsia" w:hint="eastAsia"/>
          <w:szCs w:val="21"/>
        </w:rPr>
        <w:t>平台</w:t>
      </w:r>
      <w:r>
        <w:rPr>
          <w:rFonts w:asciiTheme="minorEastAsia" w:hAnsiTheme="minorEastAsia"/>
          <w:szCs w:val="21"/>
        </w:rPr>
        <w:t>高性能提出了更高的</w:t>
      </w:r>
      <w:r>
        <w:rPr>
          <w:rFonts w:asciiTheme="minorEastAsia" w:hAnsiTheme="minorEastAsia" w:hint="eastAsia"/>
          <w:szCs w:val="21"/>
        </w:rPr>
        <w:t>要求</w:t>
      </w:r>
      <w:r w:rsidR="00135582">
        <w:rPr>
          <w:rFonts w:asciiTheme="minorEastAsia" w:hAnsiTheme="minorEastAsia" w:hint="eastAsia"/>
          <w:szCs w:val="21"/>
        </w:rPr>
        <w:t>，满足9</w:t>
      </w:r>
      <w:r w:rsidR="00135582">
        <w:rPr>
          <w:rFonts w:asciiTheme="minorEastAsia" w:hAnsiTheme="minorEastAsia"/>
          <w:szCs w:val="21"/>
        </w:rPr>
        <w:t>9.999的性能指标</w:t>
      </w:r>
      <w:r w:rsidRPr="00E9320B">
        <w:rPr>
          <w:rFonts w:asciiTheme="minorEastAsia" w:hAnsiTheme="minorEastAsia"/>
          <w:szCs w:val="21"/>
        </w:rPr>
        <w:t>。</w:t>
      </w:r>
    </w:p>
    <w:p w:rsidR="00ED22FE" w:rsidRPr="00ED22FE" w:rsidRDefault="00ED22FE" w:rsidP="00ED22FE">
      <w:pPr>
        <w:rPr>
          <w:rFonts w:hint="eastAsia"/>
        </w:rPr>
      </w:pPr>
      <w:bookmarkStart w:id="0" w:name="_GoBack"/>
      <w:bookmarkEnd w:id="0"/>
    </w:p>
    <w:p w:rsidR="00EB5CE9" w:rsidRPr="000426A7" w:rsidRDefault="00ED22FE" w:rsidP="000426A7">
      <w:pPr>
        <w:pStyle w:val="1"/>
        <w:numPr>
          <w:ilvl w:val="0"/>
          <w:numId w:val="2"/>
        </w:numPr>
        <w:rPr>
          <w:rFonts w:hint="eastAsia"/>
        </w:rPr>
      </w:pPr>
      <w:r>
        <w:t>系统部署图与整体设计</w:t>
      </w:r>
    </w:p>
    <w:p w:rsidR="008457AD" w:rsidRDefault="000B22DB" w:rsidP="008457AD">
      <w:pPr>
        <w:pStyle w:val="2"/>
        <w:numPr>
          <w:ilvl w:val="1"/>
          <w:numId w:val="5"/>
        </w:numPr>
      </w:pPr>
      <w:r>
        <w:rPr>
          <w:rFonts w:hint="eastAsia"/>
        </w:rPr>
        <w:t>功能体系图</w:t>
      </w:r>
    </w:p>
    <w:p w:rsidR="000671E9" w:rsidRDefault="000671E9" w:rsidP="000671E9">
      <w:r>
        <w:t>具体功能分为</w:t>
      </w:r>
      <w:r>
        <w:rPr>
          <w:rFonts w:hint="eastAsia"/>
        </w:rPr>
        <w:t>3</w:t>
      </w:r>
      <w:r>
        <w:rPr>
          <w:rFonts w:hint="eastAsia"/>
        </w:rPr>
        <w:t>大块，一块是基础信息管理、消费管理、信息统计查询；</w:t>
      </w:r>
    </w:p>
    <w:p w:rsidR="000671E9" w:rsidRDefault="000671E9" w:rsidP="000671E9">
      <w:r>
        <w:t>其中基础信息管理包括食堂管理</w:t>
      </w:r>
      <w:r>
        <w:rPr>
          <w:rFonts w:hint="eastAsia"/>
        </w:rPr>
        <w:t>、</w:t>
      </w:r>
      <w:r>
        <w:t>消费用户管理</w:t>
      </w:r>
      <w:r>
        <w:rPr>
          <w:rFonts w:hint="eastAsia"/>
        </w:rPr>
        <w:t>、</w:t>
      </w:r>
      <w:r>
        <w:t>系统管理</w:t>
      </w:r>
      <w:r>
        <w:rPr>
          <w:rFonts w:hint="eastAsia"/>
        </w:rPr>
        <w:t>、</w:t>
      </w:r>
      <w:r>
        <w:t>收费终端管理</w:t>
      </w:r>
      <w:r>
        <w:rPr>
          <w:rFonts w:hint="eastAsia"/>
        </w:rPr>
        <w:t>；</w:t>
      </w:r>
    </w:p>
    <w:p w:rsidR="000671E9" w:rsidRPr="000671E9" w:rsidRDefault="000671E9" w:rsidP="000671E9">
      <w:pPr>
        <w:rPr>
          <w:rFonts w:hint="eastAsia"/>
        </w:rPr>
      </w:pPr>
      <w:r>
        <w:rPr>
          <w:rFonts w:hint="eastAsia"/>
        </w:rPr>
        <w:t xml:space="preserve"> </w:t>
      </w:r>
      <w:r>
        <w:t>消费管理包括消费卡管理和消费记录查看</w:t>
      </w:r>
      <w:r>
        <w:rPr>
          <w:rFonts w:hint="eastAsia"/>
        </w:rPr>
        <w:t>；</w:t>
      </w:r>
      <w:r>
        <w:t>信息统计查询包括消费情况统计和查看</w:t>
      </w:r>
      <w:r>
        <w:rPr>
          <w:rFonts w:hint="eastAsia"/>
        </w:rPr>
        <w:t>；</w:t>
      </w:r>
    </w:p>
    <w:p w:rsidR="004E397A" w:rsidRDefault="0060205E" w:rsidP="004E397A">
      <w:pPr>
        <w:rPr>
          <w:rFonts w:hint="eastAsia"/>
        </w:rPr>
      </w:pPr>
      <w:r>
        <w:rPr>
          <w:noProof/>
        </w:rPr>
        <w:drawing>
          <wp:inline distT="0" distB="0" distL="0" distR="0" wp14:anchorId="683983D4" wp14:editId="57192927">
            <wp:extent cx="5274310" cy="3136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36265"/>
                    </a:xfrm>
                    <a:prstGeom prst="rect">
                      <a:avLst/>
                    </a:prstGeom>
                  </pic:spPr>
                </pic:pic>
              </a:graphicData>
            </a:graphic>
          </wp:inline>
        </w:drawing>
      </w:r>
    </w:p>
    <w:p w:rsidR="004E397A" w:rsidRDefault="004E397A" w:rsidP="004E397A"/>
    <w:p w:rsidR="006671CB" w:rsidRDefault="006671CB" w:rsidP="004E397A"/>
    <w:p w:rsidR="006671CB" w:rsidRDefault="006671CB" w:rsidP="006671CB">
      <w:pPr>
        <w:pStyle w:val="2"/>
        <w:numPr>
          <w:ilvl w:val="1"/>
          <w:numId w:val="5"/>
        </w:numPr>
        <w:rPr>
          <w:rFonts w:hint="eastAsia"/>
        </w:rPr>
      </w:pPr>
      <w:r>
        <w:rPr>
          <w:rFonts w:hint="eastAsia"/>
        </w:rPr>
        <w:lastRenderedPageBreak/>
        <w:t>部署图</w:t>
      </w:r>
    </w:p>
    <w:p w:rsidR="006671CB" w:rsidRDefault="00BD5C0F" w:rsidP="006671CB">
      <w:r>
        <w:rPr>
          <w:noProof/>
        </w:rPr>
        <w:drawing>
          <wp:inline distT="0" distB="0" distL="0" distR="0" wp14:anchorId="4A4D1371" wp14:editId="61DF72B3">
            <wp:extent cx="5274310" cy="27412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1295"/>
                    </a:xfrm>
                    <a:prstGeom prst="rect">
                      <a:avLst/>
                    </a:prstGeom>
                  </pic:spPr>
                </pic:pic>
              </a:graphicData>
            </a:graphic>
          </wp:inline>
        </w:drawing>
      </w:r>
    </w:p>
    <w:p w:rsidR="00C74E0B" w:rsidRDefault="00C74E0B" w:rsidP="006671CB"/>
    <w:p w:rsidR="006671CB" w:rsidRDefault="006671CB" w:rsidP="004E397A">
      <w:pPr>
        <w:rPr>
          <w:rFonts w:hint="eastAsia"/>
        </w:rPr>
      </w:pPr>
    </w:p>
    <w:p w:rsidR="006671CB" w:rsidRDefault="006671CB" w:rsidP="004E397A">
      <w:pPr>
        <w:rPr>
          <w:rFonts w:hint="eastAsia"/>
        </w:rPr>
      </w:pPr>
    </w:p>
    <w:p w:rsidR="0060205E" w:rsidRDefault="0060205E" w:rsidP="006671CB">
      <w:pPr>
        <w:pStyle w:val="2"/>
        <w:numPr>
          <w:ilvl w:val="1"/>
          <w:numId w:val="5"/>
        </w:numPr>
      </w:pPr>
      <w:r>
        <w:rPr>
          <w:rFonts w:hint="eastAsia"/>
        </w:rPr>
        <w:t>用例图</w:t>
      </w:r>
    </w:p>
    <w:p w:rsidR="00042CF7" w:rsidRDefault="005F5248" w:rsidP="00042CF7">
      <w:r>
        <w:rPr>
          <w:noProof/>
        </w:rPr>
        <w:drawing>
          <wp:inline distT="0" distB="0" distL="0" distR="0" wp14:anchorId="211C12CC" wp14:editId="45D4B3DA">
            <wp:extent cx="5274310" cy="2965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5450"/>
                    </a:xfrm>
                    <a:prstGeom prst="rect">
                      <a:avLst/>
                    </a:prstGeom>
                  </pic:spPr>
                </pic:pic>
              </a:graphicData>
            </a:graphic>
          </wp:inline>
        </w:drawing>
      </w:r>
    </w:p>
    <w:p w:rsidR="000426A7" w:rsidRDefault="000426A7" w:rsidP="00042CF7"/>
    <w:p w:rsidR="000426A7" w:rsidRDefault="000426A7" w:rsidP="00042CF7"/>
    <w:p w:rsidR="000426A7" w:rsidRDefault="00D24565" w:rsidP="006671CB">
      <w:pPr>
        <w:pStyle w:val="2"/>
        <w:numPr>
          <w:ilvl w:val="1"/>
          <w:numId w:val="5"/>
        </w:numPr>
      </w:pPr>
      <w:r>
        <w:lastRenderedPageBreak/>
        <w:t>消费服务</w:t>
      </w:r>
      <w:r w:rsidR="006671CB">
        <w:t>时序图</w:t>
      </w:r>
    </w:p>
    <w:p w:rsidR="000426A7" w:rsidRDefault="000426A7" w:rsidP="00042CF7">
      <w:pPr>
        <w:rPr>
          <w:rFonts w:hint="eastAsia"/>
        </w:rPr>
      </w:pPr>
    </w:p>
    <w:p w:rsidR="00042CF7" w:rsidRDefault="00D24565" w:rsidP="00042CF7">
      <w:r>
        <w:rPr>
          <w:noProof/>
        </w:rPr>
        <w:drawing>
          <wp:inline distT="0" distB="0" distL="0" distR="0" wp14:anchorId="20AC1D09" wp14:editId="65549B7B">
            <wp:extent cx="5067739" cy="37188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739" cy="3718882"/>
                    </a:xfrm>
                    <a:prstGeom prst="rect">
                      <a:avLst/>
                    </a:prstGeom>
                  </pic:spPr>
                </pic:pic>
              </a:graphicData>
            </a:graphic>
          </wp:inline>
        </w:drawing>
      </w:r>
    </w:p>
    <w:p w:rsidR="003D3686" w:rsidRDefault="003D3686" w:rsidP="00042CF7"/>
    <w:p w:rsidR="003D3686" w:rsidRDefault="003D3686" w:rsidP="00042CF7"/>
    <w:p w:rsidR="003D3686" w:rsidRDefault="003D3686" w:rsidP="00042CF7">
      <w:pPr>
        <w:rPr>
          <w:rFonts w:hint="eastAsia"/>
        </w:rPr>
      </w:pPr>
    </w:p>
    <w:p w:rsidR="00042CF7" w:rsidRDefault="00042CF7" w:rsidP="00042CF7"/>
    <w:p w:rsidR="00042CF7" w:rsidRDefault="00042CF7" w:rsidP="00042CF7"/>
    <w:p w:rsidR="00042CF7" w:rsidRDefault="00042CF7" w:rsidP="00042CF7"/>
    <w:p w:rsidR="00042CF7" w:rsidRDefault="00042CF7" w:rsidP="00042CF7"/>
    <w:p w:rsidR="00042CF7" w:rsidRDefault="00042CF7" w:rsidP="00042CF7"/>
    <w:p w:rsidR="00042CF7" w:rsidRDefault="00042CF7" w:rsidP="00042CF7"/>
    <w:p w:rsidR="00042CF7" w:rsidRDefault="00042CF7" w:rsidP="00042CF7"/>
    <w:p w:rsidR="00042CF7" w:rsidRDefault="00042CF7" w:rsidP="00042CF7"/>
    <w:p w:rsidR="00042CF7" w:rsidRPr="00042CF7" w:rsidRDefault="00042CF7" w:rsidP="00042CF7">
      <w:pPr>
        <w:rPr>
          <w:rFonts w:hint="eastAsia"/>
        </w:rPr>
      </w:pPr>
    </w:p>
    <w:p w:rsidR="004E397A" w:rsidRPr="004E397A" w:rsidRDefault="004E397A" w:rsidP="004E397A">
      <w:pPr>
        <w:rPr>
          <w:rFonts w:hint="eastAsia"/>
        </w:rPr>
      </w:pPr>
    </w:p>
    <w:sectPr w:rsidR="004E397A" w:rsidRPr="004E3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BBE"/>
    <w:multiLevelType w:val="multilevel"/>
    <w:tmpl w:val="9B30E5EA"/>
    <w:lvl w:ilvl="0">
      <w:start w:val="1"/>
      <w:numFmt w:val="decimal"/>
      <w:lvlText w:val="%1."/>
      <w:lvlJc w:val="left"/>
      <w:pPr>
        <w:ind w:left="420" w:hanging="420"/>
      </w:pPr>
    </w:lvl>
    <w:lvl w:ilvl="1">
      <w:start w:val="2"/>
      <w:numFmt w:val="decimal"/>
      <w:isLgl/>
      <w:lvlText w:val="%1.%2."/>
      <w:lvlJc w:val="left"/>
      <w:pPr>
        <w:ind w:left="1068" w:hanging="744"/>
      </w:pPr>
      <w:rPr>
        <w:rFonts w:asciiTheme="minorHAnsi" w:hAnsiTheme="minorHAnsi" w:hint="default"/>
        <w:sz w:val="32"/>
      </w:rPr>
    </w:lvl>
    <w:lvl w:ilvl="2">
      <w:start w:val="1"/>
      <w:numFmt w:val="decimal"/>
      <w:isLgl/>
      <w:lvlText w:val="%1.%2.%3."/>
      <w:lvlJc w:val="left"/>
      <w:pPr>
        <w:ind w:left="1728" w:hanging="1080"/>
      </w:pPr>
      <w:rPr>
        <w:rFonts w:asciiTheme="minorHAnsi" w:hAnsiTheme="minorHAnsi" w:hint="default"/>
        <w:sz w:val="32"/>
      </w:rPr>
    </w:lvl>
    <w:lvl w:ilvl="3">
      <w:start w:val="1"/>
      <w:numFmt w:val="decimal"/>
      <w:isLgl/>
      <w:lvlText w:val="%1.%2.%3.%4."/>
      <w:lvlJc w:val="left"/>
      <w:pPr>
        <w:ind w:left="2412" w:hanging="1440"/>
      </w:pPr>
      <w:rPr>
        <w:rFonts w:asciiTheme="minorHAnsi" w:hAnsiTheme="minorHAnsi" w:hint="default"/>
        <w:sz w:val="32"/>
      </w:rPr>
    </w:lvl>
    <w:lvl w:ilvl="4">
      <w:start w:val="1"/>
      <w:numFmt w:val="decimal"/>
      <w:isLgl/>
      <w:lvlText w:val="%1.%2.%3.%4.%5."/>
      <w:lvlJc w:val="left"/>
      <w:pPr>
        <w:ind w:left="2736" w:hanging="1440"/>
      </w:pPr>
      <w:rPr>
        <w:rFonts w:asciiTheme="minorHAnsi" w:hAnsiTheme="minorHAnsi" w:hint="default"/>
        <w:sz w:val="32"/>
      </w:rPr>
    </w:lvl>
    <w:lvl w:ilvl="5">
      <w:start w:val="1"/>
      <w:numFmt w:val="decimal"/>
      <w:isLgl/>
      <w:lvlText w:val="%1.%2.%3.%4.%5.%6."/>
      <w:lvlJc w:val="left"/>
      <w:pPr>
        <w:ind w:left="3420" w:hanging="1800"/>
      </w:pPr>
      <w:rPr>
        <w:rFonts w:asciiTheme="minorHAnsi" w:hAnsiTheme="minorHAnsi" w:hint="default"/>
        <w:sz w:val="32"/>
      </w:rPr>
    </w:lvl>
    <w:lvl w:ilvl="6">
      <w:start w:val="1"/>
      <w:numFmt w:val="decimal"/>
      <w:isLgl/>
      <w:lvlText w:val="%1.%2.%3.%4.%5.%6.%7."/>
      <w:lvlJc w:val="left"/>
      <w:pPr>
        <w:ind w:left="4104" w:hanging="2160"/>
      </w:pPr>
      <w:rPr>
        <w:rFonts w:asciiTheme="minorHAnsi" w:hAnsiTheme="minorHAnsi" w:hint="default"/>
        <w:sz w:val="32"/>
      </w:rPr>
    </w:lvl>
    <w:lvl w:ilvl="7">
      <w:start w:val="1"/>
      <w:numFmt w:val="decimal"/>
      <w:isLgl/>
      <w:lvlText w:val="%1.%2.%3.%4.%5.%6.%7.%8."/>
      <w:lvlJc w:val="left"/>
      <w:pPr>
        <w:ind w:left="4788" w:hanging="2520"/>
      </w:pPr>
      <w:rPr>
        <w:rFonts w:asciiTheme="minorHAnsi" w:hAnsiTheme="minorHAnsi" w:hint="default"/>
        <w:sz w:val="32"/>
      </w:rPr>
    </w:lvl>
    <w:lvl w:ilvl="8">
      <w:start w:val="1"/>
      <w:numFmt w:val="decimal"/>
      <w:isLgl/>
      <w:lvlText w:val="%1.%2.%3.%4.%5.%6.%7.%8.%9."/>
      <w:lvlJc w:val="left"/>
      <w:pPr>
        <w:ind w:left="5472" w:hanging="2880"/>
      </w:pPr>
      <w:rPr>
        <w:rFonts w:asciiTheme="minorHAnsi" w:hAnsiTheme="minorHAnsi" w:hint="default"/>
        <w:sz w:val="32"/>
      </w:rPr>
    </w:lvl>
  </w:abstractNum>
  <w:abstractNum w:abstractNumId="1">
    <w:nsid w:val="21F4435D"/>
    <w:multiLevelType w:val="multilevel"/>
    <w:tmpl w:val="11648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3CE5E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09329B0"/>
    <w:multiLevelType w:val="multilevel"/>
    <w:tmpl w:val="F832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1077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05108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D0728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1DB4F2E"/>
    <w:multiLevelType w:val="hybridMultilevel"/>
    <w:tmpl w:val="5C769278"/>
    <w:lvl w:ilvl="0" w:tplc="65EECE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FC5CB6"/>
    <w:multiLevelType w:val="multilevel"/>
    <w:tmpl w:val="EBDAC7E2"/>
    <w:lvl w:ilvl="0">
      <w:start w:val="1"/>
      <w:numFmt w:val="decimal"/>
      <w:lvlText w:val="%1."/>
      <w:lvlJc w:val="left"/>
      <w:pPr>
        <w:ind w:left="420" w:hanging="420"/>
      </w:pPr>
      <w:rPr>
        <w:rFonts w:hint="eastAsia"/>
      </w:rPr>
    </w:lvl>
    <w:lvl w:ilvl="1">
      <w:start w:val="1"/>
      <w:numFmt w:val="decimal"/>
      <w:isLgl/>
      <w:lvlText w:val="%1.%2."/>
      <w:lvlJc w:val="left"/>
      <w:pPr>
        <w:ind w:left="465"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280" w:hanging="1440"/>
      </w:pPr>
      <w:rPr>
        <w:rFonts w:hint="default"/>
      </w:rPr>
    </w:lvl>
  </w:abstractNum>
  <w:abstractNum w:abstractNumId="9">
    <w:nsid w:val="757148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7"/>
  </w:num>
  <w:num w:numId="4">
    <w:abstractNumId w:val="6"/>
  </w:num>
  <w:num w:numId="5">
    <w:abstractNumId w:val="9"/>
  </w:num>
  <w:num w:numId="6">
    <w:abstractNumId w:val="3"/>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7A"/>
    <w:rsid w:val="000426A7"/>
    <w:rsid w:val="00042CF7"/>
    <w:rsid w:val="00061172"/>
    <w:rsid w:val="000671E9"/>
    <w:rsid w:val="000B22DB"/>
    <w:rsid w:val="00135582"/>
    <w:rsid w:val="001B01D6"/>
    <w:rsid w:val="002A7485"/>
    <w:rsid w:val="002E72FE"/>
    <w:rsid w:val="00386500"/>
    <w:rsid w:val="003D3686"/>
    <w:rsid w:val="003F3EE6"/>
    <w:rsid w:val="00427A85"/>
    <w:rsid w:val="004E397A"/>
    <w:rsid w:val="00590503"/>
    <w:rsid w:val="005C327A"/>
    <w:rsid w:val="005F5248"/>
    <w:rsid w:val="0060205E"/>
    <w:rsid w:val="00632512"/>
    <w:rsid w:val="006671CB"/>
    <w:rsid w:val="006B0B03"/>
    <w:rsid w:val="006C3037"/>
    <w:rsid w:val="007537FC"/>
    <w:rsid w:val="00763EB1"/>
    <w:rsid w:val="008457AD"/>
    <w:rsid w:val="008559FD"/>
    <w:rsid w:val="00873AA7"/>
    <w:rsid w:val="009B7AAB"/>
    <w:rsid w:val="009D3288"/>
    <w:rsid w:val="00A031AF"/>
    <w:rsid w:val="00A17811"/>
    <w:rsid w:val="00B17581"/>
    <w:rsid w:val="00BD5C0F"/>
    <w:rsid w:val="00BE2118"/>
    <w:rsid w:val="00BE5AC8"/>
    <w:rsid w:val="00C74E0B"/>
    <w:rsid w:val="00D24565"/>
    <w:rsid w:val="00DC48D0"/>
    <w:rsid w:val="00E8025D"/>
    <w:rsid w:val="00E845C5"/>
    <w:rsid w:val="00EB5CE9"/>
    <w:rsid w:val="00EC28A1"/>
    <w:rsid w:val="00ED22FE"/>
    <w:rsid w:val="00F131D4"/>
    <w:rsid w:val="00FA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A6195-1E94-47D6-A66E-3531AA92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2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22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05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E397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E397A"/>
    <w:rPr>
      <w:rFonts w:asciiTheme="majorHAnsi" w:eastAsia="宋体" w:hAnsiTheme="majorHAnsi" w:cstheme="majorBidi"/>
      <w:b/>
      <w:bCs/>
      <w:sz w:val="32"/>
      <w:szCs w:val="32"/>
    </w:rPr>
  </w:style>
  <w:style w:type="paragraph" w:styleId="a4">
    <w:name w:val="List Paragraph"/>
    <w:basedOn w:val="a"/>
    <w:uiPriority w:val="34"/>
    <w:qFormat/>
    <w:rsid w:val="00ED22FE"/>
    <w:pPr>
      <w:ind w:firstLineChars="200" w:firstLine="420"/>
    </w:pPr>
  </w:style>
  <w:style w:type="character" w:customStyle="1" w:styleId="1Char">
    <w:name w:val="标题 1 Char"/>
    <w:basedOn w:val="a0"/>
    <w:link w:val="1"/>
    <w:uiPriority w:val="9"/>
    <w:rsid w:val="00ED22FE"/>
    <w:rPr>
      <w:b/>
      <w:bCs/>
      <w:kern w:val="44"/>
      <w:sz w:val="44"/>
      <w:szCs w:val="44"/>
    </w:rPr>
  </w:style>
  <w:style w:type="character" w:customStyle="1" w:styleId="2Char">
    <w:name w:val="标题 2 Char"/>
    <w:basedOn w:val="a0"/>
    <w:link w:val="2"/>
    <w:uiPriority w:val="9"/>
    <w:rsid w:val="00ED22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050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2020-06-09T10:42:00Z</dcterms:created>
  <dcterms:modified xsi:type="dcterms:W3CDTF">2020-06-10T09:10:00Z</dcterms:modified>
</cp:coreProperties>
</file>