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2026SoftArch-assignment2作业要求</w:t>
      </w:r>
    </w:p>
    <w:p>
      <w:pPr>
        <w:spacing w:before="120" w:after="120" w:line="288" w:lineRule="auto"/>
        <w:ind w:left="0"/>
        <w:jc w:val="left"/>
      </w:pPr>
      <w:r>
        <w:rPr>
          <w:rFonts w:eastAsia="等线" w:ascii="Arial" w:cs="Arial" w:hAnsi="Arial"/>
          <w:sz w:val="22"/>
        </w:rPr>
        <w:t>这是您提供的PDF文件内容的中文翻译：</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[文件内容开始]</w:t>
      </w:r>
    </w:p>
    <w:p>
      <w:pPr>
        <w:spacing w:before="120" w:after="120" w:line="288" w:lineRule="auto"/>
        <w:ind w:left="0"/>
        <w:jc w:val="left"/>
      </w:pPr>
    </w:p>
    <w:p>
      <w:pPr>
        <w:spacing w:before="120" w:after="120" w:line="288" w:lineRule="auto"/>
        <w:ind w:left="0"/>
        <w:jc w:val="left"/>
      </w:pPr>
      <w:r>
        <w:rPr>
          <w:rFonts w:eastAsia="等线" w:ascii="Arial" w:cs="Arial" w:hAnsi="Arial"/>
          <w:sz w:val="22"/>
        </w:rPr>
        <w:t>===== 页 1 =====</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软件架构 (2026) 作业 2 (50 分)</w:t>
      </w:r>
    </w:p>
    <w:p>
      <w:pPr>
        <w:spacing w:before="120" w:after="120" w:line="288" w:lineRule="auto"/>
        <w:ind w:left="0"/>
        <w:jc w:val="left"/>
      </w:pPr>
    </w:p>
    <w:p>
      <w:pPr>
        <w:spacing w:before="120" w:after="120" w:line="288" w:lineRule="auto"/>
        <w:ind w:left="0"/>
        <w:jc w:val="left"/>
      </w:pPr>
      <w:r>
        <w:rPr>
          <w:rFonts w:eastAsia="等线" w:ascii="Arial" w:cs="Arial" w:hAnsi="Arial"/>
          <w:sz w:val="22"/>
        </w:rPr>
        <w:t>本作业的主要目标是评估不同人工智能范式在支持软件架构设计方面的有效性。在本作业中，您需要使用 ADD 3.0 方法为给定的案例研究（酒店定价系统）执行架构设计。您将以三人一组的形式进行。</w:t>
      </w:r>
    </w:p>
    <w:p>
      <w:pPr>
        <w:spacing w:before="120" w:after="120" w:line="288" w:lineRule="auto"/>
        <w:ind w:left="0"/>
        <w:jc w:val="left"/>
      </w:pPr>
    </w:p>
    <w:p>
      <w:pPr>
        <w:spacing w:before="120" w:after="120" w:line="288" w:lineRule="auto"/>
        <w:ind w:left="0"/>
        <w:jc w:val="left"/>
      </w:pPr>
      <w:r>
        <w:rPr>
          <w:rFonts w:eastAsia="等线" w:ascii="Arial" w:cs="Arial" w:hAnsi="Arial"/>
          <w:sz w:val="22"/>
        </w:rPr>
        <w:t>每个小组必须首先选择一种 AI 范式（直接 LLM 交互 / 单智能体 / 多智能体）。然后，该小组应从提供的大语言模型（gemini-3.1-pro-preview / gpt-5.4 / deepseek-v4-pro）中选择一个模型，并将其与选定的 AI 范式相结合，以执行 ADD 3.0 过程并生成架构设计。</w:t>
      </w:r>
    </w:p>
    <w:p>
      <w:pPr>
        <w:spacing w:before="120" w:after="120" w:line="288" w:lineRule="auto"/>
        <w:ind w:left="0"/>
        <w:jc w:val="left"/>
      </w:pPr>
    </w:p>
    <w:p>
      <w:pPr>
        <w:spacing w:before="120" w:after="120" w:line="288" w:lineRule="auto"/>
        <w:ind w:left="0"/>
        <w:jc w:val="center"/>
      </w:pPr>
      <w:r>
        <w:drawing>
          <wp:inline distT="0" distR="0" distB="0" distL="0">
            <wp:extent cx="5219700" cy="51530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19700" cy="51530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截止日期：</w:t>
      </w:r>
      <w:r>
        <w:rPr>
          <w:rFonts w:eastAsia="等线" w:ascii="Arial" w:cs="Arial" w:hAnsi="Arial"/>
          <w:sz w:val="22"/>
        </w:rPr>
        <w:t xml:space="preserve"> 2026 年 6 月 11 日（星期四）上午 9:00 - 11:30</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通过飞书链接提交您小组的选择</w:t>
      </w:r>
    </w:p>
    <w:p>
      <w:pPr>
        <w:spacing w:before="120" w:after="120" w:line="288" w:lineRule="auto"/>
        <w:ind w:left="0"/>
        <w:jc w:val="left"/>
      </w:pPr>
    </w:p>
    <w:p>
      <w:pPr>
        <w:spacing w:before="120" w:after="120" w:line="288" w:lineRule="auto"/>
        <w:ind w:left="0"/>
        <w:jc w:val="left"/>
      </w:pPr>
      <w:r>
        <w:rPr>
          <w:rFonts w:eastAsia="等线" w:ascii="Arial" w:cs="Arial" w:hAnsi="Arial"/>
          <w:sz w:val="22"/>
        </w:rPr>
        <w:t>(主题) (</w:t>
      </w:r>
      <w:r>
        <w:rPr>
          <w:rFonts w:eastAsia="等线" w:ascii="Arial" w:cs="Arial" w:hAnsi="Arial"/>
          <w:sz w:val="22"/>
        </w:rPr>
        <w:t>https://my.feishu.cn/sheets/Nj7VsdPfGhh4mWtRVDyCQCC1nge?from=from_copylink)</w:t>
      </w:r>
      <w:r>
        <w:rPr>
          <w:rFonts w:eastAsia="等线" w:ascii="Arial" w:cs="Arial" w:hAnsi="Arial"/>
          <w:sz w:val="22"/>
        </w:rPr>
        <w:t>。大语言模型的选择将遵循先到先得的原则，以避免重复。最多允许 8 个小组选择相同的作业完成方式和基础 LLM。指导教师将协调调整（例如，通过协商或抽签），以确保每 8 个小组中，所选的作业完成方式和基础 LLM 是唯一的。LLM 选择的截止日期为 2026 年 6 月 10 日（星期三）上午 12:00。</w:t>
      </w:r>
    </w:p>
    <w:p>
      <w:pPr>
        <w:spacing w:before="120" w:after="120" w:line="288" w:lineRule="auto"/>
        <w:ind w:left="0"/>
        <w:jc w:val="left"/>
      </w:pPr>
    </w:p>
    <w:p>
      <w:pPr>
        <w:spacing w:before="120" w:after="120" w:line="288" w:lineRule="auto"/>
        <w:ind w:left="0"/>
        <w:jc w:val="left"/>
      </w:pPr>
      <w:r>
        <w:rPr>
          <w:rFonts w:eastAsia="等线" w:ascii="Arial" w:cs="Arial" w:hAnsi="Arial"/>
          <w:sz w:val="22"/>
        </w:rPr>
        <w:t>小组组建后，请及时学习如何使用 Spring AI Alibaba 构建单智能体和多智能体系统。</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参考链接：</w:t>
      </w:r>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sz w:val="22"/>
        </w:rPr>
        <w:t>https://github.com/alibaba/spring-ai-alibaba/tree/main</w:t>
      </w:r>
    </w:p>
    <w:p>
      <w:pPr>
        <w:numPr>
          <w:numId w:val="2"/>
        </w:numPr>
        <w:spacing w:before="120" w:after="120" w:line="288" w:lineRule="auto"/>
        <w:ind w:left="0"/>
        <w:jc w:val="left"/>
      </w:pPr>
      <w:r>
        <w:rPr>
          <w:rFonts w:eastAsia="等线" w:ascii="Arial" w:cs="Arial" w:hAnsi="Arial"/>
          <w:sz w:val="22"/>
        </w:rPr>
        <w:t>https://github.com/alibaba/spring-ai-alibaba/tree/main/examples</w:t>
      </w:r>
    </w:p>
    <w:p>
      <w:pPr>
        <w:spacing w:before="120" w:after="120" w:line="288" w:lineRule="auto"/>
        <w:ind w:left="453"/>
        <w:jc w:val="left"/>
      </w:pPr>
    </w:p>
    <w:p>
      <w:pPr>
        <w:spacing w:before="120" w:after="120" w:line="288" w:lineRule="auto"/>
        <w:ind w:left="0"/>
        <w:jc w:val="left"/>
      </w:pPr>
      <w:r>
        <w:rPr>
          <w:rFonts w:eastAsia="等线" w:ascii="Arial" w:cs="Arial" w:hAnsi="Arial"/>
          <w:sz w:val="22"/>
        </w:rPr>
        <w:t>===== 页 2 =====</w:t>
      </w:r>
    </w:p>
    <w:p>
      <w:pPr>
        <w:spacing w:before="120" w:after="120" w:line="288" w:lineRule="auto"/>
        <w:ind w:left="0"/>
        <w:jc w:val="left"/>
      </w:pPr>
    </w:p>
    <w:p>
      <w:pPr>
        <w:spacing w:before="120" w:after="120" w:line="288" w:lineRule="auto"/>
        <w:ind w:left="0"/>
        <w:jc w:val="left"/>
      </w:pPr>
      <w:r>
        <w:rPr>
          <w:rFonts w:eastAsia="等线" w:ascii="Arial" w:cs="Arial" w:hAnsi="Arial"/>
          <w:sz w:val="22"/>
        </w:rPr>
        <w:t>小组组建完成后，组长应通过以下链接完成注册表。助教将使用提交的信息创建 API 帐户并在课堂上分发。这些帐户将提供完成作业所需的资源。这些帐户仅用于作业执行和资源访问；不得用于代码生成或代码编写辅助。</w:t>
      </w:r>
    </w:p>
    <w:p>
      <w:pPr>
        <w:spacing w:before="120" w:after="120" w:line="288" w:lineRule="auto"/>
        <w:ind w:left="0"/>
        <w:jc w:val="left"/>
      </w:pPr>
      <w:r>
        <w:rPr>
          <w:rFonts w:eastAsia="等线" w:ascii="Arial" w:cs="Arial" w:hAnsi="Arial"/>
          <w:sz w:val="22"/>
        </w:rPr>
        <w:t>https://my.feishu.cn/share/base/form/shrcnOxryrbGVEJIKMkVqEShcVO</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本作业为课堂作业。请在课堂上完成，并在课程结束前提交至 Moodle。</w:t>
      </w:r>
    </w:p>
    <w:p>
      <w:pPr>
        <w:spacing w:before="120" w:after="120" w:line="288" w:lineRule="auto"/>
        <w:ind w:left="0"/>
        <w:jc w:val="left"/>
      </w:pPr>
    </w:p>
    <w:p>
      <w:pPr>
        <w:pStyle w:val="2"/>
        <w:spacing w:before="320" w:after="120" w:line="288" w:lineRule="auto"/>
        <w:ind w:left="0"/>
        <w:jc w:val="left"/>
        <w:outlineLvl w:val="1"/>
      </w:pPr>
      <w:bookmarkStart w:name="heading_0" w:id="0"/>
      <w:r>
        <w:rPr>
          <w:rFonts w:eastAsia="等线" w:ascii="Arial" w:cs="Arial" w:hAnsi="Arial"/>
          <w:b w:val="true"/>
          <w:sz w:val="32"/>
        </w:rPr>
        <w:t>作业详细信息和交付成果：</w:t>
      </w:r>
      <w:bookmarkEnd w:id="0"/>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选择完成作业的方式（选择一种 AI 范式，选择一种 LLM（gemini-3.1-pro-preview/gpt-5.4/deepseek-v4-pro））</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选项 1. 直接 LLM 交互（隐式单步推理）：</w:t>
      </w:r>
      <w:r>
        <w:rPr>
          <w:rFonts w:eastAsia="等线" w:ascii="Arial" w:cs="Arial" w:hAnsi="Arial"/>
          <w:sz w:val="22"/>
        </w:rPr>
        <w:t xml:space="preserve"> 直接使用 LLM 进行交互，并使用 ADD 3.0 完成案例的架构设计。</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必须提供给 AI 的先验知识：</w:t>
      </w:r>
    </w:p>
    <w:p>
      <w:pPr>
        <w:spacing w:before="120" w:after="120" w:line="288" w:lineRule="auto"/>
        <w:ind w:left="0"/>
        <w:jc w:val="left"/>
      </w:pPr>
    </w:p>
    <w:p>
      <w:pPr>
        <w:numPr>
          <w:numId w:val="3"/>
        </w:numPr>
        <w:spacing w:before="120" w:after="120" w:line="288" w:lineRule="auto"/>
        <w:ind w:left="0"/>
        <w:jc w:val="left"/>
      </w:pPr>
      <w:r>
        <w:rPr>
          <w:rFonts w:eastAsia="等线" w:ascii="Arial" w:cs="Arial" w:hAnsi="Arial"/>
          <w:sz w:val="22"/>
        </w:rPr>
        <w:t>ADD 3.0（见 ii. 共享内容）</w:t>
      </w:r>
    </w:p>
    <w:p>
      <w:pPr>
        <w:numPr>
          <w:numId w:val="4"/>
        </w:numPr>
        <w:spacing w:before="120" w:after="120" w:line="288" w:lineRule="auto"/>
        <w:ind w:left="0"/>
        <w:jc w:val="left"/>
      </w:pPr>
      <w:r>
        <w:rPr>
          <w:rFonts w:eastAsia="等线" w:ascii="Arial" w:cs="Arial" w:hAnsi="Arial"/>
          <w:sz w:val="22"/>
        </w:rPr>
        <w:t>案例研究 - 酒店定价系统（见 ii. 共享内容）</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迭代计划：</w:t>
      </w:r>
    </w:p>
    <w:p>
      <w:pPr>
        <w:spacing w:before="120" w:after="120" w:line="288" w:lineRule="auto"/>
        <w:ind w:left="0"/>
        <w:jc w:val="left"/>
      </w:pPr>
    </w:p>
    <w:p>
      <w:pPr>
        <w:numPr>
          <w:numId w:val="5"/>
        </w:numPr>
        <w:spacing w:before="120" w:after="120" w:line="288" w:lineRule="auto"/>
        <w:ind w:left="0"/>
        <w:jc w:val="left"/>
      </w:pPr>
      <w:r>
        <w:rPr>
          <w:rFonts w:eastAsia="等线" w:ascii="Arial" w:cs="Arial" w:hAnsi="Arial"/>
          <w:sz w:val="22"/>
        </w:rPr>
        <w:t>迭代 1：建立整体系统结构</w:t>
      </w:r>
    </w:p>
    <w:p>
      <w:pPr>
        <w:numPr>
          <w:numId w:val="6"/>
        </w:numPr>
        <w:spacing w:before="120" w:after="120" w:line="288" w:lineRule="auto"/>
        <w:ind w:left="0"/>
        <w:jc w:val="left"/>
      </w:pPr>
      <w:r>
        <w:rPr>
          <w:rFonts w:eastAsia="等线" w:ascii="Arial" w:cs="Arial" w:hAnsi="Arial"/>
          <w:sz w:val="22"/>
        </w:rPr>
        <w:t>迭代 2：识别支持主要功能的结构</w:t>
      </w:r>
    </w:p>
    <w:p>
      <w:pPr>
        <w:numPr>
          <w:numId w:val="7"/>
        </w:numPr>
        <w:spacing w:before="120" w:after="120" w:line="288" w:lineRule="auto"/>
        <w:ind w:left="0"/>
        <w:jc w:val="left"/>
      </w:pPr>
      <w:r>
        <w:rPr>
          <w:rFonts w:eastAsia="等线" w:ascii="Arial" w:cs="Arial" w:hAnsi="Arial"/>
          <w:sz w:val="22"/>
        </w:rPr>
        <w:t>迭代 3：处理可靠性和可用性质量属性</w:t>
      </w:r>
    </w:p>
    <w:p>
      <w:pPr>
        <w:numPr>
          <w:numId w:val="8"/>
        </w:numPr>
        <w:spacing w:before="120" w:after="120" w:line="288" w:lineRule="auto"/>
        <w:ind w:left="0"/>
        <w:jc w:val="left"/>
      </w:pPr>
      <w:r>
        <w:rPr>
          <w:rFonts w:eastAsia="等线" w:ascii="Arial" w:cs="Arial" w:hAnsi="Arial"/>
          <w:sz w:val="22"/>
        </w:rPr>
        <w:t>迭代 4：处理开发和运维</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要求：</w:t>
      </w:r>
    </w:p>
    <w:p>
      <w:pPr>
        <w:spacing w:before="120" w:after="120" w:line="288" w:lineRule="auto"/>
        <w:ind w:left="0"/>
        <w:jc w:val="left"/>
      </w:pPr>
    </w:p>
    <w:p>
      <w:pPr>
        <w:numPr>
          <w:numId w:val="9"/>
        </w:numPr>
        <w:spacing w:before="120" w:after="120" w:line="288" w:lineRule="auto"/>
        <w:ind w:left="0"/>
        <w:jc w:val="left"/>
      </w:pPr>
      <w:r>
        <w:rPr>
          <w:rFonts w:eastAsia="等线" w:ascii="Arial" w:cs="Arial" w:hAnsi="Arial"/>
          <w:sz w:val="22"/>
        </w:rPr>
        <w:t>迭代过程中产生的视图应使用 Mermaid 或 PlantUML 代码生成。</w:t>
      </w:r>
    </w:p>
    <w:p>
      <w:pPr>
        <w:numPr>
          <w:numId w:val="10"/>
        </w:numPr>
        <w:spacing w:before="120" w:after="120" w:line="288" w:lineRule="auto"/>
        <w:ind w:left="0"/>
        <w:jc w:val="left"/>
      </w:pPr>
      <w:r>
        <w:rPr>
          <w:rFonts w:eastAsia="等线" w:ascii="Arial" w:cs="Arial" w:hAnsi="Arial"/>
          <w:sz w:val="22"/>
        </w:rPr>
        <w:t>不允许使用超出所提供先验知识的外部领域知识。</w:t>
      </w:r>
    </w:p>
    <w:p>
      <w:pPr>
        <w:numPr>
          <w:numId w:val="11"/>
        </w:numPr>
        <w:spacing w:before="120" w:after="120" w:line="288" w:lineRule="auto"/>
        <w:ind w:left="0"/>
        <w:jc w:val="left"/>
      </w:pPr>
      <w:r>
        <w:rPr>
          <w:rFonts w:eastAsia="等线" w:ascii="Arial" w:cs="Arial" w:hAnsi="Arial"/>
          <w:sz w:val="22"/>
        </w:rPr>
        <w:t>提示中不允许使用少样本示例或手工制作的演示输出。</w:t>
      </w:r>
    </w:p>
    <w:p>
      <w:pPr>
        <w:numPr>
          <w:numId w:val="12"/>
        </w:numPr>
        <w:spacing w:before="120" w:after="120" w:line="288" w:lineRule="auto"/>
        <w:ind w:left="0"/>
        <w:jc w:val="left"/>
      </w:pPr>
      <w:r>
        <w:rPr>
          <w:rFonts w:eastAsia="等线" w:ascii="Arial" w:cs="Arial" w:hAnsi="Arial"/>
          <w:sz w:val="22"/>
        </w:rPr>
        <w:t>不允许超出统一先验知识进行额外的任务重新解释或需求增强。</w:t>
      </w:r>
    </w:p>
    <w:p>
      <w:pPr>
        <w:numPr>
          <w:numId w:val="13"/>
        </w:numPr>
        <w:spacing w:before="120" w:after="120" w:line="288" w:lineRule="auto"/>
        <w:ind w:left="0"/>
        <w:jc w:val="left"/>
      </w:pPr>
      <w:r>
        <w:rPr>
          <w:rFonts w:eastAsia="等线" w:ascii="Arial" w:cs="Arial" w:hAnsi="Arial"/>
          <w:sz w:val="22"/>
        </w:rPr>
        <w:t>所有决策规则必须明确源自所提供的系统指令；不允许使用隐式或外部规则库。</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编写系统指令的要点：</w:t>
      </w:r>
    </w:p>
    <w:p>
      <w:pPr>
        <w:spacing w:before="120" w:after="120" w:line="288" w:lineRule="auto"/>
        <w:ind w:left="0"/>
        <w:jc w:val="left"/>
      </w:pPr>
    </w:p>
    <w:p>
      <w:pPr>
        <w:numPr>
          <w:numId w:val="14"/>
        </w:numPr>
        <w:spacing w:before="120" w:after="120" w:line="288" w:lineRule="auto"/>
        <w:ind w:left="0"/>
        <w:jc w:val="left"/>
      </w:pPr>
      <w:r>
        <w:rPr>
          <w:rFonts w:eastAsia="等线" w:ascii="Arial" w:cs="Arial" w:hAnsi="Arial"/>
          <w:sz w:val="22"/>
        </w:rPr>
        <w:t>先验知识</w:t>
      </w:r>
    </w:p>
    <w:p>
      <w:pPr>
        <w:numPr>
          <w:numId w:val="15"/>
        </w:numPr>
        <w:spacing w:before="120" w:after="120" w:line="288" w:lineRule="auto"/>
        <w:ind w:left="0"/>
        <w:jc w:val="left"/>
      </w:pPr>
      <w:r>
        <w:rPr>
          <w:rFonts w:eastAsia="等线" w:ascii="Arial" w:cs="Arial" w:hAnsi="Arial"/>
          <w:sz w:val="22"/>
        </w:rPr>
        <w:t>角色提示</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交付成果包括：</w:t>
      </w:r>
    </w:p>
    <w:p>
      <w:pPr>
        <w:spacing w:before="120" w:after="120" w:line="288" w:lineRule="auto"/>
        <w:ind w:left="0"/>
        <w:jc w:val="left"/>
      </w:pPr>
    </w:p>
    <w:p>
      <w:pPr>
        <w:numPr>
          <w:numId w:val="16"/>
        </w:numPr>
        <w:spacing w:before="120" w:after="120" w:line="288" w:lineRule="auto"/>
        <w:ind w:left="0"/>
        <w:jc w:val="left"/>
      </w:pPr>
      <w:r>
        <w:rPr>
          <w:rFonts w:eastAsia="等线" w:ascii="Arial" w:cs="Arial" w:hAnsi="Arial"/>
          <w:sz w:val="22"/>
        </w:rPr>
        <w:t>源代码 (15 分)</w:t>
      </w:r>
    </w:p>
    <w:p>
      <w:pPr>
        <w:numPr>
          <w:numId w:val="17"/>
        </w:numPr>
        <w:spacing w:before="120" w:after="120" w:line="288" w:lineRule="auto"/>
        <w:ind w:left="0"/>
        <w:jc w:val="left"/>
      </w:pPr>
      <w:r>
        <w:rPr>
          <w:rFonts w:eastAsia="等线" w:ascii="Arial" w:cs="Arial" w:hAnsi="Arial"/>
          <w:sz w:val="22"/>
        </w:rPr>
        <w:t>四次迭代中与 LLM 交互的完整对话日志（包含时间戳）(15 分)</w:t>
      </w:r>
    </w:p>
    <w:p>
      <w:pPr>
        <w:numPr>
          <w:numId w:val="18"/>
        </w:numPr>
        <w:spacing w:before="120" w:after="120" w:line="288" w:lineRule="auto"/>
        <w:ind w:left="0"/>
        <w:jc w:val="left"/>
      </w:pPr>
      <w:r>
        <w:rPr>
          <w:rFonts w:eastAsia="等线" w:ascii="Arial" w:cs="Arial" w:hAnsi="Arial"/>
          <w:sz w:val="22"/>
        </w:rPr>
        <w:t>报告（见附录）(20 分)</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选项 2. 单智能体（顺序推理 + 自我反思）：</w:t>
      </w:r>
      <w:r>
        <w:rPr>
          <w:rFonts w:eastAsia="等线" w:ascii="Arial" w:cs="Arial" w:hAnsi="Arial"/>
          <w:sz w:val="22"/>
        </w:rPr>
        <w:t xml:space="preserve"> 创建一个单智能体，并使用 ADD 3.0 完成案例的架构设计。</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必须提供给 AI 的先验知识：</w:t>
      </w:r>
    </w:p>
    <w:p>
      <w:pPr>
        <w:spacing w:before="120" w:after="120" w:line="288" w:lineRule="auto"/>
        <w:ind w:left="0"/>
        <w:jc w:val="left"/>
      </w:pPr>
    </w:p>
    <w:p>
      <w:pPr>
        <w:numPr>
          <w:numId w:val="19"/>
        </w:numPr>
        <w:spacing w:before="120" w:after="120" w:line="288" w:lineRule="auto"/>
        <w:ind w:left="0"/>
        <w:jc w:val="left"/>
      </w:pPr>
      <w:r>
        <w:rPr>
          <w:rFonts w:eastAsia="等线" w:ascii="Arial" w:cs="Arial" w:hAnsi="Arial"/>
          <w:sz w:val="22"/>
        </w:rPr>
        <w:t>ADD 3.0（见 ii. 共享内容）</w:t>
      </w:r>
    </w:p>
    <w:p>
      <w:pPr>
        <w:numPr>
          <w:numId w:val="20"/>
        </w:numPr>
        <w:spacing w:before="120" w:after="120" w:line="288" w:lineRule="auto"/>
        <w:ind w:left="0"/>
        <w:jc w:val="left"/>
      </w:pPr>
      <w:r>
        <w:rPr>
          <w:rFonts w:eastAsia="等线" w:ascii="Arial" w:cs="Arial" w:hAnsi="Arial"/>
          <w:sz w:val="22"/>
        </w:rPr>
        <w:t>案例研究 - 酒店定价系统（见 ii. 共享内容）</w:t>
      </w:r>
    </w:p>
    <w:p>
      <w:pPr>
        <w:numPr>
          <w:numId w:val="21"/>
        </w:numPr>
        <w:spacing w:before="120" w:after="120" w:line="288" w:lineRule="auto"/>
        <w:ind w:left="0"/>
        <w:jc w:val="left"/>
      </w:pPr>
      <w:r>
        <w:rPr>
          <w:rFonts w:eastAsia="等线" w:ascii="Arial" w:cs="Arial" w:hAnsi="Arial"/>
          <w:sz w:val="22"/>
        </w:rPr>
        <w:t>迭代计划：</w:t>
      </w:r>
    </w:p>
    <w:p>
      <w:pPr>
        <w:numPr>
          <w:numId w:val="22"/>
        </w:numPr>
        <w:spacing w:before="120" w:after="120" w:line="288" w:lineRule="auto"/>
        <w:ind w:left="453"/>
        <w:jc w:val="left"/>
      </w:pPr>
      <w:r>
        <w:rPr>
          <w:rFonts w:eastAsia="等线" w:ascii="Arial" w:cs="Arial" w:hAnsi="Arial"/>
          <w:sz w:val="22"/>
        </w:rPr>
        <w:t>迭代 1：建立整体系统结构</w:t>
      </w:r>
    </w:p>
    <w:p>
      <w:pPr>
        <w:numPr>
          <w:numId w:val="23"/>
        </w:numPr>
        <w:spacing w:before="120" w:after="120" w:line="288" w:lineRule="auto"/>
        <w:ind w:left="453"/>
        <w:jc w:val="left"/>
      </w:pPr>
      <w:r>
        <w:rPr>
          <w:rFonts w:eastAsia="等线" w:ascii="Arial" w:cs="Arial" w:hAnsi="Arial"/>
          <w:sz w:val="22"/>
        </w:rPr>
        <w:t>迭代 2：识别支持主要功能的结构</w:t>
      </w:r>
    </w:p>
    <w:p>
      <w:pPr>
        <w:numPr>
          <w:numId w:val="24"/>
        </w:numPr>
        <w:spacing w:before="120" w:after="120" w:line="288" w:lineRule="auto"/>
        <w:ind w:left="453"/>
        <w:jc w:val="left"/>
      </w:pPr>
      <w:r>
        <w:rPr>
          <w:rFonts w:eastAsia="等线" w:ascii="Arial" w:cs="Arial" w:hAnsi="Arial"/>
          <w:sz w:val="22"/>
        </w:rPr>
        <w:t>迭代 3：处理可靠性和可用性质量属性</w:t>
      </w:r>
    </w:p>
    <w:p>
      <w:pPr>
        <w:numPr>
          <w:numId w:val="25"/>
        </w:numPr>
        <w:spacing w:before="120" w:after="120" w:line="288" w:lineRule="auto"/>
        <w:ind w:left="453"/>
        <w:jc w:val="left"/>
      </w:pPr>
      <w:r>
        <w:rPr>
          <w:rFonts w:eastAsia="等线" w:ascii="Arial" w:cs="Arial" w:hAnsi="Arial"/>
          <w:sz w:val="22"/>
        </w:rPr>
        <w:t>迭代 4：处理开发和运维</w:t>
      </w:r>
    </w:p>
    <w:p>
      <w:pPr>
        <w:spacing w:before="120" w:after="120" w:line="288" w:lineRule="auto"/>
        <w:ind w:left="907"/>
        <w:jc w:val="left"/>
      </w:pPr>
    </w:p>
    <w:p>
      <w:pPr>
        <w:spacing w:before="120" w:after="120" w:line="288" w:lineRule="auto"/>
        <w:ind w:left="0"/>
        <w:jc w:val="left"/>
      </w:pPr>
      <w:r>
        <w:rPr>
          <w:rFonts w:eastAsia="等线" w:ascii="Arial" w:cs="Arial" w:hAnsi="Arial"/>
          <w:b w:val="true"/>
          <w:sz w:val="22"/>
        </w:rPr>
        <w:t>要求：</w:t>
      </w:r>
    </w:p>
    <w:p>
      <w:pPr>
        <w:spacing w:before="120" w:after="120" w:line="288" w:lineRule="auto"/>
        <w:ind w:left="0"/>
        <w:jc w:val="left"/>
      </w:pPr>
    </w:p>
    <w:p>
      <w:pPr>
        <w:numPr>
          <w:numId w:val="26"/>
        </w:numPr>
        <w:spacing w:before="120" w:after="120" w:line="288" w:lineRule="auto"/>
        <w:ind w:left="0"/>
        <w:jc w:val="left"/>
      </w:pPr>
      <w:r>
        <w:rPr>
          <w:rFonts w:eastAsia="等线" w:ascii="Arial" w:cs="Arial" w:hAnsi="Arial"/>
          <w:sz w:val="22"/>
        </w:rPr>
        <w:t>迭代过程中产生的视图应使用 Mermaid 或 PlantUML 代码生成。</w:t>
      </w:r>
    </w:p>
    <w:p>
      <w:pPr>
        <w:numPr>
          <w:numId w:val="27"/>
        </w:numPr>
        <w:spacing w:before="120" w:after="120" w:line="288" w:lineRule="auto"/>
        <w:ind w:left="0"/>
        <w:jc w:val="left"/>
      </w:pPr>
      <w:r>
        <w:rPr>
          <w:rFonts w:eastAsia="等线" w:ascii="Arial" w:cs="Arial" w:hAnsi="Arial"/>
          <w:sz w:val="22"/>
        </w:rPr>
        <w:t>不允许使用超出所提供先验知识的外部领域知识。</w:t>
      </w:r>
    </w:p>
    <w:p>
      <w:pPr>
        <w:numPr>
          <w:numId w:val="28"/>
        </w:numPr>
        <w:spacing w:before="120" w:after="120" w:line="288" w:lineRule="auto"/>
        <w:ind w:left="0"/>
        <w:jc w:val="left"/>
      </w:pPr>
      <w:r>
        <w:rPr>
          <w:rFonts w:eastAsia="等线" w:ascii="Arial" w:cs="Arial" w:hAnsi="Arial"/>
          <w:sz w:val="22"/>
        </w:rPr>
        <w:t>提示中不允许使用少样本示例或手工制作的演示输出。</w:t>
      </w:r>
    </w:p>
    <w:p>
      <w:pPr>
        <w:numPr>
          <w:numId w:val="29"/>
        </w:numPr>
        <w:spacing w:before="120" w:after="120" w:line="288" w:lineRule="auto"/>
        <w:ind w:left="0"/>
        <w:jc w:val="left"/>
      </w:pPr>
      <w:r>
        <w:rPr>
          <w:rFonts w:eastAsia="等线" w:ascii="Arial" w:cs="Arial" w:hAnsi="Arial"/>
          <w:sz w:val="22"/>
        </w:rPr>
        <w:t>不允许超出统一先验知识进行额外的任务重新解释或需求增强。</w:t>
      </w:r>
    </w:p>
    <w:p>
      <w:pPr>
        <w:numPr>
          <w:numId w:val="30"/>
        </w:numPr>
        <w:spacing w:before="120" w:after="120" w:line="288" w:lineRule="auto"/>
        <w:ind w:left="0"/>
        <w:jc w:val="left"/>
      </w:pPr>
      <w:r>
        <w:rPr>
          <w:rFonts w:eastAsia="等线" w:ascii="Arial" w:cs="Arial" w:hAnsi="Arial"/>
          <w:sz w:val="22"/>
        </w:rPr>
        <w:t>所有决策规则必须明确源自所提供的系统指令；不允许使用隐式或外部规则库。</w:t>
      </w:r>
    </w:p>
    <w:p>
      <w:pPr>
        <w:numPr>
          <w:numId w:val="31"/>
        </w:numPr>
        <w:spacing w:before="120" w:after="120" w:line="288" w:lineRule="auto"/>
        <w:ind w:left="0"/>
        <w:jc w:val="left"/>
      </w:pPr>
      <w:r>
        <w:rPr>
          <w:rFonts w:eastAsia="等线" w:ascii="Arial" w:cs="Arial" w:hAnsi="Arial"/>
          <w:sz w:val="22"/>
        </w:rPr>
        <w:t>允许智能体分解任务、规划推理步骤和执行自我验证，只要这些行为源自系统指令且不引入外部知识即可。</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编写系统指令的要点：</w:t>
      </w:r>
    </w:p>
    <w:p>
      <w:pPr>
        <w:spacing w:before="120" w:after="120" w:line="288" w:lineRule="auto"/>
        <w:ind w:left="0"/>
        <w:jc w:val="left"/>
      </w:pPr>
    </w:p>
    <w:p>
      <w:pPr>
        <w:numPr>
          <w:numId w:val="32"/>
        </w:numPr>
        <w:spacing w:before="120" w:after="120" w:line="288" w:lineRule="auto"/>
        <w:ind w:left="0"/>
        <w:jc w:val="left"/>
      </w:pPr>
      <w:r>
        <w:rPr>
          <w:rFonts w:eastAsia="等线" w:ascii="Arial" w:cs="Arial" w:hAnsi="Arial"/>
          <w:sz w:val="22"/>
        </w:rPr>
        <w:t>先验知识</w:t>
      </w:r>
    </w:p>
    <w:p>
      <w:pPr>
        <w:numPr>
          <w:numId w:val="33"/>
        </w:numPr>
        <w:spacing w:before="120" w:after="120" w:line="288" w:lineRule="auto"/>
        <w:ind w:left="0"/>
        <w:jc w:val="left"/>
      </w:pPr>
      <w:r>
        <w:rPr>
          <w:rFonts w:eastAsia="等线" w:ascii="Arial" w:cs="Arial" w:hAnsi="Arial"/>
          <w:sz w:val="22"/>
        </w:rPr>
        <w:t>角色提示</w:t>
      </w:r>
    </w:p>
    <w:p>
      <w:pPr>
        <w:numPr>
          <w:numId w:val="34"/>
        </w:numPr>
        <w:spacing w:before="120" w:after="120" w:line="288" w:lineRule="auto"/>
        <w:ind w:left="0"/>
        <w:jc w:val="left"/>
      </w:pPr>
      <w:r>
        <w:rPr>
          <w:rFonts w:eastAsia="等线" w:ascii="Arial" w:cs="Arial" w:hAnsi="Arial"/>
          <w:sz w:val="22"/>
        </w:rPr>
        <w:t>自我反思</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交付成果包括：</w:t>
      </w:r>
    </w:p>
    <w:p>
      <w:pPr>
        <w:spacing w:before="120" w:after="120" w:line="288" w:lineRule="auto"/>
        <w:ind w:left="0"/>
        <w:jc w:val="left"/>
      </w:pPr>
    </w:p>
    <w:p>
      <w:pPr>
        <w:numPr>
          <w:numId w:val="35"/>
        </w:numPr>
        <w:spacing w:before="120" w:after="120" w:line="288" w:lineRule="auto"/>
        <w:ind w:left="0"/>
        <w:jc w:val="left"/>
      </w:pPr>
      <w:r>
        <w:rPr>
          <w:rFonts w:eastAsia="等线" w:ascii="Arial" w:cs="Arial" w:hAnsi="Arial"/>
          <w:sz w:val="22"/>
        </w:rPr>
        <w:t>源代码 (15 分)</w:t>
      </w:r>
    </w:p>
    <w:p>
      <w:pPr>
        <w:numPr>
          <w:numId w:val="36"/>
        </w:numPr>
        <w:spacing w:before="120" w:after="120" w:line="288" w:lineRule="auto"/>
        <w:ind w:left="0"/>
        <w:jc w:val="left"/>
      </w:pPr>
      <w:r>
        <w:rPr>
          <w:rFonts w:eastAsia="等线" w:ascii="Arial" w:cs="Arial" w:hAnsi="Arial"/>
          <w:sz w:val="22"/>
        </w:rPr>
        <w:t>四次迭代中与 LLM 交互的完整对话日志（包含时间戳）(15 分)</w:t>
      </w:r>
    </w:p>
    <w:p>
      <w:pPr>
        <w:numPr>
          <w:numId w:val="37"/>
        </w:numPr>
        <w:spacing w:before="120" w:after="120" w:line="288" w:lineRule="auto"/>
        <w:ind w:left="0"/>
        <w:jc w:val="left"/>
      </w:pPr>
      <w:r>
        <w:rPr>
          <w:rFonts w:eastAsia="等线" w:ascii="Arial" w:cs="Arial" w:hAnsi="Arial"/>
          <w:sz w:val="22"/>
        </w:rPr>
        <w:t>报告（见附录）(20 分)</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选项 3. 多智能体（分布式推理 + 协作验证）：</w:t>
      </w:r>
      <w:r>
        <w:rPr>
          <w:rFonts w:eastAsia="等线" w:ascii="Arial" w:cs="Arial" w:hAnsi="Arial"/>
          <w:sz w:val="22"/>
        </w:rPr>
        <w:t xml:space="preserve"> 创建一个多智能体系统，并使用 ADD 3.0 完成案例的架构设计。</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必须提供给 AI 的先验知识：</w:t>
      </w:r>
    </w:p>
    <w:p>
      <w:pPr>
        <w:spacing w:before="120" w:after="120" w:line="288" w:lineRule="auto"/>
        <w:ind w:left="0"/>
        <w:jc w:val="left"/>
      </w:pPr>
    </w:p>
    <w:p>
      <w:pPr>
        <w:numPr>
          <w:numId w:val="38"/>
        </w:numPr>
        <w:spacing w:before="120" w:after="120" w:line="288" w:lineRule="auto"/>
        <w:ind w:left="0"/>
        <w:jc w:val="left"/>
      </w:pPr>
      <w:r>
        <w:rPr>
          <w:rFonts w:eastAsia="等线" w:ascii="Arial" w:cs="Arial" w:hAnsi="Arial"/>
          <w:sz w:val="22"/>
        </w:rPr>
        <w:t>ADD 3.0（见 ii. 共享内容）</w:t>
      </w:r>
    </w:p>
    <w:p>
      <w:pPr>
        <w:numPr>
          <w:numId w:val="39"/>
        </w:numPr>
        <w:spacing w:before="120" w:after="120" w:line="288" w:lineRule="auto"/>
        <w:ind w:left="0"/>
        <w:jc w:val="left"/>
      </w:pPr>
      <w:r>
        <w:rPr>
          <w:rFonts w:eastAsia="等线" w:ascii="Arial" w:cs="Arial" w:hAnsi="Arial"/>
          <w:sz w:val="22"/>
        </w:rPr>
        <w:t>案例研究 - 酒店定价系统（见 ii. 共享内容）</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迭代计划：</w:t>
      </w:r>
    </w:p>
    <w:p>
      <w:pPr>
        <w:spacing w:before="120" w:after="120" w:line="288" w:lineRule="auto"/>
        <w:ind w:left="0"/>
        <w:jc w:val="left"/>
      </w:pPr>
    </w:p>
    <w:p>
      <w:pPr>
        <w:numPr>
          <w:numId w:val="40"/>
        </w:numPr>
        <w:spacing w:before="120" w:after="120" w:line="288" w:lineRule="auto"/>
        <w:ind w:left="0"/>
        <w:jc w:val="left"/>
      </w:pPr>
      <w:r>
        <w:rPr>
          <w:rFonts w:eastAsia="等线" w:ascii="Arial" w:cs="Arial" w:hAnsi="Arial"/>
          <w:sz w:val="22"/>
        </w:rPr>
        <w:t>迭代 1：建立整体系统结构</w:t>
      </w:r>
    </w:p>
    <w:p>
      <w:pPr>
        <w:numPr>
          <w:numId w:val="41"/>
        </w:numPr>
        <w:spacing w:before="120" w:after="120" w:line="288" w:lineRule="auto"/>
        <w:ind w:left="0"/>
        <w:jc w:val="left"/>
      </w:pPr>
      <w:r>
        <w:rPr>
          <w:rFonts w:eastAsia="等线" w:ascii="Arial" w:cs="Arial" w:hAnsi="Arial"/>
          <w:sz w:val="22"/>
        </w:rPr>
        <w:t>迭代 2：识别支持主要功能的结构</w:t>
      </w:r>
    </w:p>
    <w:p>
      <w:pPr>
        <w:numPr>
          <w:numId w:val="42"/>
        </w:numPr>
        <w:spacing w:before="120" w:after="120" w:line="288" w:lineRule="auto"/>
        <w:ind w:left="0"/>
        <w:jc w:val="left"/>
      </w:pPr>
      <w:r>
        <w:rPr>
          <w:rFonts w:eastAsia="等线" w:ascii="Arial" w:cs="Arial" w:hAnsi="Arial"/>
          <w:sz w:val="22"/>
        </w:rPr>
        <w:t>迭代 3：处理可靠性和可用性质量属性</w:t>
      </w:r>
    </w:p>
    <w:p>
      <w:pPr>
        <w:numPr>
          <w:numId w:val="43"/>
        </w:numPr>
        <w:spacing w:before="120" w:after="120" w:line="288" w:lineRule="auto"/>
        <w:ind w:left="0"/>
        <w:jc w:val="left"/>
      </w:pPr>
      <w:r>
        <w:rPr>
          <w:rFonts w:eastAsia="等线" w:ascii="Arial" w:cs="Arial" w:hAnsi="Arial"/>
          <w:sz w:val="22"/>
        </w:rPr>
        <w:t>迭代 4：处理开发和运维</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要求：</w:t>
      </w:r>
    </w:p>
    <w:p>
      <w:pPr>
        <w:spacing w:before="120" w:after="120" w:line="288" w:lineRule="auto"/>
        <w:ind w:left="0"/>
        <w:jc w:val="left"/>
      </w:pPr>
    </w:p>
    <w:p>
      <w:pPr>
        <w:numPr>
          <w:numId w:val="44"/>
        </w:numPr>
        <w:spacing w:before="120" w:after="120" w:line="288" w:lineRule="auto"/>
        <w:ind w:left="0"/>
        <w:jc w:val="left"/>
      </w:pPr>
      <w:r>
        <w:rPr>
          <w:rFonts w:eastAsia="等线" w:ascii="Arial" w:cs="Arial" w:hAnsi="Arial"/>
          <w:sz w:val="22"/>
        </w:rPr>
        <w:t>迭代过程中产生的视图应使用 Mermaid 或 PlantUML 代码生成。</w:t>
      </w:r>
    </w:p>
    <w:p>
      <w:pPr>
        <w:numPr>
          <w:numId w:val="45"/>
        </w:numPr>
        <w:spacing w:before="120" w:after="120" w:line="288" w:lineRule="auto"/>
        <w:ind w:left="0"/>
        <w:jc w:val="left"/>
      </w:pPr>
      <w:r>
        <w:rPr>
          <w:rFonts w:eastAsia="等线" w:ascii="Arial" w:cs="Arial" w:hAnsi="Arial"/>
          <w:sz w:val="22"/>
        </w:rPr>
        <w:t>不允许使用超出所提供先验知识的外部领域知识。</w:t>
      </w:r>
    </w:p>
    <w:p>
      <w:pPr>
        <w:numPr>
          <w:numId w:val="46"/>
        </w:numPr>
        <w:spacing w:before="120" w:after="120" w:line="288" w:lineRule="auto"/>
        <w:ind w:left="0"/>
        <w:jc w:val="left"/>
      </w:pPr>
      <w:r>
        <w:rPr>
          <w:rFonts w:eastAsia="等线" w:ascii="Arial" w:cs="Arial" w:hAnsi="Arial"/>
          <w:sz w:val="22"/>
        </w:rPr>
        <w:t>提示中不允许使用少样本示例或手工制作的演示输出。</w:t>
      </w:r>
    </w:p>
    <w:p>
      <w:pPr>
        <w:numPr>
          <w:numId w:val="47"/>
        </w:numPr>
        <w:spacing w:before="120" w:after="120" w:line="288" w:lineRule="auto"/>
        <w:ind w:left="0"/>
        <w:jc w:val="left"/>
      </w:pPr>
      <w:r>
        <w:rPr>
          <w:rFonts w:eastAsia="等线" w:ascii="Arial" w:cs="Arial" w:hAnsi="Arial"/>
          <w:sz w:val="22"/>
        </w:rPr>
        <w:t>不允许超出统一先验知识进行额外的任务重新解释或需求增强。</w:t>
      </w:r>
    </w:p>
    <w:p>
      <w:pPr>
        <w:numPr>
          <w:numId w:val="48"/>
        </w:numPr>
        <w:spacing w:before="120" w:after="120" w:line="288" w:lineRule="auto"/>
        <w:ind w:left="0"/>
        <w:jc w:val="left"/>
      </w:pPr>
      <w:r>
        <w:rPr>
          <w:rFonts w:eastAsia="等线" w:ascii="Arial" w:cs="Arial" w:hAnsi="Arial"/>
          <w:sz w:val="22"/>
        </w:rPr>
        <w:t>所有决策规则必须明确源自所提供的系统指令；不允许使用隐式或外部规则库。</w:t>
      </w:r>
    </w:p>
    <w:p>
      <w:pPr>
        <w:numPr>
          <w:numId w:val="49"/>
        </w:numPr>
        <w:spacing w:before="120" w:after="120" w:line="288" w:lineRule="auto"/>
        <w:ind w:left="0"/>
        <w:jc w:val="left"/>
      </w:pPr>
      <w:r>
        <w:rPr>
          <w:rFonts w:eastAsia="等线" w:ascii="Arial" w:cs="Arial" w:hAnsi="Arial"/>
          <w:sz w:val="22"/>
        </w:rPr>
        <w:t>允许智能体分解任务、规划推理步骤和执行自我验证，只要这些行为源自系统指令且不引入外部知识即可。</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编写系统指令的要点：</w:t>
      </w:r>
    </w:p>
    <w:p>
      <w:pPr>
        <w:numPr>
          <w:numId w:val="50"/>
        </w:numPr>
        <w:spacing w:before="120" w:after="120" w:line="288" w:lineRule="auto"/>
        <w:ind w:left="0"/>
        <w:jc w:val="left"/>
      </w:pPr>
      <w:r>
        <w:rPr>
          <w:rFonts w:eastAsia="等线" w:ascii="Arial" w:cs="Arial" w:hAnsi="Arial"/>
          <w:sz w:val="22"/>
        </w:rPr>
        <w:t>先验知识</w:t>
      </w:r>
    </w:p>
    <w:p>
      <w:pPr>
        <w:numPr>
          <w:numId w:val="51"/>
        </w:numPr>
        <w:spacing w:before="120" w:after="120" w:line="288" w:lineRule="auto"/>
        <w:ind w:left="0"/>
        <w:jc w:val="left"/>
      </w:pPr>
      <w:r>
        <w:rPr>
          <w:rFonts w:eastAsia="等线" w:ascii="Arial" w:cs="Arial" w:hAnsi="Arial"/>
          <w:sz w:val="22"/>
        </w:rPr>
        <w:t>多重角色提示</w:t>
      </w:r>
    </w:p>
    <w:p>
      <w:pPr>
        <w:numPr>
          <w:numId w:val="52"/>
        </w:numPr>
        <w:spacing w:before="120" w:after="120" w:line="288" w:lineRule="auto"/>
        <w:ind w:left="0"/>
        <w:jc w:val="left"/>
      </w:pPr>
      <w:r>
        <w:rPr>
          <w:rFonts w:eastAsia="等线" w:ascii="Arial" w:cs="Arial" w:hAnsi="Arial"/>
          <w:sz w:val="22"/>
        </w:rPr>
        <w:t>对话规则</w:t>
      </w:r>
    </w:p>
    <w:p>
      <w:pPr>
        <w:numPr>
          <w:numId w:val="53"/>
        </w:numPr>
        <w:spacing w:before="120" w:after="120" w:line="288" w:lineRule="auto"/>
        <w:ind w:left="0"/>
        <w:jc w:val="left"/>
      </w:pPr>
      <w:r>
        <w:rPr>
          <w:rFonts w:eastAsia="等线" w:ascii="Arial" w:cs="Arial" w:hAnsi="Arial"/>
          <w:sz w:val="22"/>
        </w:rPr>
        <w:t>工作流</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交付成果包括：</w:t>
      </w:r>
    </w:p>
    <w:p>
      <w:pPr>
        <w:spacing w:before="120" w:after="120" w:line="288" w:lineRule="auto"/>
        <w:ind w:left="0"/>
        <w:jc w:val="left"/>
      </w:pPr>
    </w:p>
    <w:p>
      <w:pPr>
        <w:numPr>
          <w:numId w:val="54"/>
        </w:numPr>
        <w:spacing w:before="120" w:after="120" w:line="288" w:lineRule="auto"/>
        <w:ind w:left="0"/>
        <w:jc w:val="left"/>
      </w:pPr>
      <w:r>
        <w:rPr>
          <w:rFonts w:eastAsia="等线" w:ascii="Arial" w:cs="Arial" w:hAnsi="Arial"/>
          <w:sz w:val="22"/>
        </w:rPr>
        <w:t>源代码 (15 分)</w:t>
      </w:r>
    </w:p>
    <w:p>
      <w:pPr>
        <w:numPr>
          <w:numId w:val="55"/>
        </w:numPr>
        <w:spacing w:before="120" w:after="120" w:line="288" w:lineRule="auto"/>
        <w:ind w:left="0"/>
        <w:jc w:val="left"/>
      </w:pPr>
      <w:r>
        <w:rPr>
          <w:rFonts w:eastAsia="等线" w:ascii="Arial" w:cs="Arial" w:hAnsi="Arial"/>
          <w:sz w:val="22"/>
        </w:rPr>
        <w:t>四次迭代中与 LLM 交互的完整对话日志（包含时间戳）(15 分)</w:t>
      </w:r>
    </w:p>
    <w:p>
      <w:pPr>
        <w:numPr>
          <w:numId w:val="56"/>
        </w:numPr>
        <w:spacing w:before="120" w:after="120" w:line="288" w:lineRule="auto"/>
        <w:ind w:left="0"/>
        <w:jc w:val="left"/>
      </w:pPr>
      <w:r>
        <w:rPr>
          <w:rFonts w:eastAsia="等线" w:ascii="Arial" w:cs="Arial" w:hAnsi="Arial"/>
          <w:sz w:val="22"/>
        </w:rPr>
        <w:t>报告（见附录）(20 分)</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注意：</w:t>
      </w:r>
    </w:p>
    <w:p>
      <w:pPr>
        <w:spacing w:before="120" w:after="120" w:line="288" w:lineRule="auto"/>
        <w:ind w:left="0"/>
        <w:jc w:val="left"/>
      </w:pPr>
    </w:p>
    <w:p>
      <w:pPr>
        <w:numPr>
          <w:numId w:val="57"/>
        </w:numPr>
        <w:spacing w:before="120" w:after="120" w:line="288" w:lineRule="auto"/>
        <w:ind w:left="0"/>
        <w:jc w:val="left"/>
      </w:pPr>
      <w:r>
        <w:rPr>
          <w:rFonts w:eastAsia="等线" w:ascii="Arial" w:cs="Arial" w:hAnsi="Arial"/>
          <w:sz w:val="22"/>
        </w:rPr>
        <w:t>您必须用英文编写并提交报告。使用英语时，您不一定需要 100% 语言正确。但是，您应确保以清晰易懂的方式传达所有内容。</w:t>
      </w:r>
    </w:p>
    <w:p>
      <w:pPr>
        <w:numPr>
          <w:numId w:val="58"/>
        </w:numPr>
        <w:spacing w:before="120" w:after="120" w:line="288" w:lineRule="auto"/>
        <w:ind w:left="0"/>
        <w:jc w:val="left"/>
      </w:pPr>
      <w:r>
        <w:rPr>
          <w:rFonts w:eastAsia="等线" w:ascii="Arial" w:cs="Arial" w:hAnsi="Arial"/>
          <w:sz w:val="22"/>
        </w:rPr>
        <w:t>本作业没有最低长度要求，但报告不应超过三十页（A4 大小）。简明扼要。</w:t>
      </w:r>
    </w:p>
    <w:p>
      <w:pPr>
        <w:numPr>
          <w:numId w:val="59"/>
        </w:numPr>
        <w:spacing w:before="120" w:after="120" w:line="288" w:lineRule="auto"/>
        <w:ind w:left="0"/>
        <w:jc w:val="left"/>
      </w:pPr>
      <w:r>
        <w:rPr>
          <w:rFonts w:eastAsia="等线" w:ascii="Arial" w:cs="Arial" w:hAnsi="Arial"/>
          <w:sz w:val="22"/>
        </w:rPr>
        <w:t>您可以使用 UML 或其他适当的表示法绘制图表。清楚解释任何非标准符号。</w:t>
      </w:r>
    </w:p>
    <w:p>
      <w:pPr>
        <w:spacing w:before="120" w:after="120" w:line="288" w:lineRule="auto"/>
        <w:ind w:left="453"/>
        <w:jc w:val="left"/>
      </w:pPr>
    </w:p>
    <w:p>
      <w:pPr>
        <w:pStyle w:val="1"/>
        <w:spacing w:before="380" w:after="140" w:line="288" w:lineRule="auto"/>
        <w:ind w:left="0"/>
        <w:jc w:val="left"/>
        <w:outlineLvl w:val="0"/>
      </w:pPr>
      <w:bookmarkStart w:name="heading_1" w:id="1"/>
      <w:r>
        <w:rPr>
          <w:rFonts w:eastAsia="等线" w:ascii="Arial" w:cs="Arial" w:hAnsi="Arial"/>
          <w:b w:val="true"/>
          <w:sz w:val="36"/>
        </w:rPr>
        <w:t>ii. 共享内容</w:t>
      </w:r>
      <w:bookmarkEnd w:id="1"/>
    </w:p>
    <w:p>
      <w:pPr>
        <w:spacing w:before="120" w:after="120" w:line="288" w:lineRule="auto"/>
        <w:ind w:left="0"/>
        <w:jc w:val="left"/>
      </w:pPr>
    </w:p>
    <w:p>
      <w:pPr>
        <w:pStyle w:val="2"/>
        <w:spacing w:before="320" w:after="120" w:line="288" w:lineRule="auto"/>
        <w:ind w:left="0"/>
        <w:jc w:val="left"/>
        <w:outlineLvl w:val="1"/>
      </w:pPr>
      <w:bookmarkStart w:name="heading_2" w:id="2"/>
      <w:r>
        <w:rPr>
          <w:rFonts w:eastAsia="等线" w:ascii="Arial" w:cs="Arial" w:hAnsi="Arial"/>
          <w:b w:val="true"/>
          <w:sz w:val="32"/>
        </w:rPr>
        <w:t>属性驱动设计 (ADD) 方法：</w:t>
      </w:r>
      <w:bookmarkEnd w:id="2"/>
    </w:p>
    <w:p>
      <w:pPr>
        <w:spacing w:before="120" w:after="120" w:line="288" w:lineRule="auto"/>
        <w:ind w:left="0"/>
        <w:jc w:val="left"/>
      </w:pPr>
    </w:p>
    <w:p>
      <w:pPr>
        <w:spacing w:before="120" w:after="120" w:line="288" w:lineRule="auto"/>
        <w:ind w:left="0"/>
        <w:jc w:val="left"/>
      </w:pPr>
      <w:r>
        <w:rPr>
          <w:rFonts w:eastAsia="等线" w:ascii="Arial" w:cs="Arial" w:hAnsi="Arial"/>
          <w:sz w:val="22"/>
        </w:rPr>
        <w:t>步骤 1 审查输入： ADD 方法的第一步涉及审查输入并确定哪些需求将被视为架构驱动因素。</w:t>
      </w:r>
    </w:p>
    <w:p>
      <w:pPr>
        <w:spacing w:before="120" w:after="120" w:line="288" w:lineRule="auto"/>
        <w:ind w:left="0"/>
        <w:jc w:val="left"/>
      </w:pPr>
    </w:p>
    <w:p>
      <w:pPr>
        <w:spacing w:before="120" w:after="120" w:line="288" w:lineRule="auto"/>
        <w:ind w:left="0"/>
        <w:jc w:val="left"/>
      </w:pPr>
      <w:r>
        <w:rPr>
          <w:rFonts w:eastAsia="等线" w:ascii="Arial" w:cs="Arial" w:hAnsi="Arial"/>
          <w:sz w:val="22"/>
        </w:rPr>
        <w:t>步骤 2 通过选择驱动因素建立迭代目标： 一个设计轮次通常采取一系列设计迭代的形式，其中每个迭代专注于实现特定目标。这样的目标通常涉及设计以满足一部分驱动因素。</w:t>
      </w:r>
    </w:p>
    <w:p>
      <w:pPr>
        <w:spacing w:before="120" w:after="120" w:line="288" w:lineRule="auto"/>
        <w:ind w:left="0"/>
        <w:jc w:val="left"/>
      </w:pPr>
    </w:p>
    <w:p>
      <w:pPr>
        <w:spacing w:before="120" w:after="120" w:line="288" w:lineRule="auto"/>
        <w:ind w:left="0"/>
        <w:jc w:val="left"/>
      </w:pPr>
      <w:r>
        <w:rPr>
          <w:rFonts w:eastAsia="等线" w:ascii="Arial" w:cs="Arial" w:hAnsi="Arial"/>
          <w:sz w:val="22"/>
        </w:rPr>
        <w:t>步骤 3 选择一个或多个要细化的系统元素： 这一步是核心设计活动开始的地方。您将选择的元素是那些参与满足特定驱动因素的元素。对于全新开发，您可以从建立系统上下文开始，然后选择唯一可用的元素（即系统本身）通过分解进行细化。对于现有系统或全新系统的后续设计迭代，您通常会选择细化先前迭代中识别的元素。</w:t>
      </w:r>
    </w:p>
    <w:p>
      <w:pPr>
        <w:spacing w:before="120" w:after="120" w:line="288" w:lineRule="auto"/>
        <w:ind w:left="0"/>
        <w:jc w:val="left"/>
      </w:pPr>
    </w:p>
    <w:p>
      <w:pPr>
        <w:spacing w:before="120" w:after="120" w:line="288" w:lineRule="auto"/>
        <w:ind w:left="0"/>
        <w:jc w:val="left"/>
      </w:pPr>
      <w:r>
        <w:rPr>
          <w:rFonts w:eastAsia="等线" w:ascii="Arial" w:cs="Arial" w:hAnsi="Arial"/>
          <w:sz w:val="22"/>
        </w:rPr>
        <w:t>步骤 4 选择一个或多个满足所选驱动因素的设计概念： 此步骤要求您识别可用于实现迭代目标的设计概念中的替代方案，并选择其中一个替代方案。</w:t>
      </w:r>
    </w:p>
    <w:p>
      <w:pPr>
        <w:spacing w:before="120" w:after="120" w:line="288" w:lineRule="auto"/>
        <w:ind w:left="0"/>
        <w:jc w:val="left"/>
      </w:pPr>
    </w:p>
    <w:p>
      <w:pPr>
        <w:spacing w:before="120" w:after="120" w:line="288" w:lineRule="auto"/>
        <w:ind w:left="0"/>
        <w:jc w:val="left"/>
      </w:pPr>
      <w:r>
        <w:rPr>
          <w:rFonts w:eastAsia="等线" w:ascii="Arial" w:cs="Arial" w:hAnsi="Arial"/>
          <w:sz w:val="22"/>
        </w:rPr>
        <w:t>步骤 5 实例化架构元素、分配职责并定义接口： 此步骤需要根据选定的设计概念实例化架构元素，并分配</w:t>
      </w:r>
    </w:p>
    <w:p>
      <w:pPr>
        <w:spacing w:before="120" w:after="120" w:line="288" w:lineRule="auto"/>
        <w:ind w:left="0"/>
        <w:jc w:val="left"/>
      </w:pPr>
    </w:p>
    <w:p>
      <w:pPr>
        <w:spacing w:before="120" w:after="120" w:line="288" w:lineRule="auto"/>
        <w:ind w:left="0"/>
        <w:jc w:val="left"/>
      </w:pPr>
      <w:r>
        <w:rPr>
          <w:rFonts w:eastAsia="等线" w:ascii="Arial" w:cs="Arial" w:hAnsi="Arial"/>
          <w:sz w:val="22"/>
        </w:rPr>
        <w:t>===== 页 5 =====</w:t>
      </w:r>
    </w:p>
    <w:p>
      <w:pPr>
        <w:spacing w:before="120" w:after="120" w:line="288" w:lineRule="auto"/>
        <w:ind w:left="0"/>
        <w:jc w:val="left"/>
      </w:pPr>
    </w:p>
    <w:p>
      <w:pPr>
        <w:pStyle w:val="2"/>
        <w:spacing w:before="320" w:after="120" w:line="288" w:lineRule="auto"/>
        <w:ind w:left="0"/>
        <w:jc w:val="left"/>
        <w:outlineLvl w:val="1"/>
      </w:pPr>
      <w:bookmarkStart w:name="heading_3" w:id="3"/>
      <w:r>
        <w:rPr>
          <w:rFonts w:eastAsia="等线" w:ascii="Arial" w:cs="Arial" w:hAnsi="Arial"/>
          <w:b w:val="true"/>
          <w:sz w:val="32"/>
        </w:rPr>
        <w:t>使用 ADD 设计成熟领域的全新系统：酒店定价系统</w:t>
      </w:r>
      <w:bookmarkEnd w:id="3"/>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设计目的：</w:t>
      </w:r>
      <w:r>
        <w:rPr>
          <w:rFonts w:eastAsia="等线" w:ascii="Arial" w:cs="Arial" w:hAnsi="Arial"/>
          <w:sz w:val="22"/>
        </w:rPr>
        <w:t xml:space="preserve"> 该项目可视为全新开发，因为它涉及完全替换现有系统。设计活动的目的是做出初步决策，以支持从头开始构建系统。</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主要功能：</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[用例描述]</w:t>
      </w:r>
    </w:p>
    <w:p>
      <w:pPr>
        <w:spacing w:before="120" w:after="120" w:line="288" w:lineRule="auto"/>
        <w:ind w:left="0"/>
        <w:jc w:val="left"/>
      </w:pPr>
    </w:p>
    <w:p>
      <w:pPr>
        <w:spacing w:before="120" w:after="120" w:line="288" w:lineRule="auto"/>
        <w:ind w:left="0"/>
        <w:jc w:val="left"/>
      </w:pPr>
      <w:r>
        <w:rPr>
          <w:rFonts w:eastAsia="等线" w:ascii="Arial" w:cs="Arial" w:hAnsi="Arial"/>
          <w:sz w:val="22"/>
        </w:rPr>
        <w:t>| - - - - - - - - - - - - - - - - - - - -</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[HPS-1：登录]</w:t>
      </w:r>
      <w:r>
        <w:rPr>
          <w:rFonts w:eastAsia="等线" w:ascii="Arial" w:cs="Arial" w:hAnsi="Arial"/>
          <w:sz w:val="22"/>
        </w:rPr>
        <w:t xml:space="preserve"> 用户（商业用户或管理员）在登录窗口中提供其凭据。系统根据用户身份服务检查这些凭据，如果成功，则授予对系统的访问权限。登录后，用户只能对其获得授权的酒店进行查询和更改。</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[HPS-2：更改价格]</w:t>
      </w:r>
      <w:r>
        <w:rPr>
          <w:rFonts w:eastAsia="等线" w:ascii="Arial" w:cs="Arial" w:hAnsi="Arial"/>
          <w:sz w:val="22"/>
        </w:rPr>
        <w:t xml:space="preserve"> 用户选择其有权更改价格的特定酒店，并选择要更改基础价格或固定价格的日期。所有根据基础价格计算得出的费率价格将在此时计算。系统允许在实际更改价格之前进行模拟。当价格更改时，它们会被推送到渠道管理系统，并可被外部系统查询。</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[HPS-3：查询价格]</w:t>
      </w:r>
      <w:r>
        <w:rPr>
          <w:rFonts w:eastAsia="等线" w:ascii="Arial" w:cs="Arial" w:hAnsi="Arial"/>
          <w:sz w:val="22"/>
        </w:rPr>
        <w:t xml:space="preserve"> 用户或外部系统通过用户界面或查询 API 查询特定酒店的价格。</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[HPS-4：管理酒店]</w:t>
      </w:r>
      <w:r>
        <w:rPr>
          <w:rFonts w:eastAsia="等线" w:ascii="Arial" w:cs="Arial" w:hAnsi="Arial"/>
          <w:sz w:val="22"/>
        </w:rPr>
        <w:t xml:space="preserve"> 管理员添加、更改或修改酒店信息。这包括编辑酒店的税率、可用费率和房型。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[HPS-5：管理费率]</w:t>
      </w:r>
      <w:r>
        <w:rPr>
          <w:rFonts w:eastAsia="等线" w:ascii="Arial" w:cs="Arial" w:hAnsi="Arial"/>
          <w:sz w:val="22"/>
        </w:rPr>
        <w:t xml:space="preserve"> 管理员添加、更改或修改费率。这包括定义不同费率的计算业务规则。</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[HPS-6：管理用户]</w:t>
      </w:r>
      <w:r>
        <w:rPr>
          <w:rFonts w:eastAsia="等线" w:ascii="Arial" w:cs="Arial" w:hAnsi="Arial"/>
          <w:sz w:val="22"/>
        </w:rPr>
        <w:t xml:space="preserve"> 管理员更改特定用户的权限。</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质量属性：</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[ID 质量属性 [场景 | 关联用例] 对客户的重要性 | 实现难度]</w:t>
      </w:r>
    </w:p>
    <w:p>
      <w:pPr>
        <w:spacing w:before="120" w:after="120" w:line="288" w:lineRule="auto"/>
        <w:ind w:left="0"/>
        <w:jc w:val="left"/>
      </w:pPr>
    </w:p>
    <w:p>
      <w:pPr>
        <w:spacing w:before="120" w:after="120" w:line="288" w:lineRule="auto"/>
        <w:ind w:left="0"/>
        <w:jc w:val="left"/>
      </w:pPr>
      <w:r>
        <w:rPr>
          <w:rFonts w:eastAsia="等线" w:ascii="Arial" w:cs="Arial" w:hAnsi="Arial"/>
          <w:sz w:val="22"/>
        </w:rPr>
        <w:t>[QA-1 | 性能] 在正常操作期间，更改特定酒店和日期的基础价格；该酒店所有费率和房型的价格在 100 毫秒内发布（准备好查询）。[HPS-2 | 高 | 高]</w:t>
      </w:r>
    </w:p>
    <w:p>
      <w:pPr>
        <w:spacing w:before="120" w:after="120" w:line="288" w:lineRule="auto"/>
        <w:ind w:left="0"/>
        <w:jc w:val="left"/>
      </w:pPr>
      <w:r>
        <w:rPr>
          <w:rFonts w:eastAsia="等线" w:ascii="Arial" w:cs="Arial" w:hAnsi="Arial"/>
          <w:sz w:val="22"/>
        </w:rPr>
        <w:t>[QA-2 | 可靠性] 用户对给定酒店执行多次价格更改；100% 的价格更改成功发布（可查询），并且也被渠道管理系统接收。[HPS-2 | 高 | 高]</w:t>
      </w:r>
    </w:p>
    <w:p>
      <w:pPr>
        <w:spacing w:before="120" w:after="120" w:line="288" w:lineRule="auto"/>
        <w:ind w:left="0"/>
        <w:jc w:val="left"/>
      </w:pPr>
      <w:r>
        <w:rPr>
          <w:rFonts w:eastAsia="等线" w:ascii="Arial" w:cs="Arial" w:hAnsi="Arial"/>
          <w:sz w:val="22"/>
        </w:rPr>
        <w:t>[QA-3 | 可用性] 价格查询 uptime SLA 必须达到 99.9%（维护窗口外）。[全部 | 高 | 高]</w:t>
      </w:r>
    </w:p>
    <w:p>
      <w:pPr>
        <w:spacing w:before="120" w:after="120" w:line="288" w:lineRule="auto"/>
        <w:ind w:left="0"/>
        <w:jc w:val="left"/>
      </w:pPr>
      <w:r>
        <w:rPr>
          <w:rFonts w:eastAsia="等线" w:ascii="Arial" w:cs="Arial" w:hAnsi="Arial"/>
          <w:sz w:val="22"/>
        </w:rPr>
        <w:t>[QA-4 | 可扩展性] 系统最初必须支持每天至少 100,000 次通过其 API 的价格查询，并且应能够处理高达 1,000,000 次，同时平均延迟增加不超过 20%。[HPS-3 | 高 | 高]</w:t>
      </w:r>
    </w:p>
    <w:p>
      <w:pPr>
        <w:spacing w:before="120" w:after="120" w:line="288" w:lineRule="auto"/>
        <w:ind w:left="0"/>
        <w:jc w:val="left"/>
      </w:pPr>
      <w:r>
        <w:rPr>
          <w:rFonts w:eastAsia="等线" w:ascii="Arial" w:cs="Arial" w:hAnsi="Arial"/>
          <w:sz w:val="22"/>
        </w:rPr>
        <w:t>[QA-5 | 安全性] 用户通过前端登录系统。用户的凭据针对用户身份服务进行验证，登录后，仅向他们展示其有权使用的功能。[全部 | 高 | 中]</w:t>
      </w:r>
    </w:p>
    <w:p>
      <w:pPr>
        <w:spacing w:before="120" w:after="120" w:line="288" w:lineRule="auto"/>
        <w:ind w:left="0"/>
        <w:jc w:val="left"/>
      </w:pPr>
      <w:r>
        <w:rPr>
          <w:rFonts w:eastAsia="等线" w:ascii="Arial" w:cs="Arial" w:hAnsi="Arial"/>
          <w:sz w:val="22"/>
        </w:rPr>
        <w:t>[QA-6 | 可修改性] 系统中添加了对使用不同于 REST（例如 gRPC）协议的价格查询端点的支持。新端点不需要对系统的核心组件进行更改。[全部 | 中 | 中]</w:t>
      </w:r>
    </w:p>
    <w:p>
      <w:pPr>
        <w:spacing w:before="120" w:after="120" w:line="288" w:lineRule="auto"/>
        <w:ind w:left="0"/>
        <w:jc w:val="left"/>
      </w:pPr>
      <w:r>
        <w:rPr>
          <w:rFonts w:eastAsia="等线" w:ascii="Arial" w:cs="Arial" w:hAnsi="Arial"/>
          <w:sz w:val="22"/>
        </w:rPr>
        <w:t>[QA-7 | 可部署性] 作为开发过程的一部分，应用程序在非生产环境之间移动。无需更改代码。[全部 | 中 | 中]</w:t>
      </w:r>
    </w:p>
    <w:p>
      <w:pPr>
        <w:spacing w:before="120" w:after="120" w:line="288" w:lineRule="auto"/>
        <w:ind w:left="0"/>
        <w:jc w:val="left"/>
      </w:pPr>
      <w:r>
        <w:rPr>
          <w:rFonts w:eastAsia="等线" w:ascii="Arial" w:cs="Arial" w:hAnsi="Arial"/>
          <w:sz w:val="22"/>
        </w:rPr>
        <w:t>[QA-8 | 可监控性] 系统操作员希望在操作期间衡量价格发布的性能和可靠性。系统提供一种机制，允许根据需要收集 100% 的这些度量。[HPS-2 | 中 | 中]</w:t>
      </w:r>
    </w:p>
    <w:p>
      <w:pPr>
        <w:spacing w:before="120" w:after="120" w:line="288" w:lineRule="auto"/>
        <w:ind w:left="0"/>
        <w:jc w:val="left"/>
      </w:pPr>
      <w:r>
        <w:rPr>
          <w:rFonts w:eastAsia="等线" w:ascii="Arial" w:cs="Arial" w:hAnsi="Arial"/>
          <w:sz w:val="22"/>
        </w:rPr>
        <w:t>[QA-9 | 可测试性] 系统及其元素的 100% 应支持独立于外部系统进行集成测试。[全部 | 中 | 中]</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架构关注点：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[ID 关注点]</w:t>
      </w:r>
    </w:p>
    <w:p>
      <w:pPr>
        <w:spacing w:before="120" w:after="120" w:line="288" w:lineRule="auto"/>
        <w:ind w:left="0"/>
        <w:jc w:val="left"/>
      </w:pPr>
      <w:r>
        <w:rPr>
          <w:rFonts w:eastAsia="等线" w:ascii="Arial" w:cs="Arial" w:hAnsi="Arial"/>
          <w:sz w:val="22"/>
        </w:rPr>
        <w:t>[CRN-1 | 建立初步的整体系统结构。</w:t>
      </w:r>
    </w:p>
    <w:p>
      <w:pPr>
        <w:spacing w:before="120" w:after="120" w:line="288" w:lineRule="auto"/>
        <w:ind w:left="0"/>
        <w:jc w:val="left"/>
      </w:pPr>
      <w:r>
        <w:rPr>
          <w:rFonts w:eastAsia="等线" w:ascii="Arial" w:cs="Arial" w:hAnsi="Arial"/>
          <w:sz w:val="22"/>
        </w:rPr>
        <w:t>[CRN-2 | 利用团队关于 Java 技术、Angular 框架和 Kafka 的知识。</w:t>
      </w:r>
    </w:p>
    <w:p>
      <w:pPr>
        <w:spacing w:before="120" w:after="120" w:line="288" w:lineRule="auto"/>
        <w:ind w:left="0"/>
        <w:jc w:val="left"/>
      </w:pPr>
      <w:r>
        <w:rPr>
          <w:rFonts w:eastAsia="等线" w:ascii="Arial" w:cs="Arial" w:hAnsi="Arial"/>
          <w:sz w:val="22"/>
        </w:rPr>
        <w:t>[CRN-3 | 将工作分配给开发团队成员。</w:t>
      </w:r>
    </w:p>
    <w:p>
      <w:pPr>
        <w:spacing w:before="120" w:after="120" w:line="288" w:lineRule="auto"/>
        <w:ind w:left="0"/>
        <w:jc w:val="left"/>
      </w:pPr>
      <w:r>
        <w:rPr>
          <w:rFonts w:eastAsia="等线" w:ascii="Arial" w:cs="Arial" w:hAnsi="Arial"/>
          <w:sz w:val="22"/>
        </w:rPr>
        <w:t>[CRN-4 | 避免引入技术债务。</w:t>
      </w:r>
    </w:p>
    <w:p>
      <w:pPr>
        <w:spacing w:before="120" w:after="120" w:line="288" w:lineRule="auto"/>
        <w:ind w:left="0"/>
        <w:jc w:val="left"/>
      </w:pPr>
      <w:r>
        <w:rPr>
          <w:rFonts w:eastAsia="等线" w:ascii="Arial" w:cs="Arial" w:hAnsi="Arial"/>
          <w:sz w:val="22"/>
        </w:rPr>
        <w:t>[CRN-5 | 设置持续部署基础设施。</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约束：</w:t>
      </w:r>
    </w:p>
    <w:p>
      <w:pPr>
        <w:spacing w:before="120" w:after="120" w:line="288" w:lineRule="auto"/>
        <w:ind w:left="0"/>
        <w:jc w:val="left"/>
      </w:pPr>
    </w:p>
    <w:p>
      <w:pPr>
        <w:spacing w:before="120" w:after="120" w:line="288" w:lineRule="auto"/>
        <w:ind w:left="0"/>
        <w:jc w:val="left"/>
      </w:pPr>
      <w:r>
        <w:rPr>
          <w:rFonts w:eastAsia="等线" w:ascii="Arial" w:cs="Arial" w:hAnsi="Arial"/>
          <w:sz w:val="22"/>
        </w:rPr>
        <w:t>[ID 约束]</w:t>
      </w:r>
    </w:p>
    <w:p>
      <w:pPr>
        <w:spacing w:before="120" w:after="120" w:line="288" w:lineRule="auto"/>
        <w:ind w:left="0"/>
        <w:jc w:val="left"/>
      </w:pPr>
      <w:r>
        <w:rPr>
          <w:rFonts w:eastAsia="等线" w:ascii="Arial" w:cs="Arial" w:hAnsi="Arial"/>
          <w:sz w:val="22"/>
        </w:rPr>
        <w:t>[CON-1 | 用户必须通过不同平台（Windows、OSX 和 Linux）和不同设备上的 Web 浏览器与系统交互。</w:t>
      </w:r>
    </w:p>
    <w:p>
      <w:pPr>
        <w:spacing w:before="120" w:after="120" w:line="288" w:lineRule="auto"/>
        <w:ind w:left="0"/>
        <w:jc w:val="left"/>
      </w:pPr>
      <w:r>
        <w:rPr>
          <w:rFonts w:eastAsia="等线" w:ascii="Arial" w:cs="Arial" w:hAnsi="Arial"/>
          <w:sz w:val="22"/>
        </w:rPr>
        <w:t>[CON-2 | 通过云提供商身份服务管理用户，并将资源托管在云中。</w:t>
      </w:r>
    </w:p>
    <w:p>
      <w:pPr>
        <w:spacing w:before="120" w:after="120" w:line="288" w:lineRule="auto"/>
        <w:ind w:left="0"/>
        <w:jc w:val="left"/>
      </w:pPr>
      <w:r>
        <w:rPr>
          <w:rFonts w:eastAsia="等线" w:ascii="Arial" w:cs="Arial" w:hAnsi="Arial"/>
          <w:sz w:val="22"/>
        </w:rPr>
        <w:t>[CON-3 | 代码必须托管在专有的基于 Git 的平台上，该平台已被公司内的其他项目使用。</w:t>
      </w:r>
    </w:p>
    <w:p>
      <w:pPr>
        <w:spacing w:before="120" w:after="120" w:line="288" w:lineRule="auto"/>
        <w:ind w:left="0"/>
        <w:jc w:val="left"/>
      </w:pPr>
      <w:r>
        <w:rPr>
          <w:rFonts w:eastAsia="等线" w:ascii="Arial" w:cs="Arial" w:hAnsi="Arial"/>
          <w:sz w:val="22"/>
        </w:rPr>
        <w:t>[CON-4 | 系统的初始版本必须在 6 个月内交付，但系统的初始版本（MVP）必须在最多 2 个月内向内部利益相关者演示。</w:t>
      </w:r>
    </w:p>
    <w:p>
      <w:pPr>
        <w:spacing w:before="120" w:after="120" w:line="288" w:lineRule="auto"/>
        <w:ind w:left="0"/>
        <w:jc w:val="left"/>
      </w:pPr>
      <w:r>
        <w:rPr>
          <w:rFonts w:eastAsia="等线" w:ascii="Arial" w:cs="Arial" w:hAnsi="Arial"/>
          <w:sz w:val="22"/>
        </w:rPr>
        <w:t>[CON-5 | 系统最初必须通过 REST API 与现有系统交互，但可能需要稍后支持其他协议。</w:t>
      </w:r>
    </w:p>
    <w:p>
      <w:pPr>
        <w:spacing w:before="120" w:after="120" w:line="288" w:lineRule="auto"/>
        <w:ind w:left="0"/>
        <w:jc w:val="left"/>
      </w:pPr>
      <w:r>
        <w:rPr>
          <w:rFonts w:eastAsia="等线" w:ascii="Arial" w:cs="Arial" w:hAnsi="Arial"/>
          <w:sz w:val="22"/>
        </w:rPr>
        <w:t>[CON-6 | 设计系统时应优先考虑云原生方法。</w:t>
      </w:r>
    </w:p>
    <w:p>
      <w:pPr>
        <w:spacing w:before="120" w:after="120" w:line="288" w:lineRule="auto"/>
        <w:ind w:left="453"/>
        <w:jc w:val="left"/>
      </w:pPr>
    </w:p>
    <w:p>
      <w:pPr>
        <w:spacing w:before="120" w:after="120" w:line="288" w:lineRule="auto"/>
        <w:ind w:left="0"/>
        <w:jc w:val="left"/>
      </w:pPr>
      <w:r>
        <w:rPr>
          <w:rFonts w:eastAsia="等线" w:ascii="Arial" w:cs="Arial" w:hAnsi="Arial"/>
          <w:sz w:val="22"/>
        </w:rPr>
        <w:t>===== 页 6 =====</w:t>
      </w:r>
    </w:p>
    <w:p>
      <w:pPr>
        <w:pStyle w:val="1"/>
        <w:spacing w:before="380" w:after="140" w:line="288" w:lineRule="auto"/>
        <w:ind w:left="0"/>
        <w:jc w:val="left"/>
        <w:outlineLvl w:val="0"/>
      </w:pPr>
      <w:bookmarkStart w:name="heading_4" w:id="4"/>
      <w:r>
        <w:rPr>
          <w:rFonts w:eastAsia="等线" w:ascii="Arial" w:cs="Arial" w:hAnsi="Arial"/>
          <w:b w:val="true"/>
          <w:sz w:val="36"/>
        </w:rPr>
        <w:t>附录：报告模板</w:t>
      </w:r>
      <w:bookmarkEnd w:id="4"/>
    </w:p>
    <w:p>
      <w:pPr>
        <w:spacing w:before="120" w:after="120" w:line="288" w:lineRule="auto"/>
        <w:ind w:left="0"/>
        <w:jc w:val="left"/>
      </w:pPr>
    </w:p>
    <w:p>
      <w:pPr>
        <w:spacing w:before="120" w:after="120" w:line="288" w:lineRule="auto"/>
        <w:ind w:left="0"/>
        <w:jc w:val="left"/>
      </w:pPr>
      <w:r>
        <w:rPr>
          <w:rFonts w:eastAsia="等线" w:ascii="Arial" w:cs="Arial" w:hAnsi="Arial"/>
          <w:sz w:val="22"/>
        </w:rPr>
        <w:t>（您必须用英文编写并提交报告。本作业没有最低长度要求，但报告不应超过三十页（A4 大小）。简明扼要。）</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ADD 的输出结果</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ADD 步骤 1：</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 每个步骤的输出结果（迭代 1：建立整体系统结构）</w:t>
      </w:r>
    </w:p>
    <w:p>
      <w:pPr>
        <w:spacing w:before="120" w:after="120" w:line="288" w:lineRule="auto"/>
        <w:ind w:left="0"/>
        <w:jc w:val="left"/>
      </w:pPr>
      <w:r>
        <w:rPr>
          <w:rFonts w:eastAsia="等线" w:ascii="Arial" w:cs="Arial" w:hAnsi="Arial"/>
          <w:sz w:val="22"/>
        </w:rPr>
        <w:t>ADD 步骤 2：</w:t>
      </w:r>
    </w:p>
    <w:p>
      <w:pPr>
        <w:spacing w:before="120" w:after="120" w:line="288" w:lineRule="auto"/>
        <w:ind w:left="0"/>
        <w:jc w:val="left"/>
      </w:pPr>
      <w:r>
        <w:rPr>
          <w:rFonts w:eastAsia="等线" w:ascii="Arial" w:cs="Arial" w:hAnsi="Arial"/>
          <w:sz w:val="22"/>
        </w:rPr>
        <w:t>ADD 步骤 3：</w:t>
      </w:r>
    </w:p>
    <w:p>
      <w:pPr>
        <w:spacing w:before="120" w:after="120" w:line="288" w:lineRule="auto"/>
        <w:ind w:left="0"/>
        <w:jc w:val="left"/>
      </w:pPr>
      <w:r>
        <w:rPr>
          <w:rFonts w:eastAsia="等线" w:ascii="Arial" w:cs="Arial" w:hAnsi="Arial"/>
          <w:sz w:val="22"/>
        </w:rPr>
        <w:t>ADD 步骤 4：</w:t>
      </w:r>
    </w:p>
    <w:p>
      <w:pPr>
        <w:spacing w:before="120" w:after="120" w:line="288" w:lineRule="auto"/>
        <w:ind w:left="0"/>
        <w:jc w:val="left"/>
      </w:pPr>
      <w:r>
        <w:rPr>
          <w:rFonts w:eastAsia="等线" w:ascii="Arial" w:cs="Arial" w:hAnsi="Arial"/>
          <w:sz w:val="22"/>
        </w:rPr>
        <w:t>ADD 步骤 5：</w:t>
      </w:r>
    </w:p>
    <w:p>
      <w:pPr>
        <w:spacing w:before="120" w:after="120" w:line="288" w:lineRule="auto"/>
        <w:ind w:left="0"/>
        <w:jc w:val="left"/>
      </w:pPr>
      <w:r>
        <w:rPr>
          <w:rFonts w:eastAsia="等线" w:ascii="Arial" w:cs="Arial" w:hAnsi="Arial"/>
          <w:sz w:val="22"/>
        </w:rPr>
        <w:t>ADD 步骤 6：</w:t>
      </w:r>
    </w:p>
    <w:p>
      <w:pPr>
        <w:spacing w:before="120" w:after="120" w:line="288" w:lineRule="auto"/>
        <w:ind w:left="0"/>
        <w:jc w:val="left"/>
      </w:pPr>
      <w:r>
        <w:rPr>
          <w:rFonts w:eastAsia="等线" w:ascii="Arial" w:cs="Arial" w:hAnsi="Arial"/>
          <w:sz w:val="22"/>
        </w:rPr>
        <w:t>ADD 步骤 7：</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2) 每个步骤的输出结果（迭代 2：识别支持主要功能的结构）</w:t>
      </w:r>
    </w:p>
    <w:p>
      <w:pPr>
        <w:spacing w:before="120" w:after="120" w:line="288" w:lineRule="auto"/>
        <w:ind w:left="0"/>
        <w:jc w:val="left"/>
      </w:pPr>
      <w:r>
        <w:rPr>
          <w:rFonts w:eastAsia="等线" w:ascii="Arial" w:cs="Arial" w:hAnsi="Arial"/>
          <w:sz w:val="22"/>
        </w:rPr>
        <w:t>ADD 步骤 2：</w:t>
      </w:r>
    </w:p>
    <w:p>
      <w:pPr>
        <w:spacing w:before="120" w:after="120" w:line="288" w:lineRule="auto"/>
        <w:ind w:left="0"/>
        <w:jc w:val="left"/>
      </w:pPr>
      <w:r>
        <w:rPr>
          <w:rFonts w:eastAsia="等线" w:ascii="Arial" w:cs="Arial" w:hAnsi="Arial"/>
          <w:sz w:val="22"/>
        </w:rPr>
        <w:t>ADD 步骤 3：</w:t>
      </w:r>
    </w:p>
    <w:p>
      <w:pPr>
        <w:spacing w:before="120" w:after="120" w:line="288" w:lineRule="auto"/>
        <w:ind w:left="0"/>
        <w:jc w:val="left"/>
      </w:pPr>
      <w:r>
        <w:rPr>
          <w:rFonts w:eastAsia="等线" w:ascii="Arial" w:cs="Arial" w:hAnsi="Arial"/>
          <w:sz w:val="22"/>
        </w:rPr>
        <w:t>ADD 步骤 4：</w:t>
      </w:r>
    </w:p>
    <w:p>
      <w:pPr>
        <w:spacing w:before="120" w:after="120" w:line="288" w:lineRule="auto"/>
        <w:ind w:left="0"/>
        <w:jc w:val="left"/>
      </w:pPr>
      <w:r>
        <w:rPr>
          <w:rFonts w:eastAsia="等线" w:ascii="Arial" w:cs="Arial" w:hAnsi="Arial"/>
          <w:sz w:val="22"/>
        </w:rPr>
        <w:t>ADD 步骤 5：</w:t>
      </w:r>
    </w:p>
    <w:p>
      <w:pPr>
        <w:spacing w:before="120" w:after="120" w:line="288" w:lineRule="auto"/>
        <w:ind w:left="0"/>
        <w:jc w:val="left"/>
      </w:pPr>
      <w:r>
        <w:rPr>
          <w:rFonts w:eastAsia="等线" w:ascii="Arial" w:cs="Arial" w:hAnsi="Arial"/>
          <w:sz w:val="22"/>
        </w:rPr>
        <w:t>ADD 步骤 6：</w:t>
      </w:r>
    </w:p>
    <w:p>
      <w:pPr>
        <w:spacing w:before="120" w:after="120" w:line="288" w:lineRule="auto"/>
        <w:ind w:left="0"/>
        <w:jc w:val="left"/>
      </w:pPr>
      <w:r>
        <w:rPr>
          <w:rFonts w:eastAsia="等线" w:ascii="Arial" w:cs="Arial" w:hAnsi="Arial"/>
          <w:sz w:val="22"/>
        </w:rPr>
        <w:t>ADD 步骤 7：</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3) 每个步骤的输出结果（迭代 3：处理可靠性和可用性质量属性）</w:t>
      </w:r>
    </w:p>
    <w:p>
      <w:pPr>
        <w:spacing w:before="120" w:after="120" w:line="288" w:lineRule="auto"/>
        <w:ind w:left="0"/>
        <w:jc w:val="left"/>
      </w:pPr>
      <w:r>
        <w:rPr>
          <w:rFonts w:eastAsia="等线" w:ascii="Arial" w:cs="Arial" w:hAnsi="Arial"/>
          <w:sz w:val="22"/>
        </w:rPr>
        <w:t>ADD 步骤 2：</w:t>
      </w:r>
    </w:p>
    <w:p>
      <w:pPr>
        <w:spacing w:before="120" w:after="120" w:line="288" w:lineRule="auto"/>
        <w:ind w:left="0"/>
        <w:jc w:val="left"/>
      </w:pPr>
      <w:r>
        <w:rPr>
          <w:rFonts w:eastAsia="等线" w:ascii="Arial" w:cs="Arial" w:hAnsi="Arial"/>
          <w:sz w:val="22"/>
        </w:rPr>
        <w:t>ADD 步骤 3：</w:t>
      </w:r>
    </w:p>
    <w:p>
      <w:pPr>
        <w:spacing w:before="120" w:after="120" w:line="288" w:lineRule="auto"/>
        <w:ind w:left="0"/>
        <w:jc w:val="left"/>
      </w:pPr>
      <w:r>
        <w:rPr>
          <w:rFonts w:eastAsia="等线" w:ascii="Arial" w:cs="Arial" w:hAnsi="Arial"/>
          <w:sz w:val="22"/>
        </w:rPr>
        <w:t>ADD 步骤 4：</w:t>
      </w:r>
    </w:p>
    <w:p>
      <w:pPr>
        <w:spacing w:before="120" w:after="120" w:line="288" w:lineRule="auto"/>
        <w:ind w:left="0"/>
        <w:jc w:val="left"/>
      </w:pPr>
      <w:r>
        <w:rPr>
          <w:rFonts w:eastAsia="等线" w:ascii="Arial" w:cs="Arial" w:hAnsi="Arial"/>
          <w:sz w:val="22"/>
        </w:rPr>
        <w:t>ADD 步骤 5：</w:t>
      </w:r>
    </w:p>
    <w:p>
      <w:pPr>
        <w:spacing w:before="120" w:after="120" w:line="288" w:lineRule="auto"/>
        <w:ind w:left="0"/>
        <w:jc w:val="left"/>
      </w:pPr>
      <w:r>
        <w:rPr>
          <w:rFonts w:eastAsia="等线" w:ascii="Arial" w:cs="Arial" w:hAnsi="Arial"/>
          <w:sz w:val="22"/>
        </w:rPr>
        <w:t>ADD 步骤 6：</w:t>
      </w:r>
    </w:p>
    <w:p>
      <w:pPr>
        <w:spacing w:before="120" w:after="120" w:line="288" w:lineRule="auto"/>
        <w:ind w:left="0"/>
        <w:jc w:val="left"/>
      </w:pPr>
      <w:r>
        <w:rPr>
          <w:rFonts w:eastAsia="等线" w:ascii="Arial" w:cs="Arial" w:hAnsi="Arial"/>
          <w:sz w:val="22"/>
        </w:rPr>
        <w:t>ADD 步骤 7：</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4) 每个步骤的输出结果（迭代 4：处理开发和运维）</w:t>
      </w:r>
    </w:p>
    <w:p>
      <w:pPr>
        <w:spacing w:before="120" w:after="120" w:line="288" w:lineRule="auto"/>
        <w:ind w:left="0"/>
        <w:jc w:val="left"/>
      </w:pPr>
      <w:r>
        <w:rPr>
          <w:rFonts w:eastAsia="等线" w:ascii="Arial" w:cs="Arial" w:hAnsi="Arial"/>
          <w:sz w:val="22"/>
        </w:rPr>
        <w:t>ADD 步骤 2：</w:t>
      </w:r>
    </w:p>
    <w:p>
      <w:pPr>
        <w:spacing w:before="120" w:after="120" w:line="288" w:lineRule="auto"/>
        <w:ind w:left="0"/>
        <w:jc w:val="left"/>
      </w:pPr>
      <w:r>
        <w:rPr>
          <w:rFonts w:eastAsia="等线" w:ascii="Arial" w:cs="Arial" w:hAnsi="Arial"/>
          <w:sz w:val="22"/>
        </w:rPr>
        <w:t>ADD 步骤 3：</w:t>
      </w:r>
    </w:p>
    <w:p>
      <w:pPr>
        <w:spacing w:before="120" w:after="120" w:line="288" w:lineRule="auto"/>
        <w:ind w:left="0"/>
        <w:jc w:val="left"/>
      </w:pPr>
      <w:r>
        <w:rPr>
          <w:rFonts w:eastAsia="等线" w:ascii="Arial" w:cs="Arial" w:hAnsi="Arial"/>
          <w:sz w:val="22"/>
        </w:rPr>
        <w:t>ADD 步骤 4：</w:t>
      </w:r>
    </w:p>
    <w:p>
      <w:pPr>
        <w:spacing w:before="120" w:after="120" w:line="288" w:lineRule="auto"/>
        <w:ind w:left="0"/>
        <w:jc w:val="left"/>
      </w:pPr>
      <w:r>
        <w:rPr>
          <w:rFonts w:eastAsia="等线" w:ascii="Arial" w:cs="Arial" w:hAnsi="Arial"/>
          <w:sz w:val="22"/>
        </w:rPr>
        <w:t>ADD 步骤 5：</w:t>
      </w:r>
    </w:p>
    <w:p>
      <w:pPr>
        <w:spacing w:before="120" w:after="120" w:line="288" w:lineRule="auto"/>
        <w:ind w:left="0"/>
        <w:jc w:val="left"/>
      </w:pPr>
      <w:r>
        <w:rPr>
          <w:rFonts w:eastAsia="等线" w:ascii="Arial" w:cs="Arial" w:hAnsi="Arial"/>
          <w:sz w:val="22"/>
        </w:rPr>
        <w:t>ADD 步骤 6：</w:t>
      </w:r>
    </w:p>
    <w:p>
      <w:pPr>
        <w:spacing w:before="120" w:after="120" w:line="288" w:lineRule="auto"/>
        <w:ind w:left="0"/>
        <w:jc w:val="left"/>
      </w:pPr>
      <w:r>
        <w:rPr>
          <w:rFonts w:eastAsia="等线" w:ascii="Arial" w:cs="Arial" w:hAnsi="Arial"/>
          <w:sz w:val="22"/>
        </w:rPr>
        <w:t>ADD 步骤 7：</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交互成本分析</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完成作业的方式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使用的 LLM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人工交互次数 (轮次)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令牌消耗 (千令牌)</w:t>
            </w:r>
          </w:p>
        </w:tc>
      </w:tr>
      <w:tr>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页 7 =====</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三、个人反思</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 遇到的问题及采取的解决方案</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 个人对小组工作的详细贡献</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姓名（中文）</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贡献</w:t>
            </w:r>
          </w:p>
        </w:tc>
      </w:tr>
      <w:tr>
        <w:tc>
          <w:tcPr>
            <w:tcW w:w="3000" w:type="dxa"/>
            <w:tcMar>
              <w:top w:type="dxa" w:w="60"/>
              <w:left w:type="dxa" w:w="120"/>
              <w:bottom w:type="dxa" w:w="30"/>
              <w:right w:type="dxa" w:w="120"/>
            </w:tcMar>
          </w:tcPr>
          <w:p>
            <w:pPr>
              <w:spacing w:before="120" w:after="120" w:line="288" w:lineRule="auto"/>
              <w:ind w:left="0"/>
              <w:jc w:val="left"/>
            </w:pPr>
          </w:p>
        </w:tc>
        <w:tc>
          <w:tcPr>
            <w:tcW w:w="3000" w:type="dxa"/>
            <w:tcMar>
              <w:top w:type="dxa" w:w="60"/>
              <w:left w:type="dxa" w:w="120"/>
              <w:bottom w:type="dxa" w:w="30"/>
              <w:right w:type="dxa" w:w="120"/>
            </w:tcMar>
          </w:tcPr>
          <w:p>
            <w:pPr>
              <w:spacing w:before="120" w:after="120" w:line="288" w:lineRule="auto"/>
              <w:ind w:left="0"/>
              <w:jc w:val="left"/>
            </w:pPr>
          </w:p>
        </w:tc>
      </w:tr>
      <w:tr>
        <w:tc>
          <w:tcPr>
            <w:tcW w:w="3000" w:type="dxa"/>
            <w:tcMar>
              <w:top w:type="dxa" w:w="60"/>
              <w:left w:type="dxa" w:w="120"/>
              <w:bottom w:type="dxa" w:w="30"/>
              <w:right w:type="dxa" w:w="120"/>
            </w:tcMar>
          </w:tcPr>
          <w:p>
            <w:pPr>
              <w:spacing w:before="120" w:after="120" w:line="288" w:lineRule="auto"/>
              <w:ind w:left="0"/>
              <w:jc w:val="left"/>
            </w:pPr>
          </w:p>
        </w:tc>
        <w:tc>
          <w:tcPr>
            <w:tcW w:w="3000" w:type="dxa"/>
            <w:tcMar>
              <w:top w:type="dxa" w:w="60"/>
              <w:left w:type="dxa" w:w="120"/>
              <w:bottom w:type="dxa" w:w="30"/>
              <w:right w:type="dxa" w:w="120"/>
            </w:tcMar>
          </w:tcPr>
          <w:p>
            <w:pPr>
              <w:spacing w:before="120" w:after="120" w:line="288" w:lineRule="auto"/>
              <w:ind w:left="0"/>
              <w:jc w:val="left"/>
            </w:pPr>
          </w:p>
        </w:tc>
      </w:tr>
      <w:tr>
        <w:tc>
          <w:tcPr>
            <w:tcW w:w="3000" w:type="dxa"/>
            <w:tcMar>
              <w:top w:type="dxa" w:w="60"/>
              <w:left w:type="dxa" w:w="120"/>
              <w:bottom w:type="dxa" w:w="30"/>
              <w:right w:type="dxa" w:w="120"/>
            </w:tcMar>
          </w:tcPr>
          <w:p>
            <w:pPr>
              <w:spacing w:before="120" w:after="120" w:line="288" w:lineRule="auto"/>
              <w:ind w:left="0"/>
              <w:jc w:val="left"/>
            </w:pPr>
          </w:p>
        </w:tc>
        <w:tc>
          <w:tcPr>
            <w:tcW w:w="300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32997">
    <w:lvl>
      <w:start w:val="1"/>
      <w:numFmt w:val="decimal"/>
      <w:suff w:val="tab"/>
      <w:lvlText w:val="%1."/>
      <w:rPr>
        <w:color w:val="3370ff"/>
      </w:rPr>
    </w:lvl>
  </w:abstractNum>
  <w:abstractNum w:abstractNumId="532998">
    <w:lvl>
      <w:start w:val="2"/>
      <w:numFmt w:val="decimal"/>
      <w:suff w:val="tab"/>
      <w:lvlText w:val="%1."/>
      <w:rPr>
        <w:color w:val="3370ff"/>
      </w:rPr>
    </w:lvl>
  </w:abstractNum>
  <w:abstractNum w:abstractNumId="532999">
    <w:lvl>
      <w:numFmt w:val="bullet"/>
      <w:suff w:val="tab"/>
      <w:lvlText w:val="•"/>
      <w:rPr>
        <w:color w:val="3370ff"/>
      </w:rPr>
    </w:lvl>
  </w:abstractNum>
  <w:abstractNum w:abstractNumId="533000">
    <w:lvl>
      <w:numFmt w:val="bullet"/>
      <w:suff w:val="tab"/>
      <w:lvlText w:val="•"/>
      <w:rPr>
        <w:color w:val="3370ff"/>
      </w:rPr>
    </w:lvl>
  </w:abstractNum>
  <w:abstractNum w:abstractNumId="533001">
    <w:lvl>
      <w:numFmt w:val="bullet"/>
      <w:suff w:val="tab"/>
      <w:lvlText w:val="•"/>
      <w:rPr>
        <w:color w:val="3370ff"/>
      </w:rPr>
    </w:lvl>
  </w:abstractNum>
  <w:abstractNum w:abstractNumId="533002">
    <w:lvl>
      <w:numFmt w:val="bullet"/>
      <w:suff w:val="tab"/>
      <w:lvlText w:val="•"/>
      <w:rPr>
        <w:color w:val="3370ff"/>
      </w:rPr>
    </w:lvl>
  </w:abstractNum>
  <w:abstractNum w:abstractNumId="533003">
    <w:lvl>
      <w:numFmt w:val="bullet"/>
      <w:suff w:val="tab"/>
      <w:lvlText w:val="•"/>
      <w:rPr>
        <w:color w:val="3370ff"/>
      </w:rPr>
    </w:lvl>
  </w:abstractNum>
  <w:abstractNum w:abstractNumId="533004">
    <w:lvl>
      <w:numFmt w:val="bullet"/>
      <w:suff w:val="tab"/>
      <w:lvlText w:val="•"/>
      <w:rPr>
        <w:color w:val="3370ff"/>
      </w:rPr>
    </w:lvl>
  </w:abstractNum>
  <w:abstractNum w:abstractNumId="533005">
    <w:lvl>
      <w:start w:val="1"/>
      <w:numFmt w:val="decimal"/>
      <w:suff w:val="tab"/>
      <w:lvlText w:val="%1."/>
      <w:rPr>
        <w:color w:val="3370ff"/>
      </w:rPr>
    </w:lvl>
  </w:abstractNum>
  <w:abstractNum w:abstractNumId="533006">
    <w:lvl>
      <w:start w:val="2"/>
      <w:numFmt w:val="decimal"/>
      <w:suff w:val="tab"/>
      <w:lvlText w:val="%1."/>
      <w:rPr>
        <w:color w:val="3370ff"/>
      </w:rPr>
    </w:lvl>
  </w:abstractNum>
  <w:abstractNum w:abstractNumId="533007">
    <w:lvl>
      <w:start w:val="3"/>
      <w:numFmt w:val="decimal"/>
      <w:suff w:val="tab"/>
      <w:lvlText w:val="%1."/>
      <w:rPr>
        <w:color w:val="3370ff"/>
      </w:rPr>
    </w:lvl>
  </w:abstractNum>
  <w:abstractNum w:abstractNumId="533008">
    <w:lvl>
      <w:start w:val="4"/>
      <w:numFmt w:val="decimal"/>
      <w:suff w:val="tab"/>
      <w:lvlText w:val="%1."/>
      <w:rPr>
        <w:color w:val="3370ff"/>
      </w:rPr>
    </w:lvl>
  </w:abstractNum>
  <w:abstractNum w:abstractNumId="533009">
    <w:lvl>
      <w:start w:val="5"/>
      <w:numFmt w:val="decimal"/>
      <w:suff w:val="tab"/>
      <w:lvlText w:val="%1."/>
      <w:rPr>
        <w:color w:val="3370ff"/>
      </w:rPr>
    </w:lvl>
  </w:abstractNum>
  <w:abstractNum w:abstractNumId="533010">
    <w:lvl>
      <w:start w:val="1"/>
      <w:numFmt w:val="decimal"/>
      <w:suff w:val="tab"/>
      <w:lvlText w:val="%1."/>
      <w:rPr>
        <w:color w:val="3370ff"/>
      </w:rPr>
    </w:lvl>
  </w:abstractNum>
  <w:abstractNum w:abstractNumId="533011">
    <w:lvl>
      <w:start w:val="2"/>
      <w:numFmt w:val="decimal"/>
      <w:suff w:val="tab"/>
      <w:lvlText w:val="%1."/>
      <w:rPr>
        <w:color w:val="3370ff"/>
      </w:rPr>
    </w:lvl>
  </w:abstractNum>
  <w:abstractNum w:abstractNumId="533012">
    <w:lvl>
      <w:start w:val="1"/>
      <w:numFmt w:val="decimal"/>
      <w:suff w:val="tab"/>
      <w:lvlText w:val="%1."/>
      <w:rPr>
        <w:color w:val="3370ff"/>
      </w:rPr>
    </w:lvl>
  </w:abstractNum>
  <w:abstractNum w:abstractNumId="533013">
    <w:lvl>
      <w:start w:val="2"/>
      <w:numFmt w:val="decimal"/>
      <w:suff w:val="tab"/>
      <w:lvlText w:val="%1."/>
      <w:rPr>
        <w:color w:val="3370ff"/>
      </w:rPr>
    </w:lvl>
  </w:abstractNum>
  <w:abstractNum w:abstractNumId="533014">
    <w:lvl>
      <w:start w:val="3"/>
      <w:numFmt w:val="decimal"/>
      <w:suff w:val="tab"/>
      <w:lvlText w:val="%1."/>
      <w:rPr>
        <w:color w:val="3370ff"/>
      </w:rPr>
    </w:lvl>
  </w:abstractNum>
  <w:abstractNum w:abstractNumId="533015">
    <w:lvl>
      <w:numFmt w:val="bullet"/>
      <w:suff w:val="tab"/>
      <w:lvlText w:val="•"/>
      <w:rPr>
        <w:color w:val="3370ff"/>
      </w:rPr>
    </w:lvl>
  </w:abstractNum>
  <w:abstractNum w:abstractNumId="533016">
    <w:lvl>
      <w:numFmt w:val="bullet"/>
      <w:suff w:val="tab"/>
      <w:lvlText w:val="•"/>
      <w:rPr>
        <w:color w:val="3370ff"/>
      </w:rPr>
    </w:lvl>
  </w:abstractNum>
  <w:abstractNum w:abstractNumId="533017">
    <w:lvl>
      <w:numFmt w:val="bullet"/>
      <w:suff w:val="tab"/>
      <w:lvlText w:val="•"/>
      <w:rPr>
        <w:color w:val="3370ff"/>
      </w:rPr>
    </w:lvl>
  </w:abstractNum>
  <w:abstractNum w:abstractNumId="533018">
    <w:lvl>
      <w:numFmt w:val="bullet"/>
      <w:suff w:val="tab"/>
      <w:lvlText w:val="￮"/>
      <w:rPr>
        <w:color w:val="3370ff"/>
      </w:rPr>
    </w:lvl>
  </w:abstractNum>
  <w:abstractNum w:abstractNumId="533019">
    <w:lvl>
      <w:numFmt w:val="bullet"/>
      <w:suff w:val="tab"/>
      <w:lvlText w:val="￮"/>
      <w:rPr>
        <w:color w:val="3370ff"/>
      </w:rPr>
    </w:lvl>
  </w:abstractNum>
  <w:abstractNum w:abstractNumId="533020">
    <w:lvl>
      <w:numFmt w:val="bullet"/>
      <w:suff w:val="tab"/>
      <w:lvlText w:val="￮"/>
      <w:rPr>
        <w:color w:val="3370ff"/>
      </w:rPr>
    </w:lvl>
  </w:abstractNum>
  <w:abstractNum w:abstractNumId="533021">
    <w:lvl>
      <w:numFmt w:val="bullet"/>
      <w:suff w:val="tab"/>
      <w:lvlText w:val="￮"/>
      <w:rPr>
        <w:color w:val="3370ff"/>
      </w:rPr>
    </w:lvl>
  </w:abstractNum>
  <w:abstractNum w:abstractNumId="533022">
    <w:lvl>
      <w:start w:val="1"/>
      <w:numFmt w:val="decimal"/>
      <w:suff w:val="tab"/>
      <w:lvlText w:val="%1."/>
      <w:rPr>
        <w:color w:val="3370ff"/>
      </w:rPr>
    </w:lvl>
  </w:abstractNum>
  <w:abstractNum w:abstractNumId="533023">
    <w:lvl>
      <w:start w:val="2"/>
      <w:numFmt w:val="decimal"/>
      <w:suff w:val="tab"/>
      <w:lvlText w:val="%1."/>
      <w:rPr>
        <w:color w:val="3370ff"/>
      </w:rPr>
    </w:lvl>
  </w:abstractNum>
  <w:abstractNum w:abstractNumId="533024">
    <w:lvl>
      <w:start w:val="3"/>
      <w:numFmt w:val="decimal"/>
      <w:suff w:val="tab"/>
      <w:lvlText w:val="%1."/>
      <w:rPr>
        <w:color w:val="3370ff"/>
      </w:rPr>
    </w:lvl>
  </w:abstractNum>
  <w:abstractNum w:abstractNumId="533025">
    <w:lvl>
      <w:start w:val="4"/>
      <w:numFmt w:val="decimal"/>
      <w:suff w:val="tab"/>
      <w:lvlText w:val="%1."/>
      <w:rPr>
        <w:color w:val="3370ff"/>
      </w:rPr>
    </w:lvl>
  </w:abstractNum>
  <w:abstractNum w:abstractNumId="533026">
    <w:lvl>
      <w:start w:val="5"/>
      <w:numFmt w:val="decimal"/>
      <w:suff w:val="tab"/>
      <w:lvlText w:val="%1."/>
      <w:rPr>
        <w:color w:val="3370ff"/>
      </w:rPr>
    </w:lvl>
  </w:abstractNum>
  <w:abstractNum w:abstractNumId="533027">
    <w:lvl>
      <w:start w:val="6"/>
      <w:numFmt w:val="decimal"/>
      <w:suff w:val="tab"/>
      <w:lvlText w:val="%1."/>
      <w:rPr>
        <w:color w:val="3370ff"/>
      </w:rPr>
    </w:lvl>
  </w:abstractNum>
  <w:abstractNum w:abstractNumId="533028">
    <w:lvl>
      <w:start w:val="1"/>
      <w:numFmt w:val="decimal"/>
      <w:suff w:val="tab"/>
      <w:lvlText w:val="%1."/>
      <w:rPr>
        <w:color w:val="3370ff"/>
      </w:rPr>
    </w:lvl>
  </w:abstractNum>
  <w:abstractNum w:abstractNumId="533029">
    <w:lvl>
      <w:start w:val="2"/>
      <w:numFmt w:val="decimal"/>
      <w:suff w:val="tab"/>
      <w:lvlText w:val="%1."/>
      <w:rPr>
        <w:color w:val="3370ff"/>
      </w:rPr>
    </w:lvl>
  </w:abstractNum>
  <w:abstractNum w:abstractNumId="533030">
    <w:lvl>
      <w:start w:val="3"/>
      <w:numFmt w:val="decimal"/>
      <w:suff w:val="tab"/>
      <w:lvlText w:val="%1."/>
      <w:rPr>
        <w:color w:val="3370ff"/>
      </w:rPr>
    </w:lvl>
  </w:abstractNum>
  <w:abstractNum w:abstractNumId="533031">
    <w:lvl>
      <w:start w:val="1"/>
      <w:numFmt w:val="decimal"/>
      <w:suff w:val="tab"/>
      <w:lvlText w:val="%1."/>
      <w:rPr>
        <w:color w:val="3370ff"/>
      </w:rPr>
    </w:lvl>
  </w:abstractNum>
  <w:abstractNum w:abstractNumId="533032">
    <w:lvl>
      <w:start w:val="2"/>
      <w:numFmt w:val="decimal"/>
      <w:suff w:val="tab"/>
      <w:lvlText w:val="%1."/>
      <w:rPr>
        <w:color w:val="3370ff"/>
      </w:rPr>
    </w:lvl>
  </w:abstractNum>
  <w:abstractNum w:abstractNumId="533033">
    <w:lvl>
      <w:start w:val="3"/>
      <w:numFmt w:val="decimal"/>
      <w:suff w:val="tab"/>
      <w:lvlText w:val="%1."/>
      <w:rPr>
        <w:color w:val="3370ff"/>
      </w:rPr>
    </w:lvl>
  </w:abstractNum>
  <w:abstractNum w:abstractNumId="533034">
    <w:lvl>
      <w:numFmt w:val="bullet"/>
      <w:suff w:val="tab"/>
      <w:lvlText w:val="•"/>
      <w:rPr>
        <w:color w:val="3370ff"/>
      </w:rPr>
    </w:lvl>
  </w:abstractNum>
  <w:abstractNum w:abstractNumId="533035">
    <w:lvl>
      <w:numFmt w:val="bullet"/>
      <w:suff w:val="tab"/>
      <w:lvlText w:val="•"/>
      <w:rPr>
        <w:color w:val="3370ff"/>
      </w:rPr>
    </w:lvl>
  </w:abstractNum>
  <w:abstractNum w:abstractNumId="533036">
    <w:lvl>
      <w:numFmt w:val="bullet"/>
      <w:suff w:val="tab"/>
      <w:lvlText w:val="•"/>
      <w:rPr>
        <w:color w:val="3370ff"/>
      </w:rPr>
    </w:lvl>
  </w:abstractNum>
  <w:abstractNum w:abstractNumId="533037">
    <w:lvl>
      <w:numFmt w:val="bullet"/>
      <w:suff w:val="tab"/>
      <w:lvlText w:val="•"/>
      <w:rPr>
        <w:color w:val="3370ff"/>
      </w:rPr>
    </w:lvl>
  </w:abstractNum>
  <w:abstractNum w:abstractNumId="533038">
    <w:lvl>
      <w:numFmt w:val="bullet"/>
      <w:suff w:val="tab"/>
      <w:lvlText w:val="•"/>
      <w:rPr>
        <w:color w:val="3370ff"/>
      </w:rPr>
    </w:lvl>
  </w:abstractNum>
  <w:abstractNum w:abstractNumId="533039">
    <w:lvl>
      <w:numFmt w:val="bullet"/>
      <w:suff w:val="tab"/>
      <w:lvlText w:val="•"/>
      <w:rPr>
        <w:color w:val="3370ff"/>
      </w:rPr>
    </w:lvl>
  </w:abstractNum>
  <w:abstractNum w:abstractNumId="533040">
    <w:lvl>
      <w:start w:val="1"/>
      <w:numFmt w:val="decimal"/>
      <w:suff w:val="tab"/>
      <w:lvlText w:val="%1."/>
      <w:rPr>
        <w:color w:val="3370ff"/>
      </w:rPr>
    </w:lvl>
  </w:abstractNum>
  <w:abstractNum w:abstractNumId="533041">
    <w:lvl>
      <w:start w:val="2"/>
      <w:numFmt w:val="decimal"/>
      <w:suff w:val="tab"/>
      <w:lvlText w:val="%1."/>
      <w:rPr>
        <w:color w:val="3370ff"/>
      </w:rPr>
    </w:lvl>
  </w:abstractNum>
  <w:abstractNum w:abstractNumId="533042">
    <w:lvl>
      <w:start w:val="3"/>
      <w:numFmt w:val="decimal"/>
      <w:suff w:val="tab"/>
      <w:lvlText w:val="%1."/>
      <w:rPr>
        <w:color w:val="3370ff"/>
      </w:rPr>
    </w:lvl>
  </w:abstractNum>
  <w:abstractNum w:abstractNumId="533043">
    <w:lvl>
      <w:start w:val="4"/>
      <w:numFmt w:val="decimal"/>
      <w:suff w:val="tab"/>
      <w:lvlText w:val="%1."/>
      <w:rPr>
        <w:color w:val="3370ff"/>
      </w:rPr>
    </w:lvl>
  </w:abstractNum>
  <w:abstractNum w:abstractNumId="533044">
    <w:lvl>
      <w:start w:val="5"/>
      <w:numFmt w:val="decimal"/>
      <w:suff w:val="tab"/>
      <w:lvlText w:val="%1."/>
      <w:rPr>
        <w:color w:val="3370ff"/>
      </w:rPr>
    </w:lvl>
  </w:abstractNum>
  <w:abstractNum w:abstractNumId="533045">
    <w:lvl>
      <w:start w:val="6"/>
      <w:numFmt w:val="decimal"/>
      <w:suff w:val="tab"/>
      <w:lvlText w:val="%1."/>
      <w:rPr>
        <w:color w:val="3370ff"/>
      </w:rPr>
    </w:lvl>
  </w:abstractNum>
  <w:abstractNum w:abstractNumId="533046">
    <w:lvl>
      <w:start w:val="1"/>
      <w:numFmt w:val="decimal"/>
      <w:suff w:val="tab"/>
      <w:lvlText w:val="%1."/>
      <w:rPr>
        <w:color w:val="3370ff"/>
      </w:rPr>
    </w:lvl>
  </w:abstractNum>
  <w:abstractNum w:abstractNumId="533047">
    <w:lvl>
      <w:start w:val="2"/>
      <w:numFmt w:val="decimal"/>
      <w:suff w:val="tab"/>
      <w:lvlText w:val="%1."/>
      <w:rPr>
        <w:color w:val="3370ff"/>
      </w:rPr>
    </w:lvl>
  </w:abstractNum>
  <w:abstractNum w:abstractNumId="533048">
    <w:lvl>
      <w:start w:val="3"/>
      <w:numFmt w:val="decimal"/>
      <w:suff w:val="tab"/>
      <w:lvlText w:val="%1."/>
      <w:rPr>
        <w:color w:val="3370ff"/>
      </w:rPr>
    </w:lvl>
  </w:abstractNum>
  <w:abstractNum w:abstractNumId="533049">
    <w:lvl>
      <w:start w:val="4"/>
      <w:numFmt w:val="decimal"/>
      <w:suff w:val="tab"/>
      <w:lvlText w:val="%1."/>
      <w:rPr>
        <w:color w:val="3370ff"/>
      </w:rPr>
    </w:lvl>
  </w:abstractNum>
  <w:abstractNum w:abstractNumId="533050">
    <w:lvl>
      <w:start w:val="1"/>
      <w:numFmt w:val="decimal"/>
      <w:suff w:val="tab"/>
      <w:lvlText w:val="%1."/>
      <w:rPr>
        <w:color w:val="3370ff"/>
      </w:rPr>
    </w:lvl>
  </w:abstractNum>
  <w:abstractNum w:abstractNumId="533051">
    <w:lvl>
      <w:start w:val="2"/>
      <w:numFmt w:val="decimal"/>
      <w:suff w:val="tab"/>
      <w:lvlText w:val="%1."/>
      <w:rPr>
        <w:color w:val="3370ff"/>
      </w:rPr>
    </w:lvl>
  </w:abstractNum>
  <w:abstractNum w:abstractNumId="533052">
    <w:lvl>
      <w:start w:val="3"/>
      <w:numFmt w:val="decimal"/>
      <w:suff w:val="tab"/>
      <w:lvlText w:val="%1."/>
      <w:rPr>
        <w:color w:val="3370ff"/>
      </w:rPr>
    </w:lvl>
  </w:abstractNum>
  <w:abstractNum w:abstractNumId="533053">
    <w:lvl>
      <w:start w:val="1"/>
      <w:numFmt w:val="decimal"/>
      <w:suff w:val="tab"/>
      <w:lvlText w:val="%1."/>
      <w:rPr>
        <w:color w:val="3370ff"/>
      </w:rPr>
    </w:lvl>
  </w:abstractNum>
  <w:abstractNum w:abstractNumId="533054">
    <w:lvl>
      <w:start w:val="2"/>
      <w:numFmt w:val="decimal"/>
      <w:suff w:val="tab"/>
      <w:lvlText w:val="%1."/>
      <w:rPr>
        <w:color w:val="3370ff"/>
      </w:rPr>
    </w:lvl>
  </w:abstractNum>
  <w:abstractNum w:abstractNumId="533055">
    <w:lvl>
      <w:start w:val="3"/>
      <w:numFmt w:val="decimal"/>
      <w:suff w:val="tab"/>
      <w:lvlText w:val="%1."/>
      <w:rPr>
        <w:color w:val="3370ff"/>
      </w:rPr>
    </w:lvl>
  </w:abstractNum>
  <w:num w:numId="1">
    <w:abstractNumId w:val="532997"/>
  </w:num>
  <w:num w:numId="2">
    <w:abstractNumId w:val="532998"/>
  </w:num>
  <w:num w:numId="3">
    <w:abstractNumId w:val="532999"/>
  </w:num>
  <w:num w:numId="4">
    <w:abstractNumId w:val="533000"/>
  </w:num>
  <w:num w:numId="5">
    <w:abstractNumId w:val="533001"/>
  </w:num>
  <w:num w:numId="6">
    <w:abstractNumId w:val="533002"/>
  </w:num>
  <w:num w:numId="7">
    <w:abstractNumId w:val="533003"/>
  </w:num>
  <w:num w:numId="8">
    <w:abstractNumId w:val="533004"/>
  </w:num>
  <w:num w:numId="9">
    <w:abstractNumId w:val="533005"/>
  </w:num>
  <w:num w:numId="10">
    <w:abstractNumId w:val="533006"/>
  </w:num>
  <w:num w:numId="11">
    <w:abstractNumId w:val="533007"/>
  </w:num>
  <w:num w:numId="12">
    <w:abstractNumId w:val="533008"/>
  </w:num>
  <w:num w:numId="13">
    <w:abstractNumId w:val="533009"/>
  </w:num>
  <w:num w:numId="14">
    <w:abstractNumId w:val="533010"/>
  </w:num>
  <w:num w:numId="15">
    <w:abstractNumId w:val="533011"/>
  </w:num>
  <w:num w:numId="16">
    <w:abstractNumId w:val="533012"/>
  </w:num>
  <w:num w:numId="17">
    <w:abstractNumId w:val="533013"/>
  </w:num>
  <w:num w:numId="18">
    <w:abstractNumId w:val="533014"/>
  </w:num>
  <w:num w:numId="19">
    <w:abstractNumId w:val="533015"/>
  </w:num>
  <w:num w:numId="20">
    <w:abstractNumId w:val="533016"/>
  </w:num>
  <w:num w:numId="21">
    <w:abstractNumId w:val="533017"/>
  </w:num>
  <w:num w:numId="22">
    <w:abstractNumId w:val="533018"/>
  </w:num>
  <w:num w:numId="23">
    <w:abstractNumId w:val="533019"/>
  </w:num>
  <w:num w:numId="24">
    <w:abstractNumId w:val="533020"/>
  </w:num>
  <w:num w:numId="25">
    <w:abstractNumId w:val="533021"/>
  </w:num>
  <w:num w:numId="26">
    <w:abstractNumId w:val="533022"/>
  </w:num>
  <w:num w:numId="27">
    <w:abstractNumId w:val="533023"/>
  </w:num>
  <w:num w:numId="28">
    <w:abstractNumId w:val="533024"/>
  </w:num>
  <w:num w:numId="29">
    <w:abstractNumId w:val="533025"/>
  </w:num>
  <w:num w:numId="30">
    <w:abstractNumId w:val="533026"/>
  </w:num>
  <w:num w:numId="31">
    <w:abstractNumId w:val="533027"/>
  </w:num>
  <w:num w:numId="32">
    <w:abstractNumId w:val="533028"/>
  </w:num>
  <w:num w:numId="33">
    <w:abstractNumId w:val="533029"/>
  </w:num>
  <w:num w:numId="34">
    <w:abstractNumId w:val="533030"/>
  </w:num>
  <w:num w:numId="35">
    <w:abstractNumId w:val="533031"/>
  </w:num>
  <w:num w:numId="36">
    <w:abstractNumId w:val="533032"/>
  </w:num>
  <w:num w:numId="37">
    <w:abstractNumId w:val="533033"/>
  </w:num>
  <w:num w:numId="38">
    <w:abstractNumId w:val="533034"/>
  </w:num>
  <w:num w:numId="39">
    <w:abstractNumId w:val="533035"/>
  </w:num>
  <w:num w:numId="40">
    <w:abstractNumId w:val="533036"/>
  </w:num>
  <w:num w:numId="41">
    <w:abstractNumId w:val="533037"/>
  </w:num>
  <w:num w:numId="42">
    <w:abstractNumId w:val="533038"/>
  </w:num>
  <w:num w:numId="43">
    <w:abstractNumId w:val="533039"/>
  </w:num>
  <w:num w:numId="44">
    <w:abstractNumId w:val="533040"/>
  </w:num>
  <w:num w:numId="45">
    <w:abstractNumId w:val="533041"/>
  </w:num>
  <w:num w:numId="46">
    <w:abstractNumId w:val="533042"/>
  </w:num>
  <w:num w:numId="47">
    <w:abstractNumId w:val="533043"/>
  </w:num>
  <w:num w:numId="48">
    <w:abstractNumId w:val="533044"/>
  </w:num>
  <w:num w:numId="49">
    <w:abstractNumId w:val="533045"/>
  </w:num>
  <w:num w:numId="50">
    <w:abstractNumId w:val="533046"/>
  </w:num>
  <w:num w:numId="51">
    <w:abstractNumId w:val="533047"/>
  </w:num>
  <w:num w:numId="52">
    <w:abstractNumId w:val="533048"/>
  </w:num>
  <w:num w:numId="53">
    <w:abstractNumId w:val="533049"/>
  </w:num>
  <w:num w:numId="54">
    <w:abstractNumId w:val="533050"/>
  </w:num>
  <w:num w:numId="55">
    <w:abstractNumId w:val="533051"/>
  </w:num>
  <w:num w:numId="56">
    <w:abstractNumId w:val="533052"/>
  </w:num>
  <w:num w:numId="57">
    <w:abstractNumId w:val="533053"/>
  </w:num>
  <w:num w:numId="58">
    <w:abstractNumId w:val="533054"/>
  </w:num>
  <w:num w:numId="59">
    <w:abstractNumId w:val="53305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numbering.xml" Type="http://schemas.openxmlformats.org/officeDocument/2006/relationships/numbering"/><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2026-06-10T07:19:52Z</dcterms:created>
  <dc:creator>Apache POI</dc:creator>
</cp:coreProperties>
</file>