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Proyecto Formativo - Gestión de Ingreso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Levantamiento de Información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Rector.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Profesor.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Vigilante.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Estudiantes.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Preguntas Repetidas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¿Cómo se controla el ingreso a la institución educativa?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¿Donde se registra el ingreso a la institución educativa?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¿La institución educativa cuenta con un sistema de ingreso para estudiantes / profesores / rectores / vigilantes?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¿La institución educativa tiene una página web?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¿La página web de la institución educativa que información brinda?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¿Le gustaría tener el registro de ingreso en un aplicativo web?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¿Cual es la hora apropiada de ingreso a la institución?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Formulario Google - Global.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BPMN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Ingreso Actual.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Ingreso Nuevo.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Funcionales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No Funcionales.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Formato SRS.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