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</w:p>
    <w:p>
      <w:pPr>
        <w:spacing w:after="40"/>
      </w:pPr>
    </w:p>
    <w:p>
      <w:pPr>
        <w:widowControl/>
        <w:spacing w:before="0" w:after="36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color w:val="009640"/>
          <w:sz w:val="22"/>
        </w:rPr>
        <w:t>SENA  |  ADSO 3171062  |  GRUPO 8</w:t>
      </w:r>
    </w:p>
    <w:p>
      <w:pPr>
        <w:widowControl/>
        <w:spacing w:before="0" w:after="4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44"/>
        </w:rPr>
        <w:t>OBSERVATORIO DE</w:t>
      </w:r>
    </w:p>
    <w:p>
      <w:pPr>
        <w:widowControl/>
        <w:spacing w:before="0" w:after="8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44"/>
        </w:rPr>
        <w:t>CONTRATACIÓN PÚBLICA</w:t>
      </w:r>
    </w:p>
    <w:p>
      <w:pPr>
        <w:widowControl/>
        <w:spacing w:before="0" w:after="24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color w:val="009664"/>
          <w:sz w:val="52"/>
        </w:rPr>
        <w:t>SECOP II</w:t>
      </w:r>
    </w:p>
    <w:p>
      <w:pPr>
        <w:spacing w:after="360"/>
        <w:jc w:val="center"/>
        <w:pBdr>
          <w:bottom w:val="single" w:sz="9" w:space="1" w:color="009664"/>
        </w:pBdr>
      </w:pPr>
      <w:r>
        <w:rPr>
          <w:sz w:val="4"/>
        </w:rPr>
        <w:t xml:space="preserve">                    </w:t>
      </w:r>
    </w:p>
    <w:p>
      <w:pPr>
        <w:widowControl/>
        <w:spacing w:before="0" w:after="80" w:line="240" w:lineRule="auto"/>
        <w:jc w:val="center"/>
      </w:pPr>
      <w:r>
        <w:rPr>
          <w:rFonts w:ascii="Times New Roman" w:hAnsi="Times New Roman" w:eastAsia="Times New Roman" w:cs="Times New Roman"/>
          <w:b w:val="0"/>
          <w:i/>
          <w:color w:val="333333"/>
          <w:sz w:val="22"/>
        </w:rPr>
        <w:t>Inteligencia de Negocios sobre 5.98M de Contratos Electrónicos</w:t>
      </w:r>
    </w:p>
    <w:p>
      <w:pPr>
        <w:widowControl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color w:val="333333"/>
          <w:sz w:val="22"/>
        </w:rPr>
        <w:t>Django 5.0.14 + PostgreSQL local (pgAdmin) + React 19.2.8</w:t>
      </w:r>
    </w:p>
    <w:p>
      <w:pPr>
        <w:widowControl/>
        <w:spacing w:before="0" w:after="36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color w:val="00785A"/>
          <w:sz w:val="18"/>
        </w:rPr>
        <w:t>V2 — Actualizado: ETL + Migraciones + Profiler Dual (Usuario + Ingeniería)</w:t>
      </w:r>
    </w:p>
    <w:p>
      <w:pPr>
        <w:widowControl/>
        <w:spacing w:before="0" w:after="4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444444"/>
          <w:sz w:val="20"/>
        </w:rPr>
        <w:t>Yesid Armando Amaya Canaria  |  Steven Alejandro Araque Castro</w:t>
      </w:r>
    </w:p>
    <w:p>
      <w:pPr>
        <w:widowControl/>
        <w:spacing w:before="0" w:after="4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444444"/>
          <w:sz w:val="20"/>
        </w:rPr>
        <w:t>Instructor: Gustavo Jiménez Suancha  |  CIMM</w:t>
      </w:r>
    </w:p>
    <w:p>
      <w:pPr>
        <w:widowControl/>
        <w:spacing w:before="0" w:after="72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2"/>
        </w:rPr>
        <w:t>Agosto 2026  —  Proyecto Big Data manejable: 5 semanas × 5h/día</w:t>
      </w:r>
    </w:p>
    <w:p>
      <w:pPr>
        <w:widowControl/>
        <w:spacing w:before="0" w:after="120" w:line="240" w:lineRule="auto"/>
        <w:jc w:val="center"/>
      </w:pPr>
      <w:r>
        <w:rPr>
          <w:rFonts w:ascii="Times New Roman" w:hAnsi="Times New Roman" w:eastAsia="Times New Roman" w:cs="Times New Roman"/>
          <w:b w:val="0"/>
          <w:i/>
          <w:color w:val="009664"/>
          <w:sz w:val="16"/>
        </w:rPr>
        <w:t>Stack: Django + PostgreSQL local + React  |  Fuente: datos.gov.co  |  SECOP II Estadísticas Nacionales (j13v-233n)  |  SODA API $limit/$offset</w:t>
      </w:r>
    </w:p>
    <w:p>
      <w:r>
        <w:br w:type="page"/>
      </w:r>
    </w:p>
    <w:p>
      <w:pPr>
        <w:pStyle w:val="Heading1"/>
        <w:keepNext/>
        <w:spacing w:before="360" w:after="160" w:line="240" w:lineRule="auto"/>
      </w:pPr>
      <w:r>
        <w:rPr>
          <w:rFonts w:ascii="Times New Roman" w:hAnsi="Times New Roman" w:eastAsia="Times New Roman" w:cs="Times New Roman"/>
          <w:b/>
          <w:color w:val="00785A"/>
          <w:sz w:val="28"/>
        </w:rPr>
        <w:t>Tabla de Contenido</w:t>
      </w:r>
    </w:p>
    <w:p>
      <w:pPr>
        <w:widowControl/>
        <w:spacing w:before="0" w:after="240" w:line="24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666666"/>
          <w:sz w:val="18"/>
        </w:rPr>
        <w:t>Documento base para Guía 4 — Construcción de software integrador de tecnologías orientadas a servicios — V2 incorpora fortalezas del stack, ETL, migraciones y profiler dual.</w:t>
      </w:r>
    </w:p>
    <w:p>
      <w:pPr>
        <w:spacing w:after="20" w:line="276" w:lineRule="auto"/>
        <w:tabs>
          <w:tab w:val="right" w:leader="dot" w:pos="9350"/>
        </w:tabs>
      </w:pPr>
      <w:r>
        <w:rPr>
          <w:rFonts w:ascii="Times New Roman" w:hAnsi="Times New Roman" w:eastAsia="Times New Roman" w:cs="Times New Roman"/>
          <w:b/>
          <w:sz w:val="22"/>
        </w:rPr>
        <w:t xml:space="preserve">0.  </w:t>
      </w:r>
      <w:r>
        <w:rPr>
          <w:rFonts w:ascii="Times New Roman" w:hAnsi="Times New Roman" w:eastAsia="Times New Roman" w:cs="Times New Roman"/>
          <w:sz w:val="22"/>
        </w:rPr>
        <w:t>Resumen Ejecutivo: Qué demostraré con el stack (Django + React)</w:t>
      </w:r>
      <w:r>
        <w:rPr>
          <w:rFonts w:ascii="Times New Roman" w:hAnsi="Times New Roman" w:eastAsia="Times New Roman" w:cs="Times New Roman"/>
          <w:sz w:val="22"/>
        </w:rPr>
        <w:tab/>
        <w:t>1</w:t>
      </w:r>
    </w:p>
    <w:p>
      <w:pPr>
        <w:spacing w:after="20" w:line="276" w:lineRule="auto"/>
        <w:tabs>
          <w:tab w:val="right" w:leader="dot" w:pos="9350"/>
        </w:tabs>
      </w:pPr>
      <w:r>
        <w:rPr>
          <w:rFonts w:ascii="Times New Roman" w:hAnsi="Times New Roman" w:eastAsia="Times New Roman" w:cs="Times New Roman"/>
          <w:b/>
          <w:sz w:val="22"/>
        </w:rPr>
        <w:t xml:space="preserve">1.  </w:t>
      </w:r>
      <w:r>
        <w:rPr>
          <w:rFonts w:ascii="Times New Roman" w:hAnsi="Times New Roman" w:eastAsia="Times New Roman" w:cs="Times New Roman"/>
          <w:sz w:val="22"/>
        </w:rPr>
        <w:t>Información General del Proyecto</w:t>
      </w:r>
      <w:r>
        <w:rPr>
          <w:rFonts w:ascii="Times New Roman" w:hAnsi="Times New Roman" w:eastAsia="Times New Roman" w:cs="Times New Roman"/>
          <w:sz w:val="22"/>
        </w:rPr>
        <w:tab/>
        <w:t>1</w:t>
      </w:r>
    </w:p>
    <w:p>
      <w:pPr>
        <w:spacing w:after="20" w:line="276" w:lineRule="auto"/>
        <w:tabs>
          <w:tab w:val="right" w:leader="dot" w:pos="9350"/>
        </w:tabs>
      </w:pPr>
      <w:r>
        <w:rPr>
          <w:rFonts w:ascii="Times New Roman" w:hAnsi="Times New Roman" w:eastAsia="Times New Roman" w:cs="Times New Roman"/>
          <w:b/>
          <w:sz w:val="22"/>
        </w:rPr>
        <w:t xml:space="preserve">2.  </w:t>
      </w:r>
      <w:r>
        <w:rPr>
          <w:rFonts w:ascii="Times New Roman" w:hAnsi="Times New Roman" w:eastAsia="Times New Roman" w:cs="Times New Roman"/>
          <w:sz w:val="22"/>
        </w:rPr>
        <w:t>Planteamiento del Problema</w:t>
      </w:r>
      <w:r>
        <w:rPr>
          <w:rFonts w:ascii="Times New Roman" w:hAnsi="Times New Roman" w:eastAsia="Times New Roman" w:cs="Times New Roman"/>
          <w:sz w:val="22"/>
        </w:rPr>
        <w:tab/>
        <w:t>2</w:t>
      </w:r>
    </w:p>
    <w:p>
      <w:pPr>
        <w:spacing w:after="20" w:line="276" w:lineRule="auto"/>
        <w:tabs>
          <w:tab w:val="right" w:leader="dot" w:pos="9350"/>
        </w:tabs>
      </w:pPr>
      <w:r>
        <w:rPr>
          <w:rFonts w:ascii="Times New Roman" w:hAnsi="Times New Roman" w:eastAsia="Times New Roman" w:cs="Times New Roman"/>
          <w:b/>
          <w:sz w:val="22"/>
        </w:rPr>
        <w:t xml:space="preserve">3.  </w:t>
      </w:r>
      <w:r>
        <w:rPr>
          <w:rFonts w:ascii="Times New Roman" w:hAnsi="Times New Roman" w:eastAsia="Times New Roman" w:cs="Times New Roman"/>
          <w:sz w:val="22"/>
        </w:rPr>
        <w:t>Justificación y Propósito + Fortalezas del Stack</w:t>
      </w:r>
      <w:r>
        <w:rPr>
          <w:rFonts w:ascii="Times New Roman" w:hAnsi="Times New Roman" w:eastAsia="Times New Roman" w:cs="Times New Roman"/>
          <w:sz w:val="22"/>
        </w:rPr>
        <w:tab/>
        <w:t>2</w:t>
      </w:r>
    </w:p>
    <w:p>
      <w:pPr>
        <w:spacing w:after="20" w:line="276" w:lineRule="auto"/>
        <w:tabs>
          <w:tab w:val="right" w:leader="dot" w:pos="9350"/>
        </w:tabs>
      </w:pPr>
      <w:r>
        <w:rPr>
          <w:rFonts w:ascii="Times New Roman" w:hAnsi="Times New Roman" w:eastAsia="Times New Roman" w:cs="Times New Roman"/>
          <w:b/>
          <w:sz w:val="22"/>
        </w:rPr>
        <w:t xml:space="preserve">4.  </w:t>
      </w:r>
      <w:r>
        <w:rPr>
          <w:rFonts w:ascii="Times New Roman" w:hAnsi="Times New Roman" w:eastAsia="Times New Roman" w:cs="Times New Roman"/>
          <w:sz w:val="22"/>
        </w:rPr>
        <w:t>Objetivos</w:t>
      </w:r>
      <w:r>
        <w:rPr>
          <w:rFonts w:ascii="Times New Roman" w:hAnsi="Times New Roman" w:eastAsia="Times New Roman" w:cs="Times New Roman"/>
          <w:sz w:val="22"/>
        </w:rPr>
        <w:tab/>
        <w:t>3</w:t>
      </w:r>
    </w:p>
    <w:p>
      <w:pPr>
        <w:spacing w:after="20" w:line="276" w:lineRule="auto"/>
        <w:tabs>
          <w:tab w:val="right" w:leader="dot" w:pos="9350"/>
        </w:tabs>
      </w:pPr>
      <w:r>
        <w:rPr>
          <w:rFonts w:ascii="Times New Roman" w:hAnsi="Times New Roman" w:eastAsia="Times New Roman" w:cs="Times New Roman"/>
          <w:b/>
          <w:sz w:val="22"/>
        </w:rPr>
        <w:t xml:space="preserve">5.  </w:t>
      </w:r>
      <w:r>
        <w:rPr>
          <w:rFonts w:ascii="Times New Roman" w:hAnsi="Times New Roman" w:eastAsia="Times New Roman" w:cs="Times New Roman"/>
          <w:sz w:val="22"/>
        </w:rPr>
        <w:t>Alcance y Limitaciones</w:t>
      </w:r>
      <w:r>
        <w:rPr>
          <w:rFonts w:ascii="Times New Roman" w:hAnsi="Times New Roman" w:eastAsia="Times New Roman" w:cs="Times New Roman"/>
          <w:sz w:val="22"/>
        </w:rPr>
        <w:tab/>
        <w:t>3</w:t>
      </w:r>
    </w:p>
    <w:p>
      <w:pPr>
        <w:spacing w:after="20" w:line="276" w:lineRule="auto"/>
        <w:tabs>
          <w:tab w:val="right" w:leader="dot" w:pos="9350"/>
        </w:tabs>
      </w:pPr>
      <w:r>
        <w:rPr>
          <w:rFonts w:ascii="Times New Roman" w:hAnsi="Times New Roman" w:eastAsia="Times New Roman" w:cs="Times New Roman"/>
          <w:b/>
          <w:sz w:val="22"/>
        </w:rPr>
        <w:t xml:space="preserve">6.  </w:t>
      </w:r>
      <w:r>
        <w:rPr>
          <w:rFonts w:ascii="Times New Roman" w:hAnsi="Times New Roman" w:eastAsia="Times New Roman" w:cs="Times New Roman"/>
          <w:sz w:val="22"/>
        </w:rPr>
        <w:t>Stack Tecnológico y Justificación</w:t>
      </w:r>
      <w:r>
        <w:rPr>
          <w:rFonts w:ascii="Times New Roman" w:hAnsi="Times New Roman" w:eastAsia="Times New Roman" w:cs="Times New Roman"/>
          <w:sz w:val="22"/>
        </w:rPr>
        <w:tab/>
        <w:t>4</w:t>
      </w:r>
    </w:p>
    <w:p>
      <w:pPr>
        <w:spacing w:after="20" w:line="276" w:lineRule="auto"/>
        <w:tabs>
          <w:tab w:val="right" w:leader="dot" w:pos="9350"/>
        </w:tabs>
      </w:pPr>
      <w:r>
        <w:rPr>
          <w:rFonts w:ascii="Times New Roman" w:hAnsi="Times New Roman" w:eastAsia="Times New Roman" w:cs="Times New Roman"/>
          <w:b/>
          <w:sz w:val="22"/>
        </w:rPr>
        <w:t xml:space="preserve">7.  </w:t>
      </w:r>
      <w:r>
        <w:rPr>
          <w:rFonts w:ascii="Times New Roman" w:hAnsi="Times New Roman" w:eastAsia="Times New Roman" w:cs="Times New Roman"/>
          <w:sz w:val="22"/>
        </w:rPr>
        <w:t>Arquitectura Decoupled y Flujo End-to-End</w:t>
      </w:r>
      <w:r>
        <w:rPr>
          <w:rFonts w:ascii="Times New Roman" w:hAnsi="Times New Roman" w:eastAsia="Times New Roman" w:cs="Times New Roman"/>
          <w:sz w:val="22"/>
        </w:rPr>
        <w:tab/>
        <w:t>4</w:t>
      </w:r>
    </w:p>
    <w:p>
      <w:pPr>
        <w:spacing w:after="20" w:line="276" w:lineRule="auto"/>
        <w:tabs>
          <w:tab w:val="right" w:leader="dot" w:pos="9350"/>
        </w:tabs>
      </w:pPr>
      <w:r>
        <w:rPr>
          <w:rFonts w:ascii="Times New Roman" w:hAnsi="Times New Roman" w:eastAsia="Times New Roman" w:cs="Times New Roman"/>
          <w:b/>
          <w:sz w:val="22"/>
        </w:rPr>
        <w:t xml:space="preserve">8.  </w:t>
      </w:r>
      <w:r>
        <w:rPr>
          <w:rFonts w:ascii="Times New Roman" w:hAnsi="Times New Roman" w:eastAsia="Times New Roman" w:cs="Times New Roman"/>
          <w:sz w:val="22"/>
        </w:rPr>
        <w:t>ETL y Migraciones: Cómo se puebla la BD (no es el Excel en vivo)</w:t>
      </w:r>
      <w:r>
        <w:rPr>
          <w:rFonts w:ascii="Times New Roman" w:hAnsi="Times New Roman" w:eastAsia="Times New Roman" w:cs="Times New Roman"/>
          <w:sz w:val="22"/>
        </w:rPr>
        <w:tab/>
        <w:t>5</w:t>
      </w:r>
    </w:p>
    <w:p>
      <w:pPr>
        <w:spacing w:after="20" w:line="276" w:lineRule="auto"/>
        <w:tabs>
          <w:tab w:val="right" w:leader="dot" w:pos="9350"/>
        </w:tabs>
      </w:pPr>
      <w:r>
        <w:rPr>
          <w:rFonts w:ascii="Times New Roman" w:hAnsi="Times New Roman" w:eastAsia="Times New Roman" w:cs="Times New Roman"/>
          <w:b/>
          <w:sz w:val="22"/>
        </w:rPr>
        <w:t xml:space="preserve">9.  </w:t>
      </w:r>
      <w:r>
        <w:rPr>
          <w:rFonts w:ascii="Times New Roman" w:hAnsi="Times New Roman" w:eastAsia="Times New Roman" w:cs="Times New Roman"/>
          <w:sz w:val="22"/>
        </w:rPr>
        <w:t>Funcionalidades Clave + Vista Dual Usuario/Profiler</w:t>
      </w:r>
      <w:r>
        <w:rPr>
          <w:rFonts w:ascii="Times New Roman" w:hAnsi="Times New Roman" w:eastAsia="Times New Roman" w:cs="Times New Roman"/>
          <w:sz w:val="22"/>
        </w:rPr>
        <w:tab/>
        <w:t>6</w:t>
      </w:r>
    </w:p>
    <w:p>
      <w:pPr>
        <w:spacing w:after="20" w:line="276" w:lineRule="auto"/>
        <w:tabs>
          <w:tab w:val="right" w:leader="dot" w:pos="9350"/>
        </w:tabs>
      </w:pPr>
      <w:r>
        <w:rPr>
          <w:rFonts w:ascii="Times New Roman" w:hAnsi="Times New Roman" w:eastAsia="Times New Roman" w:cs="Times New Roman"/>
          <w:b/>
          <w:sz w:val="22"/>
        </w:rPr>
        <w:t xml:space="preserve">10.  </w:t>
      </w:r>
      <w:r>
        <w:rPr>
          <w:rFonts w:ascii="Times New Roman" w:hAnsi="Times New Roman" w:eastAsia="Times New Roman" w:cs="Times New Roman"/>
          <w:sz w:val="22"/>
        </w:rPr>
        <w:t>Plan de Trabajo: MVP 5 semanas (5h/día)</w:t>
      </w:r>
      <w:r>
        <w:rPr>
          <w:rFonts w:ascii="Times New Roman" w:hAnsi="Times New Roman" w:eastAsia="Times New Roman" w:cs="Times New Roman"/>
          <w:sz w:val="22"/>
        </w:rPr>
        <w:tab/>
        <w:t>6</w:t>
      </w:r>
    </w:p>
    <w:p>
      <w:pPr>
        <w:spacing w:after="20" w:line="276" w:lineRule="auto"/>
        <w:tabs>
          <w:tab w:val="right" w:leader="dot" w:pos="9350"/>
        </w:tabs>
      </w:pPr>
      <w:r>
        <w:rPr>
          <w:rFonts w:ascii="Times New Roman" w:hAnsi="Times New Roman" w:eastAsia="Times New Roman" w:cs="Times New Roman"/>
          <w:b/>
          <w:sz w:val="22"/>
        </w:rPr>
        <w:t xml:space="preserve">11.  </w:t>
      </w:r>
      <w:r>
        <w:rPr>
          <w:rFonts w:ascii="Times New Roman" w:hAnsi="Times New Roman" w:eastAsia="Times New Roman" w:cs="Times New Roman"/>
          <w:sz w:val="22"/>
        </w:rPr>
        <w:t>Fuentes de Datos y Estrategia de Ingesta SODA</w:t>
      </w:r>
      <w:r>
        <w:rPr>
          <w:rFonts w:ascii="Times New Roman" w:hAnsi="Times New Roman" w:eastAsia="Times New Roman" w:cs="Times New Roman"/>
          <w:sz w:val="22"/>
        </w:rPr>
        <w:tab/>
        <w:t>7</w:t>
      </w:r>
    </w:p>
    <w:p>
      <w:pPr>
        <w:spacing w:after="20" w:line="276" w:lineRule="auto"/>
        <w:tabs>
          <w:tab w:val="right" w:leader="dot" w:pos="9350"/>
        </w:tabs>
      </w:pPr>
      <w:r>
        <w:rPr>
          <w:rFonts w:ascii="Times New Roman" w:hAnsi="Times New Roman" w:eastAsia="Times New Roman" w:cs="Times New Roman"/>
          <w:b/>
          <w:sz w:val="22"/>
        </w:rPr>
        <w:t xml:space="preserve">12.  </w:t>
      </w:r>
      <w:r>
        <w:rPr>
          <w:rFonts w:ascii="Times New Roman" w:hAnsi="Times New Roman" w:eastAsia="Times New Roman" w:cs="Times New Roman"/>
          <w:sz w:val="22"/>
        </w:rPr>
        <w:t>Entregables y Criterios de Evaluación</w:t>
      </w:r>
      <w:r>
        <w:rPr>
          <w:rFonts w:ascii="Times New Roman" w:hAnsi="Times New Roman" w:eastAsia="Times New Roman" w:cs="Times New Roman"/>
          <w:sz w:val="22"/>
        </w:rPr>
        <w:tab/>
        <w:t>7</w:t>
      </w:r>
    </w:p>
    <w:p>
      <w:pPr>
        <w:spacing w:after="20" w:line="276" w:lineRule="auto"/>
        <w:tabs>
          <w:tab w:val="right" w:leader="dot" w:pos="9350"/>
        </w:tabs>
      </w:pPr>
      <w:r>
        <w:rPr>
          <w:rFonts w:ascii="Times New Roman" w:hAnsi="Times New Roman" w:eastAsia="Times New Roman" w:cs="Times New Roman"/>
          <w:sz w:val="22"/>
        </w:rPr>
        <w:t>Referencias y Glosario</w:t>
      </w:r>
      <w:r>
        <w:rPr>
          <w:rFonts w:ascii="Times New Roman" w:hAnsi="Times New Roman" w:eastAsia="Times New Roman" w:cs="Times New Roman"/>
          <w:sz w:val="22"/>
        </w:rPr>
        <w:tab/>
        <w:t>8</w:t>
      </w:r>
    </w:p>
    <w:p>
      <w:pPr>
        <w:widowControl/>
        <w:spacing w:before="360" w:after="120" w:line="48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666666"/>
          <w:sz w:val="16"/>
        </w:rPr>
        <w:t>Nota APA 7: Times New Roman 12, interlineado 2.0, márgenes 2.54 cm, numeración superior derecha. V2 = actualización tras definir proyecto Big Data manejable con vista usuario + ingeniería.</w:t>
      </w:r>
    </w:p>
    <w:p>
      <w:pPr>
        <w:pStyle w:val="Heading1"/>
        <w:keepNext/>
        <w:spacing w:before="360" w:after="160" w:line="240" w:lineRule="auto"/>
      </w:pPr>
      <w:r>
        <w:rPr>
          <w:rFonts w:ascii="Times New Roman" w:hAnsi="Times New Roman" w:eastAsia="Times New Roman" w:cs="Times New Roman"/>
          <w:b/>
          <w:color w:val="00785A"/>
          <w:sz w:val="28"/>
        </w:rPr>
        <w:t>0  Resumen Ejecutivo: Qué demostraré con el stack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Idea central en 1 frase</w:t>
      </w:r>
    </w:p>
    <w:p>
      <w:pPr>
        <w:spacing w:after="120" w:line="480" w:lineRule="auto"/>
        <w:jc w:val="both"/>
        <w:shd w:val="clear" w:color="auto" w:fill="EAF2E3"/>
      </w:pPr>
      <w:r>
        <w:rPr>
          <w:rFonts w:ascii="Times New Roman" w:hAnsi="Times New Roman" w:eastAsia="Times New Roman" w:cs="Times New Roman"/>
          <w:b/>
          <w:i/>
          <w:sz w:val="24"/>
        </w:rPr>
        <w:t>Un proyecto Big Data pequeño pero real (100k–500k de un dataset de 5.98M) con doble vista: para el usuario, un dashboard que filtra sin congelarse; para el ingeniero, un profiler que mide en milisegundos por qué la arquitectura optimizada es 40× más rápida que la naive. Django transforma, React visualiza.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Fortalezas del stack que voy a probar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Django (Backend): </w:t>
      </w:r>
      <w:r>
        <w:rPr>
          <w:rFonts w:ascii="Times New Roman" w:hAnsi="Times New Roman" w:eastAsia="Times New Roman" w:cs="Times New Roman"/>
          <w:sz w:val="24"/>
        </w:rPr>
        <w:t>Django es fuerte en seguridad, manejo de BD y APIs: ORM, Admin, Auth, migraciones, DRF y agregaciones SUM/COUNT en Postgres. Hace el trabajo pesado.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React (Frontend): </w:t>
      </w:r>
      <w:r>
        <w:rPr>
          <w:rFonts w:ascii="Times New Roman" w:hAnsi="Times New Roman" w:eastAsia="Times New Roman" w:cs="Times New Roman"/>
          <w:sz w:val="24"/>
        </w:rPr>
        <w:t>React es experto en visualizar rápido sin colapsar: componentes, Virtual DOM, TanStack Query y virtualización (@tanstack/react-virtual). Solo pinta lo visible a 60 FPS.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Stack desacoplado: </w:t>
      </w:r>
      <w:r>
        <w:rPr>
          <w:rFonts w:ascii="Times New Roman" w:hAnsi="Times New Roman" w:eastAsia="Times New Roman" w:cs="Times New Roman"/>
          <w:sz w:val="24"/>
        </w:rPr>
        <w:t>Juntos (desacoplados): Django agrega 500k filas a 50KB en BD, React solo pinta 50KB. Si se invierte (React pide 100MB), ambos colapsan. El proyecto prueba el patrón correcto: agregar en servidor, no traer filas.</w:t>
      </w:r>
    </w:p>
    <w:p>
      <w:pPr>
        <w:shd w:val="clear" w:color="auto" w:fill="D1ECF1"/>
        <w:pBdr>
          <w:top w:val="single" w:sz="6" w:space="4" w:color="0D6EFD"/>
          <w:left w:val="single" w:sz="6" w:space="4" w:color="0D6EFD"/>
          <w:bottom w:val="single" w:sz="6" w:space="4" w:color="0D6EFD"/>
          <w:right w:val="single" w:sz="6" w:space="4" w:color="0D6EFD"/>
        </w:pBdr>
        <w:spacing w:before="120" w:after="160"/>
        <w:ind w:left="283" w:right="283"/>
        <w:jc w:val="both"/>
      </w:pPr>
      <w:r>
        <w:rPr>
          <w:rFonts w:ascii="Times New Roman" w:hAnsi="Times New Roman" w:eastAsia="Times New Roman" w:cs="Times New Roman"/>
          <w:b/>
          <w:color w:val="0A3D6B"/>
          <w:sz w:val="18"/>
        </w:rPr>
        <w:t xml:space="preserve">Pitch de 45s para el instructor: </w:t>
      </w:r>
      <w:r>
        <w:rPr>
          <w:rFonts w:ascii="Times New Roman" w:hAnsi="Times New Roman" w:eastAsia="Times New Roman" w:cs="Times New Roman"/>
          <w:i/>
          <w:sz w:val="18"/>
        </w:rPr>
        <w:t>“Instructor, presento un Big Data manejable de 5 semanas donde filtro 500k contratos y el profiler marca Naive 8s en rojo vs Optimizado 280ms en verde. Así demuestro con números que Django agrega y React virtualiza, no que mueven datos brutos.”</w:t>
      </w:r>
    </w:p>
    <w:p>
      <w:pPr>
        <w:pStyle w:val="Heading1"/>
        <w:keepNext/>
        <w:spacing w:before="360" w:after="160" w:line="240" w:lineRule="auto"/>
      </w:pPr>
      <w:r>
        <w:rPr>
          <w:rFonts w:ascii="Times New Roman" w:hAnsi="Times New Roman" w:eastAsia="Times New Roman" w:cs="Times New Roman"/>
          <w:b/>
          <w:color w:val="00785A"/>
          <w:sz w:val="28"/>
        </w:rPr>
        <w:t>1  Información General del Proyecto</w:t>
      </w:r>
    </w:p>
    <w:p>
      <w:pPr>
        <w:widowControl/>
        <w:spacing w:before="0" w:after="120" w:line="276" w:lineRule="auto"/>
        <w:jc w:val="both"/>
      </w:pPr>
      <w:r>
        <w:rPr>
          <w:rFonts w:ascii="Times New Roman" w:hAnsi="Times New Roman" w:eastAsia="Times New Roman" w:cs="Times New Roman"/>
          <w:b/>
          <w:i/>
          <w:color w:val="009664"/>
          <w:sz w:val="24"/>
        </w:rPr>
        <w:t>Ficha técnica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vAlign w:val="center"/>
            <w:shd w:val="clear" w:color="auto" w:fill="009640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520"/>
            <w:vAlign w:val="center"/>
            <w:shd w:val="clear" w:color="auto" w:fill="009640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Nombre</w:t>
            </w:r>
          </w:p>
        </w:tc>
        <w:tc>
          <w:tcPr>
            <w:tcW w:type="dxa" w:w="65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Observatorio de Contratación Pública SECOP II</w:t>
            </w:r>
          </w:p>
        </w:tc>
      </w:tr>
      <w:tr>
        <w:tc>
          <w:tcPr>
            <w:tcW w:type="dxa" w:w="2551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Nombre corto</w:t>
            </w:r>
          </w:p>
        </w:tc>
        <w:tc>
          <w:tcPr>
            <w:tcW w:type="dxa" w:w="6520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SECOP Insight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Stack</w:t>
            </w:r>
          </w:p>
        </w:tc>
        <w:tc>
          <w:tcPr>
            <w:tcW w:type="dxa" w:w="65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Django 5.0.14 + PostgreSQL 18 local (pgAdmin) + React 19.2.8 + Vite 5.4.21</w:t>
            </w:r>
          </w:p>
        </w:tc>
      </w:tr>
      <w:tr>
        <w:tc>
          <w:tcPr>
            <w:tcW w:type="dxa" w:w="2551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Fuente</w:t>
            </w:r>
          </w:p>
        </w:tc>
        <w:tc>
          <w:tcPr>
            <w:tcW w:type="dxa" w:w="6520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SECOP II Contratos Electrónicos — Estadísticas Nacionales (datos.gov.co)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ID Dataset</w:t>
            </w:r>
          </w:p>
        </w:tc>
        <w:tc>
          <w:tcPr>
            <w:tcW w:type="dxa" w:w="65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j13v-233n (SODA API) — 5.98M filas × 85 cols — scope 5M</w:t>
            </w:r>
          </w:p>
        </w:tc>
      </w:tr>
      <w:tr>
        <w:tc>
          <w:tcPr>
            <w:tcW w:type="dxa" w:w="2551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Ingesta / alcance</w:t>
            </w:r>
          </w:p>
        </w:tc>
        <w:tc>
          <w:tcPr>
            <w:tcW w:type="dxa" w:w="6520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5.98M completos en PostgreSQL local (100 páginas de $limit=50k); demo en clase 100k–500k por tiempo de carga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Actualización</w:t>
            </w:r>
          </w:p>
        </w:tc>
        <w:tc>
          <w:tcPr>
            <w:tcW w:type="dxa" w:w="65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Diaria (25 ago 2026) — 2.72M vistas / 226K descargas — CC BY-SA 4.0</w:t>
            </w:r>
          </w:p>
        </w:tc>
      </w:tr>
      <w:tr>
        <w:tc>
          <w:tcPr>
            <w:tcW w:type="dxa" w:w="2551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Equipo</w:t>
            </w:r>
          </w:p>
        </w:tc>
        <w:tc>
          <w:tcPr>
            <w:tcW w:type="dxa" w:w="6520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Grupo 8 — ADSO 3171062 — Steven Alejandro Araque Castro | Yesid Armando Amaya Canaria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Instructor</w:t>
            </w:r>
          </w:p>
        </w:tc>
        <w:tc>
          <w:tcPr>
            <w:tcW w:type="dxa" w:w="65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Gustavo Jiménez Suancha — CIMM</w:t>
            </w:r>
          </w:p>
        </w:tc>
      </w:tr>
      <w:tr>
        <w:tc>
          <w:tcPr>
            <w:tcW w:type="dxa" w:w="2551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Periodo</w:t>
            </w:r>
          </w:p>
        </w:tc>
        <w:tc>
          <w:tcPr>
            <w:tcW w:type="dxa" w:w="6520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5 semanas × 5h/día ≈ 125h — Agosto-Septiembre 2026 — local-first, deploy al tener MVP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Enfoque V2</w:t>
            </w:r>
          </w:p>
        </w:tc>
        <w:tc>
          <w:tcPr>
            <w:tcW w:type="dxa" w:w="65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Big Data manejable + vista dual Usuario/Profiler + ETL explicado + migraciones</w:t>
            </w:r>
          </w:p>
        </w:tc>
      </w:tr>
    </w:tbl>
    <w:p>
      <w:pPr>
        <w:spacing w:after="120"/>
      </w:pPr>
    </w:p>
    <w:p>
      <w:pPr>
        <w:widowControl/>
        <w:spacing w:before="0" w:after="160" w:line="276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444444"/>
          <w:sz w:val="18"/>
        </w:rPr>
        <w:t>Propietario: Agencia Nacional de Contratación Pública — Colombia Compra Eficiente. Cobertura nacional, idioma español. V2 incorpora la doble perspectiva acordada: usuario final y benchmarking de velocidad por capa.</w:t>
      </w:r>
    </w:p>
    <w:p>
      <w:pPr>
        <w:pStyle w:val="Heading1"/>
        <w:keepNext/>
        <w:spacing w:before="360" w:after="160" w:line="240" w:lineRule="auto"/>
      </w:pPr>
      <w:r>
        <w:rPr>
          <w:rFonts w:ascii="Times New Roman" w:hAnsi="Times New Roman" w:eastAsia="Times New Roman" w:cs="Times New Roman"/>
          <w:b/>
          <w:color w:val="00785A"/>
          <w:sz w:val="28"/>
        </w:rPr>
        <w:t>2  Planteamiento del Problema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Situación actual</w:t>
      </w:r>
    </w:p>
    <w:p>
      <w:pPr>
        <w:widowControl/>
        <w:spacing w:before="0" w:after="120" w:line="48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En Colombia se procesan 5.98 millones de contratos electrónicos en SECOP II desde 2019. La información está dispersa en 85 columnas y crece a diario. Un ciudadano, auditor o estudiante que intenta abrir el CSV en Excel colapsa su equipo. Filtrar por departamento, modalidad o contratista requiere descargar gigabytes y no hay forma de ver tendencias, concentraciones ni banderas rojas sin programar.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Problema central</w:t>
      </w:r>
    </w:p>
    <w:p>
      <w:pPr>
        <w:spacing w:after="120" w:line="480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No existe una herramienta ligera que permita ingerir masivamente 500k+ registros, procesarlos en servidor y entregar solo métricas agregadas (&lt;50KB) a un dashboard interactivo sin congelar el navegador, y además mostrar a qué velocidad se procesó cada capa del stack. Cargar todo al front son ~100MB de JSON por consulta: inviable en ancho de banda y memoria.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Causas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SECOP II expone 85 columnas planas sin agregaciones pre-calculadas.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Excel/Sheets no soporta 5M filas (límite ~1M, colapso por memoria).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El navegador no puede renderizar ni transferir volumen masivo (100MB JSON bloquea el hilo principal/Event Loop).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Falta de motor analítico con índices y agregaciones SQL optimizadas, y de profiler que evidencie el cuello de botella.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Consecuencias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Opacidad en contratación pública y difícil control ciudadano.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Imposibilidad de auditar concentración por contratista o modalidad.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Tiempo de análisis de semanas en lugar de segundos, y sin trazabilidad de por qué una consulta tarda más que otra.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Desmotivación para investigación ciudadana y académica.</w:t>
      </w:r>
    </w:p>
    <w:p>
      <w:pPr>
        <w:pStyle w:val="Heading1"/>
        <w:keepNext/>
        <w:spacing w:before="360" w:after="160" w:line="240" w:lineRule="auto"/>
      </w:pPr>
      <w:r>
        <w:rPr>
          <w:rFonts w:ascii="Times New Roman" w:hAnsi="Times New Roman" w:eastAsia="Times New Roman" w:cs="Times New Roman"/>
          <w:b/>
          <w:color w:val="00785A"/>
          <w:sz w:val="28"/>
        </w:rPr>
        <w:t>3  Justificación y Propósito + Fortalezas del Stack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¿Por qué este proyecto demuestra el stack?</w:t>
      </w:r>
    </w:p>
    <w:p>
      <w:pPr>
        <w:widowControl/>
        <w:spacing w:before="0" w:after="120" w:line="48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Arquitectura Decoupled: Django asume ETL, agregación y tareas asíncronas; React solo pinta KPIs; PostgreSQL local indexa 5.98M filas y responde GROUP BY/SUM/COUNT en milisegundos. Enviar filas al front es un anti-patrón; enviar agregados es el fuerte del stack. Además, el profiler desglosa la latencia por capa para explicar cuál consulta se demora más y por qué.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Eficiencia: </w:t>
      </w:r>
      <w:r>
        <w:rPr>
          <w:rFonts w:ascii="Times New Roman" w:hAnsi="Times New Roman" w:eastAsia="Times New Roman" w:cs="Times New Roman"/>
          <w:sz w:val="24"/>
        </w:rPr>
        <w:t>Eficiencia: 500k filas (100MB) → 50KB de resumen = 2000× menos tráfico.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Escalabilidad: </w:t>
      </w:r>
      <w:r>
        <w:rPr>
          <w:rFonts w:ascii="Times New Roman" w:hAnsi="Times New Roman" w:eastAsia="Times New Roman" w:cs="Times New Roman"/>
          <w:sz w:val="24"/>
        </w:rPr>
        <w:t>Escalabilidad: Ingesta por bloques (Job+polling con $limit=50k &amp; $offset) evita timeout HTTP; el usuario sigue navegando mientras el Thread carga en segundo plano.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Potencia BD: </w:t>
      </w:r>
      <w:r>
        <w:rPr>
          <w:rFonts w:ascii="Times New Roman" w:hAnsi="Times New Roman" w:eastAsia="Times New Roman" w:cs="Times New Roman"/>
          <w:sz w:val="24"/>
        </w:rPr>
        <w:t>ORM + PostgreSQL: GROUP BY/SUM/COUNT a nivel de BD es ~100× más rápido que procesar arrays en JavaScript en el cliente.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Trazabilidad: </w:t>
      </w:r>
      <w:r>
        <w:rPr>
          <w:rFonts w:ascii="Times New Roman" w:hAnsi="Times New Roman" w:eastAsia="Times New Roman" w:cs="Times New Roman"/>
          <w:sz w:val="24"/>
        </w:rPr>
        <w:t>Transparencia de velocidad: Profiler mide BD | Serialización Python | Red TTFB | Render React en ms, para explicar con números qué consulta tarda más.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Fuerzas específicas (lo acordado)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Django — Baterías incluidas: </w:t>
      </w:r>
      <w:r>
        <w:rPr>
          <w:rFonts w:ascii="Times New Roman" w:hAnsi="Times New Roman" w:eastAsia="Times New Roman" w:cs="Times New Roman"/>
          <w:sz w:val="24"/>
        </w:rPr>
        <w:t>Seguridad (Auth, CSRF, SQL injection via ORM), manejo de BD (ORM, migraciones, transacciones) y APIs (DRF, Swagger, JWT). No pinta UI, transforma datos.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React — Solo UI, pero la mejor: </w:t>
      </w:r>
      <w:r>
        <w:rPr>
          <w:rFonts w:ascii="Times New Roman" w:hAnsi="Times New Roman" w:eastAsia="Times New Roman" w:cs="Times New Roman"/>
          <w:sz w:val="24"/>
        </w:rPr>
        <w:t>Biblioteca de Meta para interfaces: componentes reutilizables, Virtual DOM, hooks, TanStack Query (cache) y virtualización (@tanstack/react-virtual) para no colapsar con 500k.</w:t>
      </w:r>
    </w:p>
    <w:p>
      <w:pPr>
        <w:widowControl/>
        <w:spacing w:before="0" w:after="40" w:line="276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4"/>
        </w:rPr>
        <w:t>Propósito: Portal de inteligencia de negocios ciudadano + laboratorio de benchmarking ciudadano para consultar, auditar y detectar patrones en contratación pública con datos reales, no sintéticos, y con evidencia de velocidad por capa.</w:t>
      </w:r>
      <w:r>
        <w:rPr>
          <w:rFonts w:ascii="Times New Roman" w:hAnsi="Times New Roman" w:eastAsia="Times New Roman" w:cs="Times New Roman"/>
          <w:i/>
          <w:sz w:val="24"/>
        </w:rPr>
        <w:t xml:space="preserve"> Enseña el stack haciendo, no diciendo.</w:t>
      </w:r>
    </w:p>
    <w:p>
      <w:pPr>
        <w:pStyle w:val="Heading1"/>
        <w:keepNext/>
        <w:spacing w:before="360" w:after="160" w:line="240" w:lineRule="auto"/>
      </w:pPr>
      <w:r>
        <w:rPr>
          <w:rFonts w:ascii="Times New Roman" w:hAnsi="Times New Roman" w:eastAsia="Times New Roman" w:cs="Times New Roman"/>
          <w:b/>
          <w:color w:val="00785A"/>
          <w:sz w:val="28"/>
        </w:rPr>
        <w:t>4  Objetivos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Objetivo general</w:t>
      </w:r>
    </w:p>
    <w:p>
      <w:pPr>
        <w:widowControl/>
        <w:spacing w:before="0" w:after="120" w:line="480" w:lineRule="auto"/>
        <w:jc w:val="both"/>
      </w:pPr>
      <w:r>
        <w:rPr>
          <w:rFonts w:ascii="Times New Roman" w:hAnsi="Times New Roman" w:eastAsia="Times New Roman" w:cs="Times New Roman"/>
          <w:b w:val="0"/>
          <w:i/>
          <w:sz w:val="24"/>
        </w:rPr>
        <w:t>Construir un Observatorio SECOP II que ingiera masivamente 100k–500k contratos vía API SODA paginada, los agregue en PostgreSQL local con índices y los exponga en un dashboard React con KPIs, filtros multinivel, mapa y módulo de banderas rojas, integrando un profiler dual (vista usuario + vista ingeniería) que desglose velocidad por capa, bajo arquitectura Django+PostgreSQL local+React en 5 semanas.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Objetivos específicos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Ingesta ETL masiva por bloques desde API SODA j13v-233n con paginación $limit=50k &amp; $offset, usando bulk_create (batch 1000) y modelo ProcessingJob con progreso por polling; explicar ETL (Extract-Transform-Load) y migraciones como pasos separados.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Modelar entidad Contrato con 15 columnas clave e índices en departamento, modalidad, fecha_firma y contratista_nit para agregaciones en milisegundos; versionar esquema con migraciones Django.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Exponer API REST agregada dual: /api/optimized/* (aggregate en BD, 50KB) vs /api/naive/* (SELECT * demo que colapsa) con DRF + annotate/aggregate + StreamingHttpResponse opcional.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Construir dashboard React 19.2.8 con Recharts, TanStack Query, filtros por año/departamento/modalidad y mapa Leaflet coroplético, con tablas virtualizadas a 60 FPS.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Implementar profiler de rendimiento: 4 barras (Tiempo BD | Serialización Python | TTFB Red | Render React) + banderas rojas: concentración por NIT (&gt;30%) y predominio de Directa (&gt;80%).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Desplegar el MVP en local (PostgreSQL local + Django + React) con HTTPS y documentación Swagger en /api/docs/, tras validación local.</w:t>
      </w:r>
    </w:p>
    <w:p>
      <w:pPr>
        <w:pStyle w:val="Heading1"/>
        <w:keepNext/>
        <w:spacing w:before="360" w:after="160" w:line="240" w:lineRule="auto"/>
      </w:pPr>
      <w:r>
        <w:rPr>
          <w:rFonts w:ascii="Times New Roman" w:hAnsi="Times New Roman" w:eastAsia="Times New Roman" w:cs="Times New Roman"/>
          <w:b/>
          <w:color w:val="00785A"/>
          <w:sz w:val="28"/>
        </w:rPr>
        <w:t>5  Alcance y Limitaciones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Incluido (MVP Demo — 5 semanas, local-first, vista dual)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Ingesta 100k–500k filas (15 de 85 cols) vía API SODA paginada con barra de progreso por polling cada 1s + explicación ETL y migraciones.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KPIs: presupuesto total, total contratos y promedio por contrato + Top 10 contratistas + Distribución por modalidad + Serie mensual + Mapa por departamento.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Filtros: año, departamento, modalidad y rango de fechas (con métrica de velocidad por filtro).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Tabla virtualizada (50 filas visibles, 60FPS) + Profiler dual Usuario/Ingeniería.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Admin Django para catálogo y monitoreo de Jobs + Swagger.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No incluido (v2 Producción Avanzada)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Las 85 columnas completas (se recorta a 15 clave para el MVP).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Celery + Redis con descarga automática nocturna programada (se deja Job+polling que simula el mismo patrón async sin infraestructura extra).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Autenticación completa con alertas guardadas y perfiles de usuario.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Exportación PDF/Excel (WeasyPrint/openpyxl) — queda para semana 6 si hay holgura.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Mapa Mapbox avanzado (se usa Leaflet básico en MVP).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Limitaciones técnicas</w:t>
      </w:r>
    </w:p>
    <w:p>
      <w:pPr>
        <w:widowControl/>
        <w:spacing w:before="0" w:after="120" w:line="48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Con PostgreSQL local (pgAdmin) no hay límite de 500MB: el mismo loop $limit=50k &amp; $offset permite guardar los 5.98M completos en disco local; en clase se demuestra con 100k–500k por tiempo de carga. El dataset Yellow Taxi 30M queda como alternativa Big Data pura (snapshot 2023) si el instructor prefiere sector movilidad. Web Speech/IA queda fuera de alcance (corresponde a VocalCode).</w:t>
      </w:r>
    </w:p>
    <w:p>
      <w:pPr>
        <w:pStyle w:val="Heading1"/>
        <w:keepNext/>
        <w:spacing w:before="360" w:after="160" w:line="240" w:lineRule="auto"/>
      </w:pPr>
      <w:r>
        <w:rPr>
          <w:rFonts w:ascii="Times New Roman" w:hAnsi="Times New Roman" w:eastAsia="Times New Roman" w:cs="Times New Roman"/>
          <w:b/>
          <w:color w:val="00785A"/>
          <w:sz w:val="28"/>
        </w:rPr>
        <w:t>6  Stack Tecnológico y Justificación</w:t>
      </w:r>
    </w:p>
    <w:p>
      <w:pPr>
        <w:widowControl/>
        <w:spacing w:before="0" w:after="120" w:line="276" w:lineRule="auto"/>
        <w:jc w:val="both"/>
      </w:pPr>
      <w:r>
        <w:rPr>
          <w:rFonts w:ascii="Times New Roman" w:hAnsi="Times New Roman" w:eastAsia="Times New Roman" w:cs="Times New Roman"/>
          <w:b w:val="0"/>
          <w:i/>
          <w:sz w:val="22"/>
        </w:rPr>
        <w:t>Componentes (Manual Guía 3 — pág. 5) — actualizado V2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17"/>
            <w:vAlign w:val="center"/>
            <w:shd w:val="clear" w:color="auto" w:fill="009640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2154"/>
            <w:vAlign w:val="center"/>
            <w:shd w:val="clear" w:color="auto" w:fill="009640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1247"/>
            <w:vAlign w:val="center"/>
            <w:shd w:val="clear" w:color="auto" w:fill="009640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4252"/>
            <w:vAlign w:val="center"/>
            <w:shd w:val="clear" w:color="auto" w:fill="009640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Backend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Django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5.0.14</w:t>
            </w:r>
          </w:p>
        </w:tc>
        <w:tc>
          <w:tcPr>
            <w:tcW w:type="dxa" w:w="4252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ETL, ORM, migraciones, DRF, Admin, Jobs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API</w:t>
            </w:r>
          </w:p>
        </w:tc>
        <w:tc>
          <w:tcPr>
            <w:tcW w:type="dxa" w:w="2154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DRF</w:t>
            </w:r>
          </w:p>
        </w:tc>
        <w:tc>
          <w:tcPr>
            <w:tcW w:type="dxa" w:w="1247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3.17.2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Endpoints agregados dual + Swagger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BD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PostgreSQL local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18</w:t>
            </w:r>
          </w:p>
        </w:tc>
        <w:tc>
          <w:tcPr>
            <w:tcW w:type="dxa" w:w="4252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5.98M filas indexadas, GROUP BY en ms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Frontend</w:t>
            </w:r>
          </w:p>
        </w:tc>
        <w:tc>
          <w:tcPr>
            <w:tcW w:type="dxa" w:w="2154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React</w:t>
            </w:r>
          </w:p>
        </w:tc>
        <w:tc>
          <w:tcPr>
            <w:tcW w:type="dxa" w:w="1247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19.2.8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SPA dashboard + profiler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Build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Vite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5.4.21</w:t>
            </w:r>
          </w:p>
        </w:tc>
        <w:tc>
          <w:tcPr>
            <w:tcW w:type="dxa" w:w="4252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Dev server &amp; bundle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Gráficos</w:t>
            </w:r>
          </w:p>
        </w:tc>
        <w:tc>
          <w:tcPr>
            <w:tcW w:type="dxa" w:w="2154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Recharts</w:t>
            </w:r>
          </w:p>
        </w:tc>
        <w:tc>
          <w:tcPr>
            <w:tcW w:type="dxa" w:w="1247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—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Barras / torta / línea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Mapa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Leaflet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—</w:t>
            </w:r>
          </w:p>
        </w:tc>
        <w:tc>
          <w:tcPr>
            <w:tcW w:type="dxa" w:w="4252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Coroplético por depto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Auth</w:t>
            </w:r>
          </w:p>
        </w:tc>
        <w:tc>
          <w:tcPr>
            <w:tcW w:type="dxa" w:w="2154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SimpleJWT</w:t>
            </w:r>
          </w:p>
        </w:tc>
        <w:tc>
          <w:tcPr>
            <w:tcW w:type="dxa" w:w="1247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5.3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JWT access 1h (v2)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HTTP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Axios + TanStack Query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—</w:t>
            </w:r>
          </w:p>
        </w:tc>
        <w:tc>
          <w:tcPr>
            <w:tcW w:type="dxa" w:w="4252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Cache, polling y timing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Virtualización</w:t>
            </w:r>
          </w:p>
        </w:tc>
        <w:tc>
          <w:tcPr>
            <w:tcW w:type="dxa" w:w="2154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@tanstack/react-virtual</w:t>
            </w:r>
          </w:p>
        </w:tc>
        <w:tc>
          <w:tcPr>
            <w:tcW w:type="dxa" w:w="1247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—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60 FPS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¿Por qué no todo en React o solo BD?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Solo React: </w:t>
      </w:r>
      <w:r>
        <w:rPr>
          <w:rFonts w:ascii="Times New Roman" w:hAnsi="Times New Roman" w:eastAsia="Times New Roman" w:cs="Times New Roman"/>
          <w:sz w:val="24"/>
        </w:rPr>
        <w:t>Solo React: 500k filas = 100MB JSON → memoria del navegador colapsa, 60FPS imposible.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>Solo BD: Solo BD: PostgreSQL local sin Django pierde validación, ORM, migraciones, Admin y DRF. Además, exponer PG directo es inseguro.</w:t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>Django+PostgreSQL: Django+PostgreSQL: agregación en BD con SUM/COUNT/GROUP BY es ~100× más rápida que JS en cliente y reduce payload 2000×, y el profiler lo demuestra.</w:t>
      </w:r>
      <w:r>
        <w:rPr>
          <w:rFonts w:ascii="Times New Roman" w:hAnsi="Times New Roman" w:eastAsia="Times New Roman" w:cs="Times New Roman"/>
          <w:sz w:val="24"/>
        </w:rPr>
      </w:r>
    </w:p>
    <w:p>
      <w:pPr>
        <w:widowControl/>
        <w:spacing w:before="160" w:after="120" w:line="276" w:lineRule="auto"/>
        <w:jc w:val="both"/>
      </w:pPr>
      <w:r>
        <w:rPr>
          <w:rFonts w:ascii="Times New Roman" w:hAnsi="Times New Roman" w:eastAsia="Times New Roman" w:cs="Times New Roman"/>
          <w:b/>
          <w:i/>
          <w:sz w:val="22"/>
        </w:rPr>
        <w:t>Matriz de decisiones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51"/>
            <w:vAlign w:val="center"/>
            <w:shd w:val="clear" w:color="auto" w:fill="009640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8"/>
              </w:rPr>
              <w:t>Decisión</w:t>
            </w:r>
          </w:p>
        </w:tc>
        <w:tc>
          <w:tcPr>
            <w:tcW w:type="dxa" w:w="2551"/>
            <w:vAlign w:val="center"/>
            <w:shd w:val="clear" w:color="auto" w:fill="009640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8"/>
              </w:rPr>
              <w:t>Alternativa descartada</w:t>
            </w:r>
          </w:p>
        </w:tc>
        <w:tc>
          <w:tcPr>
            <w:tcW w:type="dxa" w:w="3969"/>
            <w:vAlign w:val="center"/>
            <w:shd w:val="clear" w:color="auto" w:fill="009640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PostgreSQL local (pgAdmin) 5432</w:t>
            </w:r>
          </w:p>
        </w:tc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Supabase free 500MB (descartado)</w:t>
            </w:r>
          </w:p>
        </w:tc>
        <w:tc>
          <w:tcPr>
            <w:tcW w:type="dxa" w:w="3969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Sin techo para 5.98M filas + índices; evita pooler/IPv6; acceso directo local vía pgAdmin</w:t>
            </w:r>
          </w:p>
        </w:tc>
      </w:tr>
      <w:tr>
        <w:tc>
          <w:tcPr>
            <w:tcW w:type="dxa" w:w="2551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DRF aggregate (SUM/COUNT)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Traer filas al front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50KB vs 100MB por filtro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Job+polling (Thread)</w:t>
            </w:r>
          </w:p>
        </w:tc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Celery+Redis</w:t>
            </w:r>
          </w:p>
        </w:tc>
        <w:tc>
          <w:tcPr>
            <w:tcW w:type="dxa" w:w="3969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Sin Redis en MVP, mismo patrón async, 5 semanas alcanzan</w:t>
            </w:r>
          </w:p>
        </w:tc>
      </w:tr>
      <w:tr>
        <w:tc>
          <w:tcPr>
            <w:tcW w:type="dxa" w:w="2551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Recharts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Chart.js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Nativo React, menor bundle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$limit=50k + $offset + $order=:id</w:t>
            </w:r>
          </w:p>
        </w:tc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$limit=1000 fijo sin orden</w:t>
            </w:r>
          </w:p>
        </w:tc>
        <w:tc>
          <w:tcPr>
            <w:tcW w:type="dxa" w:w="3969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Paginado SODA 2.0 max 50k, SODA 2.1 sin límite, estable</w:t>
            </w:r>
          </w:p>
        </w:tc>
      </w:tr>
      <w:tr>
        <w:tc>
          <w:tcPr>
            <w:tcW w:type="dxa" w:w="2551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Migraciones + ETL separado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ETL sin migraciones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Versionado de esquema vs carga de datos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360" w:after="160" w:line="240" w:lineRule="auto"/>
      </w:pPr>
      <w:r>
        <w:rPr>
          <w:rFonts w:ascii="Times New Roman" w:hAnsi="Times New Roman" w:eastAsia="Times New Roman" w:cs="Times New Roman"/>
          <w:b/>
          <w:color w:val="00785A"/>
          <w:sz w:val="28"/>
        </w:rPr>
        <w:t>7  Arquitectura Decoupled y Flujo End-to-End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Diagrama</w:t>
      </w:r>
    </w:p>
    <w:p>
      <w:pPr>
        <w:shd w:val="clear" w:color="auto" w:fill="F5F5F5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pacing w:before="80" w:after="160"/>
        <w:jc w:val="left"/>
      </w:pPr>
      <w:r>
        <w:rPr>
          <w:rFonts w:ascii="Consolas" w:hAnsi="Consolas" w:eastAsia="Times New Roman" w:cs="Times New Roman"/>
          <w:color w:val="1A1A1A"/>
          <w:sz w:val="15"/>
        </w:rPr>
        <w:t>[ datos.gov.co SODA API j13v-233n ]  5.98M × 85 cols (scope) — SODA 2.1</w:t>
        <w:br/>
        <w:t xml:space="preserve">          │  $limit=50000 &amp; $offset paginado + $order=:id + X-App-Token</w:t>
        <w:br/>
        <w:t xml:space="preserve">          ▼</w:t>
        <w:br/>
        <w:t>[ React → POST /api/sincronizar/ ] → [ Django + ProcessingJob(pending) ] → 202 Accepted</w:t>
        <w:br/>
        <w:t xml:space="preserve">          │                              │  bulk_create batch 1000 (ETL Load)</w:t>
        <w:br/>
        <w:t xml:space="preserve">          │                              ▼</w:t>
        <w:br/>
        <w:t xml:space="preserve">          │                     [ PostgreSQL local (pgAdmin) · 15 cols indexadas ]  ← migrate crea tabla</w:t>
        <w:br/>
        <w:t xml:space="preserve">          │                              ▲  aggregate SUM/COUNT/GROUP BY</w:t>
        <w:br/>
        <w:t xml:space="preserve">          │                              │</w:t>
        <w:br/>
        <w:t xml:space="preserve">   [ React filtros + Profiler ]  ──GET /api/resumen?depto=Boyacá──► [ Django DRF dual ] ──JSON 50KB──► [ React Recharts / Mapa / Tabla Virtual + 4 barras ms ]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Flujo paso a paso (con migraciones y ETL)</w:t>
      </w:r>
    </w:p>
    <w:p>
      <w:pPr>
        <w:pStyle w:val="ListNumber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>Paso 0 — MIGRACIÓN (estructura): python manage.py makemigrations → 0001_initial.py → migrate → CREATE TABLE contrato (15 cols) + CREATE INDEX en PostgreSQL local. Sin esto, bulk_create falla.</w:t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ListNumber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React: usuario hace clic en Sincronizar → POST /api/sincronizar/ con rango de fechas y departamento opcional (ej. Boyacá 2023).</w:t>
      </w:r>
    </w:p>
    <w:p>
      <w:pPr>
        <w:pStyle w:val="ListNumber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Django: crea ProcessingJob(pending), responde 202 Accepted inmediatamente. Un Thread en segundo plano inicia ETL.</w:t>
      </w:r>
    </w:p>
    <w:p>
      <w:pPr>
        <w:pStyle w:val="ListNumber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ETL Extract: el Thread pide SODA por bloques de 50k con $limit=50000 &amp; $offset incrementando + $order=:id. Transform: limpia 15 columnas (nombre_entidad, nit, departamento, valor, fecha_firma, modalidad, etc.) convierte tipos. Load: bulk_create a PostgreSQL local en lotes de 1000.</w:t>
      </w:r>
    </w:p>
    <w:p>
      <w:pPr>
        <w:pStyle w:val="ListNumber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El Job actualiza progress (offset/total*100) cada bloque; React hace polling GET /api/jobs/&lt;id&gt;/ cada 1s y pinta barra de progreso + profiler parcial sin bloquear UI.</w:t>
      </w:r>
    </w:p>
    <w:p>
      <w:pPr>
        <w:pStyle w:val="ListNumber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Usuario filtra Boyacá + Contratación Directa 2023 → React hace GET /api/optimized/resumen?departamento=Boyacá&amp;modalidad=Directa&amp;ano=2023 (mide tiempo).</w:t>
      </w:r>
    </w:p>
    <w:p>
      <w:pPr>
        <w:pStyle w:val="ListNumber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Django optimizado: Contrato.objects.filter(...).aggregate(total_dinero=Sum(cuantia), total=Count(id)) → JSON {"total_dinero":45000000000,"total":320} en 85ms (BD) + 40ms (serial) → TTFB 110ms. Endpoint naive hace SELECT * y tarda 8000ms para comparar.</w:t>
      </w:r>
    </w:p>
    <w:p>
      <w:pPr>
        <w:pStyle w:val="ListNumber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React + TanStack Query cachea la respuesta y Recharts renderiza en ms. Profiler grafica 4 barras: BD | Python | Red | Render. Tabla virtualizada solo pinta 20–50 filas visibles para mantener 60FPS. El usuario ve KPIs, el ingeniero ve por qué esa consulta tardó más.</w:t>
      </w:r>
    </w:p>
    <w:p>
      <w:pPr>
        <w:shd w:val="clear" w:color="auto" w:fill="E8F5E9"/>
        <w:pBdr>
          <w:top w:val="single" w:sz="6" w:space="4" w:color="2E7D32"/>
          <w:left w:val="single" w:sz="6" w:space="4" w:color="2E7D32"/>
          <w:bottom w:val="single" w:sz="6" w:space="4" w:color="2E7D32"/>
          <w:right w:val="single" w:sz="6" w:space="4" w:color="2E7D32"/>
        </w:pBdr>
        <w:spacing w:before="120" w:after="160"/>
        <w:ind w:left="283" w:right="283"/>
        <w:jc w:val="both"/>
      </w:pPr>
      <w:r>
        <w:rPr>
          <w:rFonts w:ascii="Times New Roman" w:hAnsi="Times New Roman" w:eastAsia="Times New Roman" w:cs="Times New Roman"/>
          <w:b/>
          <w:color w:val="8B6914"/>
          <w:sz w:val="18"/>
        </w:rPr>
        <w:t xml:space="preserve">Principio clave V2: </w:t>
      </w:r>
      <w:r>
        <w:rPr>
          <w:rFonts w:ascii="Times New Roman" w:hAnsi="Times New Roman" w:eastAsia="Times New Roman" w:cs="Times New Roman"/>
          <w:i/>
          <w:sz w:val="18"/>
        </w:rPr>
        <w:t>Nunca enviar filas completas al front. Solo agregados. Pasar de 100MB a 50KB es lo que hace viable el proyecto en navegador y red SENA. El profiler lo hace visible: la misma query naive vs optimizada, dos velocidades, una arquitectura.</w:t>
      </w:r>
    </w:p>
    <w:p>
      <w:pPr>
        <w:pStyle w:val="Heading1"/>
        <w:keepNext/>
        <w:spacing w:before="360" w:after="160" w:line="240" w:lineRule="auto"/>
      </w:pPr>
      <w:r>
        <w:rPr>
          <w:rFonts w:ascii="Times New Roman" w:hAnsi="Times New Roman" w:eastAsia="Times New Roman" w:cs="Times New Roman"/>
          <w:b/>
          <w:color w:val="00785A"/>
          <w:sz w:val="28"/>
        </w:rPr>
        <w:t>8  ETL y Migraciones: Cómo se puebla la BD (no es el Excel en vivo)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8.1 Qué es ETL (Extract-Transform-Load)</w:t>
      </w:r>
    </w:p>
    <w:p>
      <w:pPr>
        <w:widowControl/>
        <w:spacing w:before="0" w:after="120" w:line="48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ETL es el pipeline que lleva los datos de la API a tu BD lista para consultar. No es magia, son 3 pasos secuenciales en Django: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E — Extract: </w:t>
      </w:r>
      <w:r>
        <w:rPr>
          <w:rFonts w:ascii="Times New Roman" w:hAnsi="Times New Roman" w:eastAsia="Times New Roman" w:cs="Times New Roman"/>
          <w:sz w:val="24"/>
        </w:rPr>
        <w:t>Extraer: requests.get("https://www.datos.gov.co/resource/j13v-233n.json?$limit=50000&amp;$offset=50000") → JSON 50k. Con X-App-Token subes de 1k a 10k req/h. Para 5M son 100 requests.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T — Transform: </w:t>
      </w:r>
      <w:r>
        <w:rPr>
          <w:rFonts w:ascii="Times New Roman" w:hAnsi="Times New Roman" w:eastAsia="Times New Roman" w:cs="Times New Roman"/>
          <w:sz w:val="24"/>
        </w:rPr>
        <w:t>Transformar: limpiar tipos sucios: valor_contrato "1,200,000.00" → Decimal, fecha_firma string → Date, descartar 70 cols no usadas, validar NIT y modalidad. Si falla una fila, se loggea y sigue.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L — Load: </w:t>
      </w:r>
      <w:r>
        <w:rPr>
          <w:rFonts w:ascii="Times New Roman" w:hAnsi="Times New Roman" w:eastAsia="Times New Roman" w:cs="Times New Roman"/>
          <w:sz w:val="24"/>
        </w:rPr>
        <w:t>Cargar: Contrato.objects.bulk_create(lista_objetos, batch_size=1000) → INSERT masivo en Postgres. 100k en ~60s sin timeout porque va en Thread.</w:t>
      </w:r>
    </w:p>
    <w:p>
      <w:pPr>
        <w:shd w:val="clear" w:color="auto" w:fill="FFF3CD"/>
        <w:pBdr>
          <w:top w:val="single" w:sz="6" w:space="4" w:color="D4A017"/>
          <w:left w:val="single" w:sz="6" w:space="4" w:color="D4A017"/>
          <w:bottom w:val="single" w:sz="6" w:space="4" w:color="D4A017"/>
          <w:right w:val="single" w:sz="6" w:space="4" w:color="D4A017"/>
        </w:pBdr>
        <w:spacing w:before="120" w:after="160"/>
        <w:ind w:left="283" w:right="283"/>
        <w:jc w:val="both"/>
      </w:pPr>
      <w:r>
        <w:rPr>
          <w:rFonts w:ascii="Times New Roman" w:hAnsi="Times New Roman" w:eastAsia="Times New Roman" w:cs="Times New Roman"/>
          <w:b/>
          <w:color w:val="8B6914"/>
          <w:sz w:val="18"/>
        </w:rPr>
        <w:t>Error común aclarado: La app desplegada NO lee el Excel en cada request. El Excel/CSV se usa UNA vez en tu PC para poblar PostgreSQL local. Después la app solo consulta PostgreSQL local. Si descargas el Excel y lo borras, la app sigue funcionando porque los datos ya están en BD.</w:t>
      </w:r>
      <w:r>
        <w:rPr>
          <w:rFonts w:ascii="Times New Roman" w:hAnsi="Times New Roman" w:eastAsia="Times New Roman" w:cs="Times New Roman"/>
          <w:i/>
          <w:sz w:val="18"/>
        </w:rPr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8.2 Qué son migraciones y su relación con ETL</w:t>
      </w:r>
    </w:p>
    <w:p>
      <w:pPr>
        <w:widowControl/>
        <w:spacing w:before="0" w:after="120" w:line="48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Migraciones = control de versiones del esquema, no de los datos. ETL = carga de datos, no de estructura. Orden obligatorio:</w:t>
      </w:r>
    </w:p>
    <w:p>
      <w:pPr>
        <w:pStyle w:val="ListNumber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Escribes models.py (class Contrato + class ProcessingJob).</w:t>
      </w:r>
    </w:p>
    <w:p>
      <w:pPr>
        <w:pStyle w:val="ListNumber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python manage.py makemigrations → genera 0001_initial.py (plano).</w:t>
      </w:r>
    </w:p>
    <w:p>
      <w:pPr>
        <w:pStyle w:val="ListNumber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python manage.py migrate → ejecuta CREATE TABLE + CREATE INDEX en PostgreSQL local. Tabla vacía, lista.</w:t>
      </w:r>
    </w:p>
    <w:p>
      <w:pPr>
        <w:pStyle w:val="ListNumber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python manage.py cargar_secop --limit 100000 → ETL puebla la tabla. Si agregas una columna nueva, repites makemigrations 0002 + migrate sin borrar datos.</w:t>
      </w:r>
    </w:p>
    <w:p>
      <w:pPr>
        <w:shd w:val="clear" w:color="auto" w:fill="D1ECF1"/>
        <w:pBdr>
          <w:top w:val="single" w:sz="6" w:space="4" w:color="0D6EFD"/>
          <w:left w:val="single" w:sz="6" w:space="4" w:color="0D6EFD"/>
          <w:bottom w:val="single" w:sz="6" w:space="4" w:color="0D6EFD"/>
          <w:right w:val="single" w:sz="6" w:space="4" w:color="0D6EFD"/>
        </w:pBdr>
        <w:spacing w:before="120" w:after="160"/>
        <w:ind w:left="283" w:right="283"/>
        <w:jc w:val="both"/>
      </w:pPr>
      <w:r>
        <w:rPr>
          <w:rFonts w:ascii="Times New Roman" w:hAnsi="Times New Roman" w:eastAsia="Times New Roman" w:cs="Times New Roman"/>
          <w:b/>
          <w:color w:val="0A3D6B"/>
          <w:sz w:val="18"/>
        </w:rPr>
        <w:t xml:space="preserve">Regla de oro: </w:t>
      </w:r>
      <w:r>
        <w:rPr>
          <w:rFonts w:ascii="Times New Roman" w:hAnsi="Times New Roman" w:eastAsia="Times New Roman" w:cs="Times New Roman"/>
          <w:i/>
          <w:sz w:val="18"/>
        </w:rPr>
        <w:t>Migrate crea la tabla vacía; ETL la llena. Si intentas bulk_create sin migrate, falla 'relation does not exist'. Si haces migrate sin ETL, /api/resumen responde 0. Son dos comandos, dos responsabilidades.</w:t>
      </w:r>
    </w:p>
    <w:p>
      <w:pPr>
        <w:shd w:val="clear" w:color="auto" w:fill="F5F5F5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pacing w:before="80" w:after="160"/>
        <w:jc w:val="left"/>
      </w:pPr>
      <w:r>
        <w:rPr>
          <w:rFonts w:ascii="Consolas" w:hAnsi="Consolas" w:eastAsia="Times New Roman" w:cs="Times New Roman"/>
          <w:color w:val="1A1A1A"/>
          <w:sz w:val="15"/>
        </w:rPr>
        <w:t># Orden correcto V2 (local-first)</w:t>
        <w:br/>
        <w:t># 1. Estructura</w:t>
        <w:br/>
        <w:t>python manage.py makemigrations</w:t>
        <w:br/>
        <w:t>python manage.py migrate  # crea contrato + índices en PostgreSQL local</w:t>
        <w:br/>
        <w:br/>
        <w:t># 2. Datos (API SODA paginada, no Excel en vivo)</w:t>
        <w:br/>
        <w:t>python manage.py cargar_secop --limit 100000 --token $SODA_TOKEN</w:t>
        <w:br/>
        <w:t># → Loop $limit=50000&amp;$offset=0,50000 con bulk_create</w:t>
        <w:br/>
        <w:br/>
        <w:t># 3. Verificación</w:t>
        <w:br/>
        <w:t>curl http://localhost:8000/api/optimized/resumen?departamento=Boyacá</w:t>
        <w:br/>
        <w:t># → {"total_dinero":45000000000,"total":320}  ~120ms</w:t>
      </w:r>
    </w:p>
    <w:p>
      <w:pPr>
        <w:pStyle w:val="Heading1"/>
        <w:keepNext/>
        <w:spacing w:before="360" w:after="160" w:line="240" w:lineRule="auto"/>
      </w:pPr>
      <w:r>
        <w:rPr>
          <w:rFonts w:ascii="Times New Roman" w:hAnsi="Times New Roman" w:eastAsia="Times New Roman" w:cs="Times New Roman"/>
          <w:b/>
          <w:color w:val="00785A"/>
          <w:sz w:val="28"/>
        </w:rPr>
        <w:t>9  Funcionalidades Clave + Vista Dual Usuario/Profiler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F1 — Ingesta y Sincronización Masiva (Pipeline ETL)</w:t>
      </w:r>
    </w:p>
    <w:p>
      <w:pPr>
        <w:widowControl/>
        <w:spacing w:before="0" w:after="120" w:line="48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Conexión SODA j13v-233n con paginación $limit/$offset + $order=:id + X-App-Token o alternativa CSV. Batching de 50k, bulk_create por 1000, modelo Job con progress, manejo de columnas faltantes, tipos y reintentos. La UI nunca se congela gracias al Thread y polling. Migraciones preparan el esquema antes del ETL.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F2 — Motor de Agregación y Métricas de Auditoría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Presupuesto total por municipio, departamento y entidad (SUM valor_contrato).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Top 10 contratistas por monto concentrado (GROUP BY contratista_nit ORDER BY SUM).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Distribución por modalidad (Contratación Directa / Licitación Pública / Mínima Cuantía).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Serie mensual de contratación (GROUP BY DATE_TRUNC('month', fecha_firma)). Todas devuelven agregados &lt;50KB.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F3 — Módulo Banderas Rojas (Red Flags) + Profiler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NIT con &gt;30% del presupuesto de una entidad en 12 meses (concentración).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Entidad con &gt;80% en Contratación Directa en montos altos (posible fraccionamiento).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Contratista con picos mensuales anómalos (outliers).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Profiler dual: </w:t>
      </w:r>
      <w:r>
        <w:rPr>
          <w:rFonts w:ascii="Times New Roman" w:hAnsi="Times New Roman" w:eastAsia="Times New Roman" w:cs="Times New Roman"/>
          <w:sz w:val="24"/>
        </w:rPr>
        <w:t>Profiler 4 capas por cada filtro: Tiempo BD (query+aggregate) | Tiempo Serialización Python (ORM→JSON) | Tiempo Red TTFB | Tiempo Render React (parse+paint). Barra apilada verde/roja para explicar por qué una consulta tarda más que otra.</w:t>
      </w:r>
    </w:p>
    <w:p>
      <w:pPr>
        <w:widowControl/>
        <w:spacing w:before="0" w:after="120" w:line="48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444444"/>
          <w:sz w:val="18"/>
        </w:rPr>
        <w:t>Cada flag y cada métrica se calcula con Window Functions y HAVING sobre agregados en Postgres, sin traer datos al cliente. El profiler usa performance.now() + middleware Django timing.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F4 — Dashboard Interactivo y Filtros Dinámicos (Vista Dual)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KPIs: total dinero, total contratos, valor promedio por contrato (con badge de velocidad ms al lado).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Filtros multinivel: departamento, sector, modalidad, estado, rango de fechas (combinables, con cache TanStack Query). Cada cambio dispara nueva medición del profiler.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Mapa coroplético Leaflet por departamento coloreado por gasto total + tooltip con tiempo BD.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Gráficos Recharts + tablas virtualizadas a 60FPS (solo DOM visible) + toggle Modo Usuario / Modo Ingeniería.</w:t>
      </w:r>
    </w:p>
    <w:p>
      <w:pPr>
        <w:widowControl/>
        <w:spacing w:before="120" w:after="120" w:line="276" w:lineRule="auto"/>
        <w:jc w:val="center"/>
      </w:pPr>
      <w:r>
        <w:rPr>
          <w:rFonts w:ascii="Times New Roman" w:hAnsi="Times New Roman" w:eastAsia="Times New Roman" w:cs="Times New Roman"/>
          <w:b/>
          <w:i/>
          <w:color w:val="009664"/>
          <w:sz w:val="22"/>
        </w:rPr>
        <w:t>Todas las consultas devuelven agregados, nunca filas completas. La vista Usuario ve KPIs; la vista Ingeniería ve las 4 barras de velocidad para justificar el stack.</w:t>
      </w:r>
    </w:p>
    <w:p>
      <w:pPr>
        <w:shd w:val="clear" w:color="auto" w:fill="F5F5F5"/>
        <w:pBdr>
          <w:top w:val="single" w:sz="6" w:space="4" w:color="BFBFBF"/>
          <w:left w:val="single" w:sz="6" w:space="4" w:color="BFBFBF"/>
          <w:bottom w:val="single" w:sz="6" w:space="4" w:color="BFBFBF"/>
          <w:right w:val="single" w:sz="6" w:space="4" w:color="BFBFBF"/>
        </w:pBdr>
        <w:spacing w:before="80" w:after="160"/>
        <w:jc w:val="left"/>
      </w:pPr>
      <w:r>
        <w:rPr>
          <w:rFonts w:ascii="Consolas" w:hAnsi="Consolas" w:eastAsia="Times New Roman" w:cs="Times New Roman"/>
          <w:color w:val="1A1A1A"/>
          <w:sz w:val="15"/>
        </w:rPr>
        <w:t>Vista Usuario: [Filtros Boyacá+Directa] → KPIs + Gráficos + Mapa</w:t>
        <w:br/>
        <w:t>Vista Ingeniería: [Mismos filtros] + Profiler → BD 85ms | Python 40ms | TTFB 110ms | Render 45ms = 280ms (Optimizado) vs 8200ms (Naive) → 29× más rápido</w:t>
      </w:r>
    </w:p>
    <w:p>
      <w:pPr>
        <w:pStyle w:val="Heading1"/>
        <w:keepNext/>
        <w:spacing w:before="360" w:after="160" w:line="240" w:lineRule="auto"/>
      </w:pPr>
      <w:r>
        <w:rPr>
          <w:rFonts w:ascii="Times New Roman" w:hAnsi="Times New Roman" w:eastAsia="Times New Roman" w:cs="Times New Roman"/>
          <w:b/>
          <w:color w:val="00785A"/>
          <w:sz w:val="28"/>
        </w:rPr>
        <w:t>10  Plan de Trabajo: MVP 5 semanas (5h/día ≈125h)</w:t>
      </w:r>
    </w:p>
    <w:p>
      <w:pPr>
        <w:widowControl/>
        <w:spacing w:before="0" w:after="120" w:line="276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9664"/>
          <w:sz w:val="22"/>
        </w:rPr>
        <w:t>Versión Demo / MVP — 5 semanas — Suficiente para presentar Guía 4 con vista dual y ETL explicado — local-first, deploy al validar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7"/>
            <w:vAlign w:val="center"/>
            <w:shd w:val="clear" w:color="auto" w:fill="009640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4649"/>
            <w:vAlign w:val="center"/>
            <w:shd w:val="clear" w:color="auto" w:fill="009640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8"/>
              </w:rPr>
              <w:t>Tareas</w:t>
            </w:r>
          </w:p>
        </w:tc>
        <w:tc>
          <w:tcPr>
            <w:tcW w:type="dxa" w:w="1020"/>
            <w:vAlign w:val="center"/>
            <w:shd w:val="clear" w:color="auto" w:fill="009640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8"/>
              </w:rPr>
              <w:t>Días</w:t>
            </w:r>
          </w:p>
        </w:tc>
        <w:tc>
          <w:tcPr>
            <w:tcW w:type="dxa" w:w="964"/>
            <w:vAlign w:val="center"/>
            <w:shd w:val="clear" w:color="auto" w:fill="009640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8"/>
              </w:rPr>
              <w:t>Semana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1. Ingesta + Migraciones</w:t>
            </w:r>
          </w:p>
        </w:tc>
        <w:tc>
          <w:tcPr>
            <w:tcW w:type="dxa" w:w="4649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models.py Contrato 15 cols + ProcessingJob + índices + makemigrations/migrate + script cargar_secop SODA $limit/$offset + X-App-Token + ETL E-T-L documentado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5–6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1587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2. API Dual</w:t>
            </w:r>
          </w:p>
        </w:tc>
        <w:tc>
          <w:tcPr>
            <w:tcW w:type="dxa" w:w="4649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Endpoints /optimized/resumen, /top-contratistas, /por-departamento, /serie-mensual, /jobs/&lt;id&gt; (DRF aggregate) + endpoints /naive/* para comparar + timing middleware</w:t>
            </w:r>
          </w:p>
        </w:tc>
        <w:tc>
          <w:tcPr>
            <w:tcW w:type="dxa" w:w="1020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5–6</w:t>
            </w:r>
          </w:p>
        </w:tc>
        <w:tc>
          <w:tcPr>
            <w:tcW w:type="dxa" w:w="964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2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3. Frontend Usuario</w:t>
            </w:r>
          </w:p>
        </w:tc>
        <w:tc>
          <w:tcPr>
            <w:tcW w:type="dxa" w:w="4649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Dashboard: Sidebar + KPIs + Recharts + Mapa Leaflet + filtros año/depto/modalidad (TanStack Query) + tabla virtualizada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6–7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3</w:t>
            </w:r>
          </w:p>
        </w:tc>
      </w:tr>
      <w:tr>
        <w:tc>
          <w:tcPr>
            <w:tcW w:type="dxa" w:w="1587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4. Profiler + Dual</w:t>
            </w:r>
          </w:p>
        </w:tc>
        <w:tc>
          <w:tcPr>
            <w:tcW w:type="dxa" w:w="4649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Panel profiler 4 barras (BD|Python|TTFB|Render) + toggle Usuario/Ingeniería + comparativa Naive vs Optimizado + banderas rojas</w:t>
            </w:r>
          </w:p>
        </w:tc>
        <w:tc>
          <w:tcPr>
            <w:tcW w:type="dxa" w:w="1020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4–5</w:t>
            </w:r>
          </w:p>
        </w:tc>
        <w:tc>
          <w:tcPr>
            <w:tcW w:type="dxa" w:w="964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4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5. Pulido + Deploy</w:t>
            </w:r>
          </w:p>
        </w:tc>
        <w:tc>
          <w:tcPr>
            <w:tcW w:type="dxa" w:w="4649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Estilos Tailwind, flujo demo en vivo, README, Swagger /api/docs/, video 3 min, pitch 45s, deploy Render+Vercel (migrate ya hecho)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4–5</w:t>
            </w:r>
          </w:p>
        </w:tc>
        <w:tc>
          <w:tcPr>
            <w:tcW w:type="dxa" w:w="964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5</w:t>
            </w:r>
          </w:p>
        </w:tc>
      </w:tr>
    </w:tbl>
    <w:p>
      <w:pPr>
        <w:spacing w:after="120"/>
      </w:pPr>
    </w:p>
    <w:p>
      <w:pPr>
        <w:widowControl/>
        <w:spacing w:before="160" w:after="120" w:line="276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666666"/>
          <w:sz w:val="22"/>
        </w:rPr>
        <w:t>Versión Completa / Producción Avanzada — +3 a 4 semanas adicionales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Celery + Redis: descarga automática nocturna programada (cron) — reemplaza Job+polling simple.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Mapa interactivo avanzado Leaflet/Mapbox por gasto con tooltips y zoom.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Auth JWT (SimpleJWT 5.3) + guardar búsquedas y alertas por usuario.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Export PDF/Excel desde Django (WeasyPrint / openpyxl) para auditoría.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Paginación avanzada + búsqueda full-text en descripcion_del_proceso (GIN index) + materialized views.</w:t>
      </w:r>
    </w:p>
    <w:p>
      <w:pPr>
        <w:shd w:val="clear" w:color="auto" w:fill="FFF8DC"/>
        <w:pBdr>
          <w:top w:val="single" w:sz="6" w:space="4" w:color="D4A017"/>
          <w:left w:val="single" w:sz="6" w:space="4" w:color="D4A017"/>
          <w:bottom w:val="single" w:sz="6" w:space="4" w:color="D4A017"/>
          <w:right w:val="single" w:sz="6" w:space="4" w:color="D4A017"/>
        </w:pBdr>
        <w:spacing w:before="120" w:after="160"/>
        <w:ind w:left="283" w:right="283"/>
        <w:jc w:val="both"/>
      </w:pPr>
      <w:r>
        <w:rPr>
          <w:rFonts w:ascii="Times New Roman" w:hAnsi="Times New Roman" w:eastAsia="Times New Roman" w:cs="Times New Roman"/>
          <w:b/>
          <w:color w:val="8B6914"/>
          <w:sz w:val="18"/>
        </w:rPr>
        <w:t xml:space="preserve">Consejo rápido (SODA SoQL): </w:t>
      </w:r>
      <w:r>
        <w:rPr>
          <w:rFonts w:ascii="Times New Roman" w:hAnsi="Times New Roman" w:eastAsia="Times New Roman" w:cs="Times New Roman"/>
          <w:i/>
          <w:sz w:val="18"/>
        </w:rPr>
        <w:t>Usa filtros SoQL para no bajar gigabytes en demo:  requests.get("https://www.datos.gov.co/resource/j13v-233n.json?$where=departamento='Boyacá'&amp;$limit=5000", headers={"X-App-Token": TOKEN})  —  Luego escala a 5M paginando con $limit=50000&amp;$offset=50000&amp;$order=:id</w:t>
      </w:r>
    </w:p>
    <w:p>
      <w:pPr>
        <w:pStyle w:val="Heading1"/>
        <w:keepNext/>
        <w:spacing w:before="360" w:after="160" w:line="240" w:lineRule="auto"/>
      </w:pPr>
      <w:r>
        <w:rPr>
          <w:rFonts w:ascii="Times New Roman" w:hAnsi="Times New Roman" w:eastAsia="Times New Roman" w:cs="Times New Roman"/>
          <w:b/>
          <w:color w:val="00785A"/>
          <w:sz w:val="28"/>
        </w:rPr>
        <w:t>11  Fuentes de Datos y Estrategia de Ingesta SODA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Dataset principal (5M scope)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vAlign w:val="center"/>
            <w:shd w:val="clear" w:color="auto" w:fill="009640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520"/>
            <w:vAlign w:val="center"/>
            <w:shd w:val="clear" w:color="auto" w:fill="009640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Nombre</w:t>
            </w:r>
          </w:p>
        </w:tc>
        <w:tc>
          <w:tcPr>
            <w:tcW w:type="dxa" w:w="65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SECOP II — Contratos Electrónicos — Estadísticas Nacionales</w:t>
            </w:r>
          </w:p>
        </w:tc>
      </w:tr>
      <w:tr>
        <w:tc>
          <w:tcPr>
            <w:tcW w:type="dxa" w:w="2551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ID SODA</w:t>
            </w:r>
          </w:p>
        </w:tc>
        <w:tc>
          <w:tcPr>
            <w:tcW w:type="dxa" w:w="6520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j13v-233n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Filas</w:t>
            </w:r>
          </w:p>
        </w:tc>
        <w:tc>
          <w:tcPr>
            <w:tcW w:type="dxa" w:w="65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5.98M (ago 2026) — 5.98M completos en PostgreSQL local</w:t>
            </w:r>
          </w:p>
        </w:tc>
      </w:tr>
      <w:tr>
        <w:tc>
          <w:tcPr>
            <w:tcW w:type="dxa" w:w="2551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Columnas</w:t>
            </w:r>
          </w:p>
        </w:tc>
        <w:tc>
          <w:tcPr>
            <w:tcW w:type="dxa" w:w="6520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85 (se usan 15 clave para MVP)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Actualización</w:t>
            </w:r>
          </w:p>
        </w:tc>
        <w:tc>
          <w:tcPr>
            <w:tcW w:type="dxa" w:w="65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Diaria — CC BY-SA 4.0 — Colombia Compra Eficiente</w:t>
            </w:r>
          </w:p>
        </w:tc>
      </w:tr>
      <w:tr>
        <w:tc>
          <w:tcPr>
            <w:tcW w:type="dxa" w:w="2551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Vistas / Descargas</w:t>
            </w:r>
          </w:p>
        </w:tc>
        <w:tc>
          <w:tcPr>
            <w:tcW w:type="dxa" w:w="6520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2.72M / 226K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Endpoint</w:t>
            </w:r>
          </w:p>
        </w:tc>
        <w:tc>
          <w:tcPr>
            <w:tcW w:type="dxa" w:w="65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https://www.datos.gov.co/resource/j13v-233n.json</w:t>
            </w:r>
          </w:p>
        </w:tc>
      </w:tr>
      <w:tr>
        <w:tc>
          <w:tcPr>
            <w:tcW w:type="dxa" w:w="2551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SODA</w:t>
            </w:r>
          </w:p>
        </w:tc>
        <w:tc>
          <w:tcPr>
            <w:tcW w:type="dxa" w:w="6520"/>
            <w:vAlign w:val="center"/>
            <w:shd w:val="clear" w:color="auto" w:fill="F2F2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SODA 2.1 — $limit max 50k por request, $offset paginado, $order=:id requerido, X-App-Token para 10k req/h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Alternativa Big Data pura</w:t>
            </w:r>
          </w:p>
        </w:tc>
        <w:tc>
          <w:tcPr>
            <w:tcW w:type="dxa" w:w="65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18"/>
              </w:rPr>
              <w:t>NYC Yellow Taxi 2023 30M (Parquet S3) — si instructor prefiere sector movilidad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Columnas clave para MVP (15 de 85)</w:t>
      </w:r>
    </w:p>
    <w:p>
      <w:pPr>
        <w:spacing w:after="120" w:line="276" w:lineRule="auto"/>
        <w:ind w:left="170"/>
        <w:jc w:val="both"/>
        <w:shd w:val="clear" w:color="auto" w:fill="EAF4FF"/>
      </w:pPr>
      <w:r>
        <w:rPr>
          <w:rFonts w:ascii="Consolas" w:hAnsi="Consolas"/>
          <w:color w:val="003D5B"/>
          <w:sz w:val="16"/>
        </w:rPr>
        <w:t>nombre_entidad, nit_entidad, departamento, ciudad, orden, sector, id_contrato, estado_contrato, codigo_categoria_principal, descripcion_del_proceso, valor_contrato, fecha_firma, modalidad, contratista_nit, contratista_nombre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Estrategia Demo sin descargar 5M (API, no Excel en vivo)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No descargar 5.98M: pedir $limit=50000 con filtro $where=departamento='Boyacá' o $where=ano=2023 para demo (5k–100k filas). Para 500k hacer 10 páginas de 50k con $offset=0,50000,...,450000.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Soporte $offset + $limit:  SODA 2.0 max 50k por request, SODA 2.1 sin límite teórico pero limitado por timeout. Paginación obligatoria:  ?$limit=50&amp;$offset=150  recupera registros 151–200 (4ª página de 50).  Usar $order=:id para estabilidad ante updates diarios.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App Token: registrar X-App-Token en datos.gov.co para subir de 1k req/día a ~10k/h y evitar throttling en ingesta de 500k (10 requests). Guardar en .env, no en repo.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Migraciones primero: CREATE TABLE + índices antes de ETL; ETL después: bulk_create. Orden: migrate → cargar_secop → /api/resumen.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Índices en PostgreSQL para pasar de segundos a ms:  CREATE INDEX idx_contrato_depto ON contrato(departamento);  + modalidad, fecha_firma, contratista_nit;  + GIN en descripcion para v2.</w:t>
      </w:r>
    </w:p>
    <w:p>
      <w:pPr>
        <w:widowControl/>
        <w:spacing w:before="120" w:after="120" w:line="276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18"/>
        </w:rPr>
        <w:t>Ejemplo paginación SODA (Tyler Data &amp; Insights, 10 dic 2025):</w:t>
      </w:r>
    </w:p>
    <w:p>
      <w:pPr>
        <w:jc w:val="left"/>
      </w:pPr>
      <w:r>
        <w:rPr>
          <w:rFonts w:ascii="Times New Roman" w:hAnsi="Times New Roman" w:eastAsia="Times New Roman" w:cs="Times New Roman"/>
          <w:i/>
          <w:sz w:val="16"/>
        </w:rPr>
        <w:t>https://soda.demo.socrata.com/resource/4tka-6guv.json?$limit=50&amp;$offset=150   →  4ª página de 50 (registros 151–200)</w:t>
      </w:r>
    </w:p>
    <w:p>
      <w:r>
        <w:rPr>
          <w:rFonts w:ascii="Times New Roman" w:hAnsi="Times New Roman" w:eastAsia="Times New Roman" w:cs="Times New Roman"/>
          <w:b/>
          <w:color w:val="009664"/>
          <w:sz w:val="16"/>
        </w:rPr>
        <w:t>https://www.datos.gov.co/resource/j13v-233n.json?$limit=50000&amp;$offset=50000&amp;$order=:id&amp;$where=departamento='Boyacá'</w:t>
      </w:r>
    </w:p>
    <w:p>
      <w:pPr>
        <w:pStyle w:val="Heading1"/>
        <w:keepNext/>
        <w:spacing w:before="360" w:after="160" w:line="240" w:lineRule="auto"/>
      </w:pPr>
      <w:r>
        <w:rPr>
          <w:rFonts w:ascii="Times New Roman" w:hAnsi="Times New Roman" w:eastAsia="Times New Roman" w:cs="Times New Roman"/>
          <w:b/>
          <w:color w:val="00785A"/>
          <w:sz w:val="28"/>
        </w:rPr>
        <w:t>12  Entregables y Criterios de Evaluación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Entregables MVP (Guía 4) — 5 semanas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Repositorio GitHub (Django + React) con README, .env.example, migraciones versionadas y commits con pitch de 45s.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PostgreSQL local con tabla contrato indexada (migrate) y 100k–500k filas reales cargadas vía ETL SODA paginado (15 cols, escalable a 5.98M) — trazabilidad migrate → ETL explicada.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API dual documentada en /api/docs/ (Swagger) con ejemplos naive vs optimized y métricas de velocidad por endpoint.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Dashboard en localhost (y luego Vercel/Render) con 4 gráficos Recharts, mapa Leaflet, filtros multinivel y profiler dual (Usuario/Ingeniería) a 60FPS.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Video demo de 3 minutos del flujo sincronizar (API paginada) → filtrar → ver KPIs + profiler 4 barras + comparativa 280ms vs 8200ms.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Criterios de éxito (Guía 4)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Ingesta de 50k vía API no congela UI (Job + polling, barra 0–100%, ETL E-T-L trazable).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Filtro Boyacá/Directa 2023 responde &lt;500ms con JSON &lt;50KB (aggregate en BD) y profiler lo mide por capa.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Profiler dual funciona: toggle Usuario/Ingeniería y comparativa Naive vs Optimizado visible.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Gráficos no bajan de 60FPS (virtualización y cache TanStack Query).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Código versionado con migraciones y ETL documentados, y diagrama de arquitectura decoupled + flujo migrate→ETL→API explicado en sustentación.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sz w:val="24"/>
        </w:rPr>
        <w:t>Sesión de explicación con justificación de decisiones: PostgreSQL local 5432, DRF aggregate, Job+polling vs Celery, migraciones vs ETL, y por qué 5M scope con demo 100k por tiempo de clase.</w:t>
      </w:r>
    </w:p>
    <w:p>
      <w:pPr>
        <w:widowControl/>
        <w:spacing w:before="160" w:after="120" w:line="276" w:lineRule="auto"/>
        <w:jc w:val="both"/>
      </w:pPr>
      <w:r>
        <w:rPr>
          <w:rFonts w:ascii="Times New Roman" w:hAnsi="Times New Roman" w:eastAsia="Times New Roman" w:cs="Times New Roman"/>
          <w:b w:val="0"/>
          <w:i/>
          <w:sz w:val="22"/>
        </w:rPr>
        <w:t>Cronograma actualizado V2: 5 semanas × 5h/día ≈ 125h (S1 Ingesta+Migraciones, S2 API dual, S3 Frontend Usuario, S4 Profiler Dual, S5 Pulido+Deploy). El MVP cabe con holgura; buffer en S5 para iterar banderas rojas y estilo si el instructor elige Taxi vs SECOP.</w:t>
      </w:r>
    </w:p>
    <w:p>
      <w:pPr>
        <w:pStyle w:val="Heading1"/>
        <w:keepNext/>
        <w:spacing w:before="360" w:after="160" w:line="240" w:lineRule="auto"/>
      </w:pPr>
      <w:r>
        <w:rPr>
          <w:rFonts w:ascii="Times New Roman" w:hAnsi="Times New Roman" w:eastAsia="Times New Roman" w:cs="Times New Roman"/>
          <w:b/>
          <w:color w:val="00785A"/>
          <w:sz w:val="28"/>
        </w:rPr>
        <w:t>Referencias y Glosario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Referencias APA</w:t>
      </w:r>
    </w:p>
    <w:p>
      <w:pPr>
        <w:pStyle w:val="ListBullet"/>
        <w:spacing w:after="80" w:line="276" w:lineRule="auto"/>
        <w:ind w:left="720" w:hanging="720"/>
        <w:jc w:val="both"/>
      </w:pPr>
      <w:r>
        <w:rPr>
          <w:rFonts w:ascii="Times New Roman" w:hAnsi="Times New Roman" w:eastAsia="Times New Roman" w:cs="Times New Roman"/>
          <w:sz w:val="20"/>
        </w:rPr>
        <w:t>Agencia Nacional de Contratación Pública — Colombia Compra Eficiente. (2026). SECOP II — Contratos Electrónicos — Estadísticas Nacionales [Conjunto de datos]. datos.gov.co. https://www.datos.gov.co/resource/j13v-233n.json (CC BY-SA 4.0)</w:t>
      </w:r>
    </w:p>
    <w:p>
      <w:pPr>
        <w:pStyle w:val="ListBullet"/>
        <w:spacing w:after="80" w:line="276" w:lineRule="auto"/>
        <w:ind w:left="720" w:hanging="720"/>
        <w:jc w:val="both"/>
      </w:pPr>
      <w:r>
        <w:rPr>
          <w:rFonts w:ascii="Times New Roman" w:hAnsi="Times New Roman" w:eastAsia="Times New Roman" w:cs="Times New Roman"/>
          <w:sz w:val="20"/>
        </w:rPr>
        <w:t>Tyler Technologies. (2025, 10 de diciembre). How to query more than 1000 rows of a dataset. Data &amp; Insights Knowledge Base. https://support.socrata.com</w:t>
      </w:r>
    </w:p>
    <w:p>
      <w:pPr>
        <w:pStyle w:val="ListBullet"/>
        <w:spacing w:after="80" w:line="276" w:lineRule="auto"/>
        <w:ind w:left="720" w:hanging="720"/>
        <w:jc w:val="both"/>
      </w:pPr>
      <w:r>
        <w:rPr>
          <w:rFonts w:ascii="Times New Roman" w:hAnsi="Times New Roman" w:eastAsia="Times New Roman" w:cs="Times New Roman"/>
          <w:sz w:val="20"/>
        </w:rPr>
        <w:t>Django Software Foundation. (2025). Django 5.0 documentation — Migrations &amp; ORM. https://docs.djangoproject.com/en/5.0/topics/migrations/</w:t>
      </w:r>
    </w:p>
    <w:p>
      <w:pPr>
        <w:pStyle w:val="ListBullet"/>
        <w:spacing w:after="80" w:line="276" w:lineRule="auto"/>
        <w:ind w:left="720" w:hanging="720"/>
        <w:jc w:val="both"/>
      </w:pPr>
      <w:r>
        <w:rPr>
          <w:rFonts w:ascii="Times New Roman" w:hAnsi="Times New Roman" w:eastAsia="Times New Roman" w:cs="Times New Roman"/>
          <w:sz w:val="20"/>
        </w:rPr>
        <w:t>Encode. (2025). Django REST Framework 3.17. https://www.django-rest-framework.org/</w:t>
      </w:r>
    </w:p>
    <w:p>
      <w:pPr>
        <w:pStyle w:val="ListBullet"/>
        <w:spacing w:after="80" w:line="276" w:lineRule="auto"/>
        <w:ind w:left="720" w:hanging="720"/>
        <w:jc w:val="both"/>
      </w:pPr>
      <w:r>
        <w:rPr>
          <w:rFonts w:ascii="Times New Roman" w:hAnsi="Times New Roman" w:eastAsia="Times New Roman" w:cs="Times New Roman"/>
          <w:sz w:val="20"/>
        </w:rPr>
        <w:t>PostgreSQL Global Development Group. (2026). PostgreSQL 18 Documentation — Indexes &amp; Performance. https://www.postgresql.org/docs/</w:t>
      </w:r>
    </w:p>
    <w:p>
      <w:pPr>
        <w:pStyle w:val="ListBullet"/>
        <w:spacing w:after="80" w:line="276" w:lineRule="auto"/>
        <w:ind w:left="720" w:hanging="720"/>
        <w:jc w:val="both"/>
      </w:pPr>
      <w:r>
        <w:rPr>
          <w:rFonts w:ascii="Times New Roman" w:hAnsi="Times New Roman" w:eastAsia="Times New Roman" w:cs="Times New Roman"/>
          <w:sz w:val="20"/>
        </w:rPr>
        <w:t>Meta. (2026). React 19.2 documentation. https://react.dev/</w:t>
      </w:r>
    </w:p>
    <w:p>
      <w:pPr>
        <w:pStyle w:val="ListBullet"/>
        <w:spacing w:after="80" w:line="276" w:lineRule="auto"/>
        <w:ind w:left="720" w:hanging="720"/>
        <w:jc w:val="both"/>
      </w:pPr>
      <w:r>
        <w:rPr>
          <w:rFonts w:ascii="Times New Roman" w:hAnsi="Times New Roman" w:eastAsia="Times New Roman" w:cs="Times New Roman"/>
          <w:sz w:val="20"/>
        </w:rPr>
        <w:t>Vite. (2025). Vite 5.4 documentation. https://vitejs.dev/</w:t>
      </w:r>
    </w:p>
    <w:p>
      <w:pPr>
        <w:pStyle w:val="ListBullet"/>
        <w:spacing w:after="80" w:line="276" w:lineRule="auto"/>
        <w:ind w:left="720" w:hanging="720"/>
        <w:jc w:val="both"/>
      </w:pPr>
      <w:r>
        <w:rPr>
          <w:rFonts w:ascii="Times New Roman" w:hAnsi="Times New Roman" w:eastAsia="Times New Roman" w:cs="Times New Roman"/>
          <w:sz w:val="20"/>
        </w:rPr>
        <w:t>NYC Taxi &amp; Limousine Commission. (2024). 2023 Yellow Taxi Trip Data. data.cityofnewyork.us via data.gov. https://catalog.data.gov/dataset/2023-yellow-taxi-trip-data (alternativa 30M)</w:t>
      </w:r>
    </w:p>
    <w:p>
      <w:pPr>
        <w:pStyle w:val="Heading2"/>
        <w:keepNext/>
        <w:spacing w:before="240" w:after="120" w:line="276" w:lineRule="auto"/>
      </w:pPr>
      <w:r>
        <w:rPr>
          <w:rFonts w:ascii="Times New Roman" w:hAnsi="Times New Roman" w:eastAsia="Times New Roman" w:cs="Times New Roman"/>
          <w:b/>
          <w:sz w:val="24"/>
        </w:rPr>
        <w:t>Glosario V2 (para sustentar sin enredarte)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ETL: </w:t>
      </w:r>
      <w:r>
        <w:rPr>
          <w:rFonts w:ascii="Times New Roman" w:hAnsi="Times New Roman" w:eastAsia="Times New Roman" w:cs="Times New Roman"/>
          <w:sz w:val="24"/>
        </w:rPr>
        <w:t>ETL (Extract-Transform-Load): pipeline que extrae JSON de API SODA, transforma tipos y carga en Postgres via bulk_create. No es el Excel en vivo.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Migración: </w:t>
      </w:r>
      <w:r>
        <w:rPr>
          <w:rFonts w:ascii="Times New Roman" w:hAnsi="Times New Roman" w:eastAsia="Times New Roman" w:cs="Times New Roman"/>
          <w:sz w:val="24"/>
        </w:rPr>
        <w:t>Migración Django: archivo versionado (0001_initial.py) que crea/altera tablas. Primero migrate (estructura vacía), luego ETL (datos).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SODA: </w:t>
      </w:r>
      <w:r>
        <w:rPr>
          <w:rFonts w:ascii="Times New Roman" w:hAnsi="Times New Roman" w:eastAsia="Times New Roman" w:cs="Times New Roman"/>
          <w:sz w:val="24"/>
        </w:rPr>
        <w:t>SODA API + $limit/$offset: paginación Socrata. $limit=50k max por request, $offset salta páginas. $order=:id evita duplicados si el dataset cambia diario.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Token: </w:t>
      </w:r>
      <w:r>
        <w:rPr>
          <w:rFonts w:ascii="Times New Roman" w:hAnsi="Times New Roman" w:eastAsia="Times New Roman" w:cs="Times New Roman"/>
          <w:sz w:val="24"/>
        </w:rPr>
        <w:t>X-App-Token: token gratis que sube límite de 1k a 10k req/h para evitar throttling en 5M.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Profiler: </w:t>
      </w:r>
      <w:r>
        <w:rPr>
          <w:rFonts w:ascii="Times New Roman" w:hAnsi="Times New Roman" w:eastAsia="Times New Roman" w:cs="Times New Roman"/>
          <w:sz w:val="24"/>
        </w:rPr>
        <w:t>Profiler dual: panel que mide BD | Python serialización | Red TTFB | Render React en ms. Vista Usuario ve KPIs, vista Ingeniería ve 4 barras.</w:t>
      </w:r>
    </w:p>
    <w:p>
      <w:pPr>
        <w:pStyle w:val="ListBullet"/>
        <w:spacing w:after="40" w:line="276" w:lineRule="auto"/>
        <w:ind w:left="720"/>
        <w:jc w:val="both"/>
      </w:pPr>
      <w:r>
        <w:rPr>
          <w:rFonts w:ascii="Times New Roman" w:hAnsi="Times New Roman" w:eastAsia="Times New Roman" w:cs="Times New Roman"/>
          <w:b/>
          <w:sz w:val="24"/>
        </w:rPr>
        <w:t xml:space="preserve">Bulk: </w:t>
      </w:r>
      <w:r>
        <w:rPr>
          <w:rFonts w:ascii="Times New Roman" w:hAnsi="Times New Roman" w:eastAsia="Times New Roman" w:cs="Times New Roman"/>
          <w:sz w:val="24"/>
        </w:rPr>
        <w:t>Bulk_create batch 1000: INSERT masivo por lotes para no saturar RAM ni BD.</w:t>
      </w:r>
    </w:p>
    <w:p>
      <w:pPr>
        <w:widowControl/>
        <w:spacing w:before="360" w:after="120" w:line="240" w:lineRule="auto"/>
        <w:jc w:val="center"/>
      </w:pPr>
      <w:r>
        <w:rPr>
          <w:rFonts w:ascii="Times New Roman" w:hAnsi="Times New Roman" w:eastAsia="Times New Roman" w:cs="Times New Roman"/>
          <w:b w:val="0"/>
          <w:i/>
          <w:color w:val="777777"/>
          <w:sz w:val="14"/>
        </w:rPr>
        <w:t>Vocal_Code  |  https://github.com/stevenaraque/Vocal_Code.git  |  PostgreSQL local (pgAdmin) 5432  |  Elaborado por Steven Alejandro Araque Castro y Yesid Armando Amaya Canaria — ADSO 3171062 — Grupo 8 — CIMM — SENA — Agosto 2026 — V2 actualizado con ETL, migraciones y profiler dual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Times New Roman" w:cs="Times New Roman"/>
        <w:sz w:val="20"/>
      </w:rPr>
      <w:fldChar w:fldCharType="begin"/>
    </w:r>
    <w:r>
      <w:rPr>
        <w:rFonts w:ascii="Times New Roman" w:hAnsi="Times New Roman" w:eastAsia="Times New Roman" w:cs="Times New Roman"/>
        <w:sz w:val="20"/>
      </w:rPr>
      <w:instrText w:space="preserve">PAGE</w:instrText>
    </w:r>
    <w:r>
      <w:rPr>
        <w:rFonts w:ascii="Times New Roman" w:hAnsi="Times New Roman" w:eastAsia="Times New Roman" w:cs="Times New Roman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