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8603E8" w14:textId="77777777" w:rsidR="00701FDF" w:rsidRDefault="00EF176B">
      <w:pPr>
        <w:pStyle w:val="Heading1"/>
      </w:pPr>
      <w:bookmarkStart w:id="0" w:name="_bd1zyw6x6xj4" w:colFirst="0" w:colLast="0"/>
      <w:bookmarkEnd w:id="0"/>
      <w:r>
        <w:t>Module 1</w:t>
      </w:r>
    </w:p>
    <w:p w14:paraId="73509D37" w14:textId="77777777" w:rsidR="00701FDF" w:rsidRDefault="00EF176B">
      <w:pPr>
        <w:rPr>
          <w:rFonts w:ascii="Calibri" w:eastAsia="Calibri" w:hAnsi="Calibri" w:cs="Calibri"/>
          <w:b/>
          <w:sz w:val="24"/>
          <w:szCs w:val="24"/>
        </w:rPr>
      </w:pPr>
      <w:proofErr w:type="gramStart"/>
      <w:r>
        <w:rPr>
          <w:rFonts w:ascii="Calibri" w:eastAsia="Calibri" w:hAnsi="Calibri" w:cs="Calibri"/>
          <w:b/>
          <w:sz w:val="24"/>
          <w:szCs w:val="24"/>
        </w:rPr>
        <w:t xml:space="preserve">1.0  </w:t>
      </w:r>
      <w:r>
        <w:rPr>
          <w:rFonts w:ascii="Calibri" w:eastAsia="Calibri" w:hAnsi="Calibri" w:cs="Calibri"/>
          <w:sz w:val="24"/>
          <w:szCs w:val="24"/>
        </w:rPr>
        <w:t>Employees</w:t>
      </w:r>
      <w:proofErr w:type="gramEnd"/>
      <w:r>
        <w:rPr>
          <w:rFonts w:ascii="Calibri" w:eastAsia="Calibri" w:hAnsi="Calibri" w:cs="Calibri"/>
          <w:sz w:val="24"/>
          <w:szCs w:val="24"/>
        </w:rPr>
        <w:t xml:space="preserve"> will be able to effectively explain the principles and key information of the Humane Society of Utah (</w:t>
      </w:r>
      <w:r>
        <w:rPr>
          <w:rFonts w:ascii="Calibri" w:eastAsia="Calibri" w:hAnsi="Calibri" w:cs="Calibri"/>
          <w:b/>
          <w:i/>
          <w:sz w:val="24"/>
          <w:szCs w:val="24"/>
        </w:rPr>
        <w:t>HSU</w:t>
      </w:r>
      <w:r>
        <w:rPr>
          <w:rFonts w:ascii="Calibri" w:eastAsia="Calibri" w:hAnsi="Calibri" w:cs="Calibri"/>
          <w:sz w:val="24"/>
          <w:szCs w:val="24"/>
        </w:rPr>
        <w:t>) to the public.</w:t>
      </w:r>
      <w:r>
        <w:rPr>
          <w:rFonts w:ascii="Calibri" w:eastAsia="Calibri" w:hAnsi="Calibri" w:cs="Calibri"/>
          <w:b/>
          <w:sz w:val="24"/>
          <w:szCs w:val="24"/>
        </w:rPr>
        <w:br/>
      </w:r>
    </w:p>
    <w:p w14:paraId="76AC412F" w14:textId="77777777" w:rsidR="00701FDF" w:rsidRDefault="00EF176B">
      <w:pPr>
        <w:numPr>
          <w:ilvl w:val="0"/>
          <w:numId w:val="1"/>
        </w:numPr>
        <w:rPr>
          <w:rFonts w:ascii="Calibri" w:eastAsia="Calibri" w:hAnsi="Calibri" w:cs="Calibri"/>
          <w:sz w:val="24"/>
          <w:szCs w:val="24"/>
        </w:rPr>
      </w:pPr>
      <w:r>
        <w:rPr>
          <w:rFonts w:ascii="Calibri" w:eastAsia="Calibri" w:hAnsi="Calibri" w:cs="Calibri"/>
          <w:b/>
          <w:sz w:val="24"/>
          <w:szCs w:val="24"/>
        </w:rPr>
        <w:t>1.1 Define the Humane Society of Utah’s key principles and information.</w:t>
      </w:r>
    </w:p>
    <w:p w14:paraId="494DB22B" w14:textId="77777777" w:rsidR="00701FDF" w:rsidRDefault="00EF176B">
      <w:pPr>
        <w:numPr>
          <w:ilvl w:val="1"/>
          <w:numId w:val="1"/>
        </w:numPr>
        <w:rPr>
          <w:rFonts w:ascii="Calibri" w:eastAsia="Calibri" w:hAnsi="Calibri" w:cs="Calibri"/>
          <w:sz w:val="24"/>
          <w:szCs w:val="24"/>
        </w:rPr>
      </w:pPr>
      <w:r>
        <w:rPr>
          <w:rFonts w:ascii="Calibri" w:eastAsia="Calibri" w:hAnsi="Calibri" w:cs="Calibri"/>
          <w:sz w:val="24"/>
          <w:szCs w:val="24"/>
        </w:rPr>
        <w:t xml:space="preserve">Create an introductory video about key information </w:t>
      </w:r>
    </w:p>
    <w:p w14:paraId="44B8EC78" w14:textId="77777777" w:rsidR="00701FDF" w:rsidRDefault="00EF176B">
      <w:pPr>
        <w:numPr>
          <w:ilvl w:val="2"/>
          <w:numId w:val="1"/>
        </w:numPr>
        <w:rPr>
          <w:rFonts w:ascii="Calibri" w:eastAsia="Calibri" w:hAnsi="Calibri" w:cs="Calibri"/>
          <w:sz w:val="24"/>
          <w:szCs w:val="24"/>
        </w:rPr>
      </w:pPr>
      <w:r>
        <w:rPr>
          <w:rFonts w:ascii="Calibri" w:eastAsia="Calibri" w:hAnsi="Calibri" w:cs="Calibri"/>
          <w:sz w:val="24"/>
          <w:szCs w:val="24"/>
        </w:rPr>
        <w:t>Mnemonic strategies (chunking and grouping) to describe the following:</w:t>
      </w:r>
    </w:p>
    <w:p w14:paraId="05549110" w14:textId="77777777" w:rsidR="00701FDF" w:rsidRDefault="00EF176B">
      <w:pPr>
        <w:numPr>
          <w:ilvl w:val="3"/>
          <w:numId w:val="1"/>
        </w:numPr>
        <w:rPr>
          <w:rFonts w:ascii="Calibri" w:eastAsia="Calibri" w:hAnsi="Calibri" w:cs="Calibri"/>
          <w:sz w:val="24"/>
          <w:szCs w:val="24"/>
        </w:rPr>
      </w:pPr>
      <w:r>
        <w:rPr>
          <w:rFonts w:ascii="Calibri" w:eastAsia="Calibri" w:hAnsi="Calibri" w:cs="Calibri"/>
          <w:sz w:val="24"/>
          <w:szCs w:val="24"/>
        </w:rPr>
        <w:t>Founding date</w:t>
      </w:r>
    </w:p>
    <w:p w14:paraId="184DC1A5" w14:textId="77777777" w:rsidR="00701FDF" w:rsidRDefault="00EF176B">
      <w:pPr>
        <w:numPr>
          <w:ilvl w:val="3"/>
          <w:numId w:val="1"/>
        </w:numPr>
        <w:rPr>
          <w:rFonts w:ascii="Calibri" w:eastAsia="Calibri" w:hAnsi="Calibri" w:cs="Calibri"/>
          <w:sz w:val="24"/>
          <w:szCs w:val="24"/>
        </w:rPr>
      </w:pPr>
      <w:r>
        <w:rPr>
          <w:rFonts w:ascii="Calibri" w:eastAsia="Calibri" w:hAnsi="Calibri" w:cs="Calibri"/>
          <w:sz w:val="24"/>
          <w:szCs w:val="24"/>
        </w:rPr>
        <w:t>Mission, Values, and Purpose</w:t>
      </w:r>
    </w:p>
    <w:p w14:paraId="7A0A9E92" w14:textId="77777777" w:rsidR="00701FDF" w:rsidRDefault="00EF176B">
      <w:pPr>
        <w:numPr>
          <w:ilvl w:val="3"/>
          <w:numId w:val="1"/>
        </w:numPr>
        <w:rPr>
          <w:rFonts w:ascii="Calibri" w:eastAsia="Calibri" w:hAnsi="Calibri" w:cs="Calibri"/>
          <w:sz w:val="24"/>
          <w:szCs w:val="24"/>
        </w:rPr>
      </w:pPr>
      <w:r>
        <w:rPr>
          <w:rFonts w:ascii="Calibri" w:eastAsia="Calibri" w:hAnsi="Calibri" w:cs="Calibri"/>
          <w:sz w:val="24"/>
          <w:szCs w:val="24"/>
        </w:rPr>
        <w:t>Location of buildi</w:t>
      </w:r>
      <w:r>
        <w:rPr>
          <w:rFonts w:ascii="Calibri" w:eastAsia="Calibri" w:hAnsi="Calibri" w:cs="Calibri"/>
          <w:sz w:val="24"/>
          <w:szCs w:val="24"/>
        </w:rPr>
        <w:t>ng</w:t>
      </w:r>
    </w:p>
    <w:p w14:paraId="047239C2" w14:textId="77777777" w:rsidR="00701FDF" w:rsidRDefault="00EF176B">
      <w:pPr>
        <w:numPr>
          <w:ilvl w:val="3"/>
          <w:numId w:val="1"/>
        </w:numPr>
        <w:rPr>
          <w:rFonts w:ascii="Calibri" w:eastAsia="Calibri" w:hAnsi="Calibri" w:cs="Calibri"/>
          <w:sz w:val="24"/>
          <w:szCs w:val="24"/>
        </w:rPr>
      </w:pPr>
      <w:r>
        <w:rPr>
          <w:rFonts w:ascii="Calibri" w:eastAsia="Calibri" w:hAnsi="Calibri" w:cs="Calibri"/>
          <w:sz w:val="24"/>
          <w:szCs w:val="24"/>
        </w:rPr>
        <w:t>Donors and Founders</w:t>
      </w:r>
    </w:p>
    <w:p w14:paraId="2D1E7E8D" w14:textId="77777777" w:rsidR="00701FDF" w:rsidRDefault="00EF176B">
      <w:pPr>
        <w:numPr>
          <w:ilvl w:val="2"/>
          <w:numId w:val="1"/>
        </w:numPr>
        <w:rPr>
          <w:rFonts w:ascii="Calibri" w:eastAsia="Calibri" w:hAnsi="Calibri" w:cs="Calibri"/>
          <w:sz w:val="24"/>
          <w:szCs w:val="24"/>
        </w:rPr>
      </w:pPr>
      <w:r>
        <w:rPr>
          <w:rFonts w:ascii="Calibri" w:eastAsia="Calibri" w:hAnsi="Calibri" w:cs="Calibri"/>
          <w:sz w:val="24"/>
          <w:szCs w:val="24"/>
          <w:u w:val="single"/>
        </w:rPr>
        <w:t>Video content strategy:</w:t>
      </w:r>
      <w:r>
        <w:rPr>
          <w:rFonts w:ascii="Calibri" w:eastAsia="Calibri" w:hAnsi="Calibri" w:cs="Calibri"/>
          <w:sz w:val="24"/>
          <w:szCs w:val="24"/>
        </w:rPr>
        <w:t xml:space="preserve"> an aerial shot of the HSU building, with visuals of the old building, old inside of the building, and quick videos shots of the inside of the newly renovated HSU building. We will include our animated narrator</w:t>
      </w:r>
      <w:r>
        <w:rPr>
          <w:rFonts w:ascii="Calibri" w:eastAsia="Calibri" w:hAnsi="Calibri" w:cs="Calibri"/>
          <w:sz w:val="24"/>
          <w:szCs w:val="24"/>
        </w:rPr>
        <w:t xml:space="preserve">/dog throughout that will supplement the videos/visuals with pre-scripted information and audio overlay. </w:t>
      </w:r>
    </w:p>
    <w:p w14:paraId="05E9AE1C" w14:textId="77777777" w:rsidR="00701FDF" w:rsidRDefault="00EF176B">
      <w:pPr>
        <w:numPr>
          <w:ilvl w:val="1"/>
          <w:numId w:val="1"/>
        </w:numPr>
        <w:rPr>
          <w:rFonts w:ascii="Calibri" w:eastAsia="Calibri" w:hAnsi="Calibri" w:cs="Calibri"/>
          <w:sz w:val="24"/>
          <w:szCs w:val="24"/>
        </w:rPr>
      </w:pPr>
      <w:r>
        <w:rPr>
          <w:rFonts w:ascii="Calibri" w:eastAsia="Calibri" w:hAnsi="Calibri" w:cs="Calibri"/>
          <w:sz w:val="24"/>
          <w:szCs w:val="24"/>
        </w:rPr>
        <w:t>Create an introductory video about the Humane Society of Utah vs other like organizations</w:t>
      </w:r>
    </w:p>
    <w:p w14:paraId="70C91533" w14:textId="77777777" w:rsidR="00701FDF" w:rsidRDefault="00EF176B">
      <w:pPr>
        <w:numPr>
          <w:ilvl w:val="2"/>
          <w:numId w:val="1"/>
        </w:numPr>
        <w:rPr>
          <w:rFonts w:ascii="Calibri" w:eastAsia="Calibri" w:hAnsi="Calibri" w:cs="Calibri"/>
          <w:sz w:val="24"/>
          <w:szCs w:val="24"/>
        </w:rPr>
      </w:pPr>
      <w:r>
        <w:rPr>
          <w:rFonts w:ascii="Calibri" w:eastAsia="Calibri" w:hAnsi="Calibri" w:cs="Calibri"/>
          <w:sz w:val="24"/>
          <w:szCs w:val="24"/>
        </w:rPr>
        <w:t xml:space="preserve">Mnemonic strategies (chunking and grouping) to describe the </w:t>
      </w:r>
      <w:r>
        <w:rPr>
          <w:rFonts w:ascii="Calibri" w:eastAsia="Calibri" w:hAnsi="Calibri" w:cs="Calibri"/>
          <w:sz w:val="24"/>
          <w:szCs w:val="24"/>
        </w:rPr>
        <w:t>following:</w:t>
      </w:r>
    </w:p>
    <w:p w14:paraId="6D3F4C19" w14:textId="77777777" w:rsidR="00701FDF" w:rsidRDefault="00EF176B">
      <w:pPr>
        <w:numPr>
          <w:ilvl w:val="3"/>
          <w:numId w:val="1"/>
        </w:numPr>
        <w:rPr>
          <w:rFonts w:ascii="Calibri" w:eastAsia="Calibri" w:hAnsi="Calibri" w:cs="Calibri"/>
          <w:sz w:val="24"/>
          <w:szCs w:val="24"/>
        </w:rPr>
      </w:pPr>
      <w:r>
        <w:rPr>
          <w:rFonts w:ascii="Calibri" w:eastAsia="Calibri" w:hAnsi="Calibri" w:cs="Calibri"/>
          <w:sz w:val="24"/>
          <w:szCs w:val="24"/>
        </w:rPr>
        <w:t>HSU vs BFF Society</w:t>
      </w:r>
    </w:p>
    <w:p w14:paraId="30573D9D" w14:textId="77777777" w:rsidR="00701FDF" w:rsidRDefault="00EF176B">
      <w:pPr>
        <w:numPr>
          <w:ilvl w:val="3"/>
          <w:numId w:val="1"/>
        </w:numPr>
        <w:rPr>
          <w:rFonts w:ascii="Calibri" w:eastAsia="Calibri" w:hAnsi="Calibri" w:cs="Calibri"/>
          <w:sz w:val="24"/>
          <w:szCs w:val="24"/>
        </w:rPr>
      </w:pPr>
      <w:r>
        <w:rPr>
          <w:rFonts w:ascii="Calibri" w:eastAsia="Calibri" w:hAnsi="Calibri" w:cs="Calibri"/>
          <w:sz w:val="24"/>
          <w:szCs w:val="24"/>
        </w:rPr>
        <w:t>HSU vs Humane Society of America</w:t>
      </w:r>
    </w:p>
    <w:p w14:paraId="1DE3847B" w14:textId="77777777" w:rsidR="00701FDF" w:rsidRDefault="00EF176B">
      <w:pPr>
        <w:numPr>
          <w:ilvl w:val="3"/>
          <w:numId w:val="1"/>
        </w:numPr>
        <w:rPr>
          <w:rFonts w:ascii="Calibri" w:eastAsia="Calibri" w:hAnsi="Calibri" w:cs="Calibri"/>
          <w:sz w:val="24"/>
          <w:szCs w:val="24"/>
        </w:rPr>
      </w:pPr>
      <w:r>
        <w:rPr>
          <w:rFonts w:ascii="Calibri" w:eastAsia="Calibri" w:hAnsi="Calibri" w:cs="Calibri"/>
          <w:sz w:val="24"/>
          <w:szCs w:val="24"/>
        </w:rPr>
        <w:t>HSU vs Animal Control</w:t>
      </w:r>
    </w:p>
    <w:p w14:paraId="3C5E315C" w14:textId="77777777" w:rsidR="00701FDF" w:rsidRDefault="00EF176B">
      <w:pPr>
        <w:numPr>
          <w:ilvl w:val="3"/>
          <w:numId w:val="1"/>
        </w:numPr>
        <w:rPr>
          <w:rFonts w:ascii="Calibri" w:eastAsia="Calibri" w:hAnsi="Calibri" w:cs="Calibri"/>
          <w:sz w:val="24"/>
          <w:szCs w:val="24"/>
        </w:rPr>
      </w:pPr>
      <w:r>
        <w:rPr>
          <w:rFonts w:ascii="Calibri" w:eastAsia="Calibri" w:hAnsi="Calibri" w:cs="Calibri"/>
          <w:sz w:val="24"/>
          <w:szCs w:val="24"/>
        </w:rPr>
        <w:t>HSU vs Animal Services</w:t>
      </w:r>
    </w:p>
    <w:p w14:paraId="049865A0" w14:textId="77777777" w:rsidR="00701FDF" w:rsidRDefault="00EF176B">
      <w:pPr>
        <w:numPr>
          <w:ilvl w:val="2"/>
          <w:numId w:val="1"/>
        </w:numPr>
        <w:rPr>
          <w:rFonts w:ascii="Calibri" w:eastAsia="Calibri" w:hAnsi="Calibri" w:cs="Calibri"/>
          <w:sz w:val="24"/>
          <w:szCs w:val="24"/>
        </w:rPr>
      </w:pPr>
      <w:r>
        <w:rPr>
          <w:rFonts w:ascii="Calibri" w:eastAsia="Calibri" w:hAnsi="Calibri" w:cs="Calibri"/>
          <w:sz w:val="24"/>
          <w:szCs w:val="24"/>
          <w:u w:val="single"/>
        </w:rPr>
        <w:t>Video content strategy:</w:t>
      </w:r>
      <w:r>
        <w:rPr>
          <w:rFonts w:ascii="Calibri" w:eastAsia="Calibri" w:hAnsi="Calibri" w:cs="Calibri"/>
          <w:sz w:val="24"/>
          <w:szCs w:val="24"/>
        </w:rPr>
        <w:t xml:space="preserve"> initial list of similar organizations, visuals of each organization, with information from our animated narrator/dog through</w:t>
      </w:r>
      <w:r>
        <w:rPr>
          <w:rFonts w:ascii="Calibri" w:eastAsia="Calibri" w:hAnsi="Calibri" w:cs="Calibri"/>
          <w:sz w:val="24"/>
          <w:szCs w:val="24"/>
        </w:rPr>
        <w:t>out that will supplement the videos/visuals with pre-scripted information and audio overlay.</w:t>
      </w:r>
    </w:p>
    <w:p w14:paraId="657F5E60" w14:textId="77777777" w:rsidR="00701FDF" w:rsidRDefault="00EF176B">
      <w:pPr>
        <w:numPr>
          <w:ilvl w:val="1"/>
          <w:numId w:val="1"/>
        </w:numPr>
        <w:rPr>
          <w:rFonts w:ascii="Calibri" w:eastAsia="Calibri" w:hAnsi="Calibri" w:cs="Calibri"/>
          <w:sz w:val="24"/>
          <w:szCs w:val="24"/>
        </w:rPr>
      </w:pPr>
      <w:r>
        <w:rPr>
          <w:rFonts w:ascii="Calibri" w:eastAsia="Calibri" w:hAnsi="Calibri" w:cs="Calibri"/>
          <w:sz w:val="24"/>
          <w:szCs w:val="24"/>
        </w:rPr>
        <w:t xml:space="preserve">Create a repository for useful links and additional resources relating to organizations that are </w:t>
      </w:r>
      <w:proofErr w:type="gramStart"/>
      <w:r>
        <w:rPr>
          <w:rFonts w:ascii="Calibri" w:eastAsia="Calibri" w:hAnsi="Calibri" w:cs="Calibri"/>
          <w:sz w:val="24"/>
          <w:szCs w:val="24"/>
        </w:rPr>
        <w:t>similar to</w:t>
      </w:r>
      <w:proofErr w:type="gramEnd"/>
      <w:r>
        <w:rPr>
          <w:rFonts w:ascii="Calibri" w:eastAsia="Calibri" w:hAnsi="Calibri" w:cs="Calibri"/>
          <w:sz w:val="24"/>
          <w:szCs w:val="24"/>
        </w:rPr>
        <w:t xml:space="preserve"> the Humane Society for learners who want to engage in a</w:t>
      </w:r>
      <w:r>
        <w:rPr>
          <w:rFonts w:ascii="Calibri" w:eastAsia="Calibri" w:hAnsi="Calibri" w:cs="Calibri"/>
          <w:sz w:val="24"/>
          <w:szCs w:val="24"/>
        </w:rPr>
        <w:t>dditional/more in-depth self-directed learning about these organizations that are not included in the training.</w:t>
      </w:r>
    </w:p>
    <w:p w14:paraId="62546C01" w14:textId="77777777" w:rsidR="00701FDF" w:rsidRDefault="00EF176B">
      <w:pPr>
        <w:numPr>
          <w:ilvl w:val="1"/>
          <w:numId w:val="1"/>
        </w:numPr>
        <w:rPr>
          <w:rFonts w:ascii="Calibri" w:eastAsia="Calibri" w:hAnsi="Calibri" w:cs="Calibri"/>
          <w:sz w:val="24"/>
          <w:szCs w:val="24"/>
        </w:rPr>
      </w:pPr>
      <w:r>
        <w:rPr>
          <w:rFonts w:ascii="Calibri" w:eastAsia="Calibri" w:hAnsi="Calibri" w:cs="Calibri"/>
          <w:sz w:val="24"/>
          <w:szCs w:val="24"/>
        </w:rPr>
        <w:t xml:space="preserve">Create a video about frequently, frequently asked questions of the Humane Society of Utah. </w:t>
      </w:r>
    </w:p>
    <w:p w14:paraId="5BC0481D" w14:textId="77777777" w:rsidR="00701FDF" w:rsidRDefault="00EF176B">
      <w:pPr>
        <w:numPr>
          <w:ilvl w:val="2"/>
          <w:numId w:val="1"/>
        </w:numPr>
        <w:rPr>
          <w:rFonts w:ascii="Calibri" w:eastAsia="Calibri" w:hAnsi="Calibri" w:cs="Calibri"/>
          <w:sz w:val="24"/>
          <w:szCs w:val="24"/>
        </w:rPr>
      </w:pPr>
      <w:r>
        <w:rPr>
          <w:rFonts w:ascii="Calibri" w:eastAsia="Calibri" w:hAnsi="Calibri" w:cs="Calibri"/>
          <w:sz w:val="24"/>
          <w:szCs w:val="24"/>
        </w:rPr>
        <w:t>Mnemonic strategies (chunking and grouping) to descr</w:t>
      </w:r>
      <w:r>
        <w:rPr>
          <w:rFonts w:ascii="Calibri" w:eastAsia="Calibri" w:hAnsi="Calibri" w:cs="Calibri"/>
          <w:sz w:val="24"/>
          <w:szCs w:val="24"/>
        </w:rPr>
        <w:t>ibe the following:</w:t>
      </w:r>
    </w:p>
    <w:p w14:paraId="7A9B73FF" w14:textId="77777777" w:rsidR="00701FDF" w:rsidRDefault="00EF176B">
      <w:pPr>
        <w:numPr>
          <w:ilvl w:val="3"/>
          <w:numId w:val="1"/>
        </w:numPr>
        <w:rPr>
          <w:rFonts w:ascii="Calibri" w:eastAsia="Calibri" w:hAnsi="Calibri" w:cs="Calibri"/>
          <w:sz w:val="24"/>
          <w:szCs w:val="24"/>
        </w:rPr>
      </w:pPr>
      <w:r>
        <w:rPr>
          <w:rFonts w:ascii="Calibri" w:eastAsia="Calibri" w:hAnsi="Calibri" w:cs="Calibri"/>
          <w:sz w:val="24"/>
          <w:szCs w:val="24"/>
        </w:rPr>
        <w:t>Local organization vs Worldwide</w:t>
      </w:r>
    </w:p>
    <w:p w14:paraId="38BDFA51" w14:textId="77777777" w:rsidR="00701FDF" w:rsidRDefault="00EF176B">
      <w:pPr>
        <w:numPr>
          <w:ilvl w:val="3"/>
          <w:numId w:val="1"/>
        </w:numPr>
        <w:rPr>
          <w:rFonts w:ascii="Calibri" w:eastAsia="Calibri" w:hAnsi="Calibri" w:cs="Calibri"/>
          <w:sz w:val="24"/>
          <w:szCs w:val="24"/>
        </w:rPr>
      </w:pPr>
      <w:r>
        <w:rPr>
          <w:rFonts w:ascii="Calibri" w:eastAsia="Calibri" w:hAnsi="Calibri" w:cs="Calibri"/>
          <w:sz w:val="24"/>
          <w:szCs w:val="24"/>
        </w:rPr>
        <w:lastRenderedPageBreak/>
        <w:t>Funding</w:t>
      </w:r>
    </w:p>
    <w:p w14:paraId="6B38D8DA" w14:textId="77777777" w:rsidR="00701FDF" w:rsidRDefault="00EF176B">
      <w:pPr>
        <w:numPr>
          <w:ilvl w:val="3"/>
          <w:numId w:val="1"/>
        </w:numPr>
        <w:rPr>
          <w:rFonts w:ascii="Calibri" w:eastAsia="Calibri" w:hAnsi="Calibri" w:cs="Calibri"/>
          <w:sz w:val="24"/>
          <w:szCs w:val="24"/>
        </w:rPr>
      </w:pPr>
      <w:r>
        <w:rPr>
          <w:rFonts w:ascii="Calibri" w:eastAsia="Calibri" w:hAnsi="Calibri" w:cs="Calibri"/>
          <w:sz w:val="24"/>
          <w:szCs w:val="24"/>
        </w:rPr>
        <w:t>No-kill</w:t>
      </w:r>
    </w:p>
    <w:p w14:paraId="7EE424D1" w14:textId="77777777" w:rsidR="00701FDF" w:rsidRDefault="00EF176B">
      <w:pPr>
        <w:numPr>
          <w:ilvl w:val="3"/>
          <w:numId w:val="1"/>
        </w:numPr>
        <w:rPr>
          <w:rFonts w:ascii="Calibri" w:eastAsia="Calibri" w:hAnsi="Calibri" w:cs="Calibri"/>
          <w:sz w:val="24"/>
          <w:szCs w:val="24"/>
        </w:rPr>
      </w:pPr>
      <w:r>
        <w:rPr>
          <w:rFonts w:ascii="Calibri" w:eastAsia="Calibri" w:hAnsi="Calibri" w:cs="Calibri"/>
          <w:sz w:val="24"/>
          <w:szCs w:val="24"/>
        </w:rPr>
        <w:t>Frequently, frequently asked questions</w:t>
      </w:r>
    </w:p>
    <w:p w14:paraId="11656F6C" w14:textId="77777777" w:rsidR="00701FDF" w:rsidRDefault="00EF176B">
      <w:pPr>
        <w:numPr>
          <w:ilvl w:val="3"/>
          <w:numId w:val="1"/>
        </w:numPr>
        <w:rPr>
          <w:rFonts w:ascii="Calibri" w:eastAsia="Calibri" w:hAnsi="Calibri" w:cs="Calibri"/>
          <w:sz w:val="24"/>
          <w:szCs w:val="24"/>
        </w:rPr>
      </w:pPr>
      <w:r>
        <w:rPr>
          <w:rFonts w:ascii="Calibri" w:eastAsia="Calibri" w:hAnsi="Calibri" w:cs="Calibri"/>
          <w:sz w:val="24"/>
          <w:szCs w:val="24"/>
        </w:rPr>
        <w:t>What the Humane Society of Utah DOES NOT DO</w:t>
      </w:r>
    </w:p>
    <w:p w14:paraId="7B7041B2" w14:textId="77777777" w:rsidR="00701FDF" w:rsidRDefault="00EF176B">
      <w:pPr>
        <w:numPr>
          <w:ilvl w:val="2"/>
          <w:numId w:val="1"/>
        </w:numPr>
        <w:rPr>
          <w:rFonts w:ascii="Calibri" w:eastAsia="Calibri" w:hAnsi="Calibri" w:cs="Calibri"/>
          <w:sz w:val="24"/>
          <w:szCs w:val="24"/>
        </w:rPr>
      </w:pPr>
      <w:r>
        <w:rPr>
          <w:rFonts w:ascii="Calibri" w:eastAsia="Calibri" w:hAnsi="Calibri" w:cs="Calibri"/>
          <w:sz w:val="24"/>
          <w:szCs w:val="24"/>
          <w:u w:val="single"/>
        </w:rPr>
        <w:t>Video content strategy:</w:t>
      </w:r>
      <w:r>
        <w:rPr>
          <w:rFonts w:ascii="Calibri" w:eastAsia="Calibri" w:hAnsi="Calibri" w:cs="Calibri"/>
          <w:sz w:val="24"/>
          <w:szCs w:val="24"/>
        </w:rPr>
        <w:t xml:space="preserve"> short worded list of FAQs (listed above), then we will discuss each point individu</w:t>
      </w:r>
      <w:r>
        <w:rPr>
          <w:rFonts w:ascii="Calibri" w:eastAsia="Calibri" w:hAnsi="Calibri" w:cs="Calibri"/>
          <w:sz w:val="24"/>
          <w:szCs w:val="24"/>
        </w:rPr>
        <w:t>ally with minimal on-screen text, supported with visuals (e.g. no kill certification badge), supplemented with pre-scripted information and audio overlay from our animated narrator/dog throughout.</w:t>
      </w:r>
    </w:p>
    <w:p w14:paraId="1C954419" w14:textId="77777777" w:rsidR="00701FDF" w:rsidRDefault="00EF176B">
      <w:pPr>
        <w:numPr>
          <w:ilvl w:val="1"/>
          <w:numId w:val="1"/>
        </w:numPr>
        <w:rPr>
          <w:rFonts w:ascii="Calibri" w:eastAsia="Calibri" w:hAnsi="Calibri" w:cs="Calibri"/>
          <w:sz w:val="24"/>
          <w:szCs w:val="24"/>
        </w:rPr>
      </w:pPr>
      <w:r>
        <w:rPr>
          <w:rFonts w:ascii="Calibri" w:eastAsia="Calibri" w:hAnsi="Calibri" w:cs="Calibri"/>
          <w:sz w:val="24"/>
          <w:szCs w:val="24"/>
        </w:rPr>
        <w:t>Create a video about services provided by the Humane Society of Utah</w:t>
      </w:r>
    </w:p>
    <w:p w14:paraId="2562456E" w14:textId="77777777" w:rsidR="00701FDF" w:rsidRDefault="00EF176B">
      <w:pPr>
        <w:numPr>
          <w:ilvl w:val="2"/>
          <w:numId w:val="1"/>
        </w:numPr>
        <w:rPr>
          <w:rFonts w:ascii="Calibri" w:eastAsia="Calibri" w:hAnsi="Calibri" w:cs="Calibri"/>
          <w:sz w:val="24"/>
          <w:szCs w:val="24"/>
        </w:rPr>
      </w:pPr>
      <w:r>
        <w:rPr>
          <w:rFonts w:ascii="Calibri" w:eastAsia="Calibri" w:hAnsi="Calibri" w:cs="Calibri"/>
          <w:sz w:val="24"/>
          <w:szCs w:val="24"/>
        </w:rPr>
        <w:t>Mnemonic strategies (chunking and grouping)</w:t>
      </w:r>
    </w:p>
    <w:p w14:paraId="460E5857" w14:textId="77777777" w:rsidR="00701FDF" w:rsidRDefault="00EF176B">
      <w:pPr>
        <w:ind w:left="2160"/>
        <w:rPr>
          <w:rFonts w:ascii="Calibri" w:eastAsia="Calibri" w:hAnsi="Calibri" w:cs="Calibri"/>
          <w:sz w:val="24"/>
          <w:szCs w:val="24"/>
        </w:rPr>
      </w:pPr>
      <w:r>
        <w:rPr>
          <w:rFonts w:ascii="Calibri" w:eastAsia="Calibri" w:hAnsi="Calibri" w:cs="Calibri"/>
          <w:sz w:val="24"/>
          <w:szCs w:val="24"/>
        </w:rPr>
        <w:t xml:space="preserve">Define the following services: </w:t>
      </w:r>
    </w:p>
    <w:p w14:paraId="2F5FD11B" w14:textId="77777777" w:rsidR="00701FDF" w:rsidRDefault="00EF176B">
      <w:pPr>
        <w:numPr>
          <w:ilvl w:val="3"/>
          <w:numId w:val="1"/>
        </w:numPr>
        <w:rPr>
          <w:rFonts w:ascii="Calibri" w:eastAsia="Calibri" w:hAnsi="Calibri" w:cs="Calibri"/>
          <w:sz w:val="24"/>
          <w:szCs w:val="24"/>
        </w:rPr>
      </w:pPr>
      <w:r>
        <w:rPr>
          <w:rFonts w:ascii="Calibri" w:eastAsia="Calibri" w:hAnsi="Calibri" w:cs="Calibri"/>
          <w:sz w:val="24"/>
          <w:szCs w:val="24"/>
        </w:rPr>
        <w:t>Spaying and Neutering</w:t>
      </w:r>
    </w:p>
    <w:p w14:paraId="09E5C7F0" w14:textId="77777777" w:rsidR="00701FDF" w:rsidRDefault="00EF176B">
      <w:pPr>
        <w:numPr>
          <w:ilvl w:val="3"/>
          <w:numId w:val="1"/>
        </w:numPr>
        <w:rPr>
          <w:rFonts w:ascii="Calibri" w:eastAsia="Calibri" w:hAnsi="Calibri" w:cs="Calibri"/>
          <w:sz w:val="24"/>
          <w:szCs w:val="24"/>
        </w:rPr>
      </w:pPr>
      <w:r>
        <w:rPr>
          <w:rFonts w:ascii="Calibri" w:eastAsia="Calibri" w:hAnsi="Calibri" w:cs="Calibri"/>
          <w:sz w:val="24"/>
          <w:szCs w:val="24"/>
        </w:rPr>
        <w:t>Hours of Operations</w:t>
      </w:r>
    </w:p>
    <w:p w14:paraId="4F33EE78" w14:textId="77777777" w:rsidR="00701FDF" w:rsidRDefault="00EF176B">
      <w:pPr>
        <w:numPr>
          <w:ilvl w:val="3"/>
          <w:numId w:val="1"/>
        </w:numPr>
        <w:rPr>
          <w:rFonts w:ascii="Calibri" w:eastAsia="Calibri" w:hAnsi="Calibri" w:cs="Calibri"/>
          <w:sz w:val="24"/>
          <w:szCs w:val="24"/>
        </w:rPr>
      </w:pPr>
      <w:r>
        <w:rPr>
          <w:rFonts w:ascii="Calibri" w:eastAsia="Calibri" w:hAnsi="Calibri" w:cs="Calibri"/>
          <w:sz w:val="24"/>
          <w:szCs w:val="24"/>
        </w:rPr>
        <w:t>Adoption Process</w:t>
      </w:r>
    </w:p>
    <w:p w14:paraId="165058D9" w14:textId="77777777" w:rsidR="00701FDF" w:rsidRDefault="00EF176B">
      <w:pPr>
        <w:numPr>
          <w:ilvl w:val="3"/>
          <w:numId w:val="1"/>
        </w:numPr>
        <w:rPr>
          <w:rFonts w:ascii="Calibri" w:eastAsia="Calibri" w:hAnsi="Calibri" w:cs="Calibri"/>
          <w:sz w:val="24"/>
          <w:szCs w:val="24"/>
        </w:rPr>
      </w:pPr>
      <w:r>
        <w:rPr>
          <w:rFonts w:ascii="Calibri" w:eastAsia="Calibri" w:hAnsi="Calibri" w:cs="Calibri"/>
          <w:sz w:val="24"/>
          <w:szCs w:val="24"/>
        </w:rPr>
        <w:t>Price of Services</w:t>
      </w:r>
    </w:p>
    <w:p w14:paraId="236D3BD9" w14:textId="77777777" w:rsidR="00701FDF" w:rsidRDefault="00EF176B">
      <w:pPr>
        <w:numPr>
          <w:ilvl w:val="3"/>
          <w:numId w:val="1"/>
        </w:numPr>
        <w:rPr>
          <w:rFonts w:ascii="Calibri" w:eastAsia="Calibri" w:hAnsi="Calibri" w:cs="Calibri"/>
          <w:sz w:val="24"/>
          <w:szCs w:val="24"/>
        </w:rPr>
      </w:pPr>
      <w:r>
        <w:rPr>
          <w:rFonts w:ascii="Calibri" w:eastAsia="Calibri" w:hAnsi="Calibri" w:cs="Calibri"/>
          <w:sz w:val="24"/>
          <w:szCs w:val="24"/>
        </w:rPr>
        <w:t>Vaccination</w:t>
      </w:r>
    </w:p>
    <w:p w14:paraId="309DC475" w14:textId="77777777" w:rsidR="00701FDF" w:rsidRDefault="00EF176B">
      <w:pPr>
        <w:numPr>
          <w:ilvl w:val="2"/>
          <w:numId w:val="1"/>
        </w:numPr>
        <w:rPr>
          <w:rFonts w:ascii="Calibri" w:eastAsia="Calibri" w:hAnsi="Calibri" w:cs="Calibri"/>
          <w:sz w:val="24"/>
          <w:szCs w:val="24"/>
        </w:rPr>
      </w:pPr>
      <w:r>
        <w:rPr>
          <w:rFonts w:ascii="Calibri" w:eastAsia="Calibri" w:hAnsi="Calibri" w:cs="Calibri"/>
          <w:sz w:val="24"/>
          <w:szCs w:val="24"/>
          <w:u w:val="single"/>
        </w:rPr>
        <w:t>Video content strategy</w:t>
      </w:r>
      <w:r>
        <w:rPr>
          <w:rFonts w:ascii="Calibri" w:eastAsia="Calibri" w:hAnsi="Calibri" w:cs="Calibri"/>
          <w:sz w:val="24"/>
          <w:szCs w:val="24"/>
        </w:rPr>
        <w:t>: initial on-screen list of services (listed above), then we will discuss each service individually with minimal on-screen text, supported with visuals—especially ones of the HSU building and where inside the building these services t</w:t>
      </w:r>
      <w:r>
        <w:rPr>
          <w:rFonts w:ascii="Calibri" w:eastAsia="Calibri" w:hAnsi="Calibri" w:cs="Calibri"/>
          <w:sz w:val="24"/>
          <w:szCs w:val="24"/>
        </w:rPr>
        <w:t>ake place (e.g. spay/neuter), and supplemented with pre-scripted information and audio overlay from our animated narrator/dog throughout.</w:t>
      </w:r>
      <w:r>
        <w:rPr>
          <w:rFonts w:ascii="Calibri" w:eastAsia="Calibri" w:hAnsi="Calibri" w:cs="Calibri"/>
          <w:sz w:val="24"/>
          <w:szCs w:val="24"/>
        </w:rPr>
        <w:br/>
      </w:r>
    </w:p>
    <w:p w14:paraId="2F868111" w14:textId="77777777" w:rsidR="00701FDF" w:rsidRDefault="00EF176B">
      <w:pPr>
        <w:numPr>
          <w:ilvl w:val="0"/>
          <w:numId w:val="1"/>
        </w:numPr>
        <w:rPr>
          <w:rFonts w:ascii="Calibri" w:eastAsia="Calibri" w:hAnsi="Calibri" w:cs="Calibri"/>
          <w:b/>
          <w:sz w:val="24"/>
          <w:szCs w:val="24"/>
        </w:rPr>
      </w:pPr>
      <w:r>
        <w:rPr>
          <w:rFonts w:ascii="Calibri" w:eastAsia="Calibri" w:hAnsi="Calibri" w:cs="Calibri"/>
          <w:b/>
          <w:sz w:val="24"/>
          <w:szCs w:val="24"/>
        </w:rPr>
        <w:t>1.2 Provide learning support for the Humane Society of Utah’s keys principles and information</w:t>
      </w:r>
    </w:p>
    <w:p w14:paraId="5612245E" w14:textId="77777777" w:rsidR="00701FDF" w:rsidRDefault="00EF176B">
      <w:pPr>
        <w:numPr>
          <w:ilvl w:val="1"/>
          <w:numId w:val="1"/>
        </w:numPr>
        <w:rPr>
          <w:rFonts w:ascii="Calibri" w:eastAsia="Calibri" w:hAnsi="Calibri" w:cs="Calibri"/>
          <w:sz w:val="24"/>
          <w:szCs w:val="24"/>
        </w:rPr>
      </w:pPr>
      <w:r>
        <w:rPr>
          <w:rFonts w:ascii="Calibri" w:eastAsia="Calibri" w:hAnsi="Calibri" w:cs="Calibri"/>
          <w:sz w:val="24"/>
          <w:szCs w:val="24"/>
        </w:rPr>
        <w:t>Provide a map of the HS</w:t>
      </w:r>
      <w:r>
        <w:rPr>
          <w:rFonts w:ascii="Calibri" w:eastAsia="Calibri" w:hAnsi="Calibri" w:cs="Calibri"/>
          <w:sz w:val="24"/>
          <w:szCs w:val="24"/>
        </w:rPr>
        <w:t>U so learners can refer to where specific services take place</w:t>
      </w:r>
    </w:p>
    <w:p w14:paraId="110A1706" w14:textId="77777777" w:rsidR="00701FDF" w:rsidRDefault="00EF176B">
      <w:pPr>
        <w:numPr>
          <w:ilvl w:val="1"/>
          <w:numId w:val="1"/>
        </w:numPr>
        <w:rPr>
          <w:rFonts w:ascii="Calibri" w:eastAsia="Calibri" w:hAnsi="Calibri" w:cs="Calibri"/>
          <w:sz w:val="24"/>
          <w:szCs w:val="24"/>
        </w:rPr>
      </w:pPr>
      <w:r>
        <w:rPr>
          <w:rFonts w:ascii="Calibri" w:eastAsia="Calibri" w:hAnsi="Calibri" w:cs="Calibri"/>
          <w:sz w:val="24"/>
          <w:szCs w:val="24"/>
        </w:rPr>
        <w:t>Provide links to like organizations of the Humane Society of Utah</w:t>
      </w:r>
    </w:p>
    <w:p w14:paraId="4B21F1BC" w14:textId="77777777" w:rsidR="00701FDF" w:rsidRDefault="00EF176B">
      <w:pPr>
        <w:numPr>
          <w:ilvl w:val="1"/>
          <w:numId w:val="1"/>
        </w:numPr>
        <w:rPr>
          <w:rFonts w:ascii="Calibri" w:eastAsia="Calibri" w:hAnsi="Calibri" w:cs="Calibri"/>
          <w:sz w:val="24"/>
          <w:szCs w:val="24"/>
        </w:rPr>
      </w:pPr>
      <w:r>
        <w:rPr>
          <w:rFonts w:ascii="Calibri" w:eastAsia="Calibri" w:hAnsi="Calibri" w:cs="Calibri"/>
          <w:sz w:val="24"/>
          <w:szCs w:val="24"/>
        </w:rPr>
        <w:t>Include a button for watching the video again</w:t>
      </w:r>
    </w:p>
    <w:p w14:paraId="704387BF" w14:textId="77777777" w:rsidR="00701FDF" w:rsidRDefault="00EF176B">
      <w:pPr>
        <w:numPr>
          <w:ilvl w:val="1"/>
          <w:numId w:val="1"/>
        </w:numPr>
        <w:rPr>
          <w:rFonts w:ascii="Calibri" w:eastAsia="Calibri" w:hAnsi="Calibri" w:cs="Calibri"/>
          <w:sz w:val="24"/>
          <w:szCs w:val="24"/>
        </w:rPr>
      </w:pPr>
      <w:r>
        <w:rPr>
          <w:rFonts w:ascii="Calibri" w:eastAsia="Calibri" w:hAnsi="Calibri" w:cs="Calibri"/>
          <w:sz w:val="24"/>
          <w:szCs w:val="24"/>
        </w:rPr>
        <w:t>Cognitive Prompt: Include hint button during knowledge check</w:t>
      </w:r>
    </w:p>
    <w:p w14:paraId="69BB8B0B" w14:textId="77777777" w:rsidR="00701FDF" w:rsidRDefault="00EF176B">
      <w:pPr>
        <w:numPr>
          <w:ilvl w:val="1"/>
          <w:numId w:val="1"/>
        </w:numPr>
        <w:rPr>
          <w:rFonts w:ascii="Calibri" w:eastAsia="Calibri" w:hAnsi="Calibri" w:cs="Calibri"/>
          <w:sz w:val="24"/>
          <w:szCs w:val="24"/>
        </w:rPr>
      </w:pPr>
      <w:r>
        <w:rPr>
          <w:rFonts w:ascii="Calibri" w:eastAsia="Calibri" w:hAnsi="Calibri" w:cs="Calibri"/>
          <w:sz w:val="24"/>
          <w:szCs w:val="24"/>
        </w:rPr>
        <w:t>Think about that “inf</w:t>
      </w:r>
      <w:r>
        <w:rPr>
          <w:rFonts w:ascii="Calibri" w:eastAsia="Calibri" w:hAnsi="Calibri" w:cs="Calibri"/>
          <w:sz w:val="24"/>
          <w:szCs w:val="24"/>
        </w:rPr>
        <w:t>ormation” pop-ups with animated animal</w:t>
      </w:r>
    </w:p>
    <w:p w14:paraId="5AD20B1F" w14:textId="77777777" w:rsidR="00701FDF" w:rsidRDefault="00EF176B">
      <w:pPr>
        <w:numPr>
          <w:ilvl w:val="1"/>
          <w:numId w:val="1"/>
        </w:numPr>
        <w:rPr>
          <w:rFonts w:ascii="Calibri" w:eastAsia="Calibri" w:hAnsi="Calibri" w:cs="Calibri"/>
          <w:sz w:val="24"/>
          <w:szCs w:val="24"/>
        </w:rPr>
      </w:pPr>
      <w:r>
        <w:rPr>
          <w:rFonts w:ascii="Calibri" w:eastAsia="Calibri" w:hAnsi="Calibri" w:cs="Calibri"/>
          <w:sz w:val="24"/>
          <w:szCs w:val="24"/>
        </w:rPr>
        <w:t xml:space="preserve">Post-Assessment, </w:t>
      </w:r>
      <w:r>
        <w:rPr>
          <w:rFonts w:ascii="Calibri" w:eastAsia="Calibri" w:hAnsi="Calibri" w:cs="Calibri"/>
          <w:i/>
          <w:sz w:val="24"/>
          <w:szCs w:val="24"/>
        </w:rPr>
        <w:t>Quiz</w:t>
      </w:r>
      <w:r>
        <w:rPr>
          <w:rFonts w:ascii="Calibri" w:eastAsia="Calibri" w:hAnsi="Calibri" w:cs="Calibri"/>
          <w:sz w:val="24"/>
          <w:szCs w:val="24"/>
        </w:rPr>
        <w:t xml:space="preserve"> (multiple choice, T/F, select all that apply)</w:t>
      </w:r>
    </w:p>
    <w:p w14:paraId="47019434" w14:textId="77777777" w:rsidR="00701FDF" w:rsidRDefault="00EF176B">
      <w:pPr>
        <w:numPr>
          <w:ilvl w:val="2"/>
          <w:numId w:val="1"/>
        </w:numPr>
        <w:rPr>
          <w:rFonts w:ascii="Calibri" w:eastAsia="Calibri" w:hAnsi="Calibri" w:cs="Calibri"/>
          <w:sz w:val="24"/>
          <w:szCs w:val="24"/>
        </w:rPr>
      </w:pPr>
      <w:r>
        <w:rPr>
          <w:rFonts w:ascii="Calibri" w:eastAsia="Calibri" w:hAnsi="Calibri" w:cs="Calibri"/>
          <w:sz w:val="24"/>
          <w:szCs w:val="24"/>
        </w:rPr>
        <w:t>Mission, values, and purpose</w:t>
      </w:r>
    </w:p>
    <w:p w14:paraId="229F76F8" w14:textId="77777777" w:rsidR="00701FDF" w:rsidRDefault="00EF176B">
      <w:pPr>
        <w:numPr>
          <w:ilvl w:val="2"/>
          <w:numId w:val="1"/>
        </w:numPr>
        <w:rPr>
          <w:rFonts w:ascii="Calibri" w:eastAsia="Calibri" w:hAnsi="Calibri" w:cs="Calibri"/>
          <w:sz w:val="24"/>
          <w:szCs w:val="24"/>
        </w:rPr>
      </w:pPr>
      <w:r>
        <w:rPr>
          <w:rFonts w:ascii="Calibri" w:eastAsia="Calibri" w:hAnsi="Calibri" w:cs="Calibri"/>
          <w:sz w:val="24"/>
          <w:szCs w:val="24"/>
        </w:rPr>
        <w:t>Key information about the Humane Society of Utah</w:t>
      </w:r>
    </w:p>
    <w:p w14:paraId="5AA3C708" w14:textId="77777777" w:rsidR="00701FDF" w:rsidRDefault="00EF176B">
      <w:pPr>
        <w:numPr>
          <w:ilvl w:val="1"/>
          <w:numId w:val="1"/>
        </w:numPr>
        <w:rPr>
          <w:rFonts w:ascii="Calibri" w:eastAsia="Calibri" w:hAnsi="Calibri" w:cs="Calibri"/>
          <w:sz w:val="24"/>
          <w:szCs w:val="24"/>
        </w:rPr>
      </w:pPr>
      <w:r>
        <w:rPr>
          <w:rFonts w:ascii="Calibri" w:eastAsia="Calibri" w:hAnsi="Calibri" w:cs="Calibri"/>
          <w:sz w:val="24"/>
          <w:szCs w:val="24"/>
        </w:rPr>
        <w:t>Feedback on assessment</w:t>
      </w:r>
    </w:p>
    <w:p w14:paraId="58176DEC" w14:textId="77777777" w:rsidR="00701FDF" w:rsidRDefault="00EF176B">
      <w:pPr>
        <w:numPr>
          <w:ilvl w:val="1"/>
          <w:numId w:val="1"/>
        </w:numPr>
        <w:rPr>
          <w:rFonts w:ascii="Calibri" w:eastAsia="Calibri" w:hAnsi="Calibri" w:cs="Calibri"/>
          <w:sz w:val="24"/>
          <w:szCs w:val="24"/>
        </w:rPr>
      </w:pPr>
      <w:r>
        <w:rPr>
          <w:rFonts w:ascii="Calibri" w:eastAsia="Calibri" w:hAnsi="Calibri" w:cs="Calibri"/>
          <w:sz w:val="24"/>
          <w:szCs w:val="24"/>
        </w:rPr>
        <w:t>Opportunity to retake the assessment</w:t>
      </w:r>
    </w:p>
    <w:p w14:paraId="6469F2DA" w14:textId="77777777" w:rsidR="00EF176B" w:rsidRDefault="00EF176B" w:rsidP="00EF176B">
      <w:pPr>
        <w:pStyle w:val="Heading1"/>
      </w:pPr>
      <w:r>
        <w:rPr>
          <w:b/>
          <w:bCs/>
          <w:color w:val="000000"/>
        </w:rPr>
        <w:t>Module 2</w:t>
      </w:r>
    </w:p>
    <w:p w14:paraId="4F9671CE" w14:textId="77777777" w:rsidR="00EF176B" w:rsidRDefault="00EF176B" w:rsidP="00EF176B">
      <w:pPr>
        <w:pStyle w:val="NormalWeb"/>
        <w:spacing w:before="0" w:beforeAutospacing="0" w:after="0" w:afterAutospacing="0"/>
      </w:pPr>
      <w:r>
        <w:rPr>
          <w:rFonts w:ascii="Arial" w:hAnsi="Arial" w:cs="Arial"/>
          <w:b/>
          <w:bCs/>
          <w:color w:val="000000"/>
          <w:sz w:val="22"/>
          <w:szCs w:val="22"/>
        </w:rPr>
        <w:t>2.0</w:t>
      </w:r>
      <w:r>
        <w:rPr>
          <w:rFonts w:ascii="Arial" w:hAnsi="Arial" w:cs="Arial"/>
          <w:color w:val="000000"/>
          <w:sz w:val="22"/>
          <w:szCs w:val="22"/>
        </w:rPr>
        <w:t xml:space="preserve"> </w:t>
      </w:r>
      <w:r>
        <w:rPr>
          <w:rFonts w:ascii="Calibri" w:hAnsi="Calibri" w:cs="Calibri"/>
          <w:color w:val="000000"/>
        </w:rPr>
        <w:t xml:space="preserve">Employees will be able to deliver the HSU information effectively and efficiently to the public. </w:t>
      </w:r>
    </w:p>
    <w:p w14:paraId="5998D928" w14:textId="77777777" w:rsidR="00EF176B" w:rsidRDefault="00EF176B" w:rsidP="00EF176B">
      <w:pPr>
        <w:pStyle w:val="NormalWeb"/>
        <w:numPr>
          <w:ilvl w:val="0"/>
          <w:numId w:val="2"/>
        </w:numPr>
        <w:spacing w:before="0" w:beforeAutospacing="0" w:after="0" w:afterAutospacing="0"/>
        <w:textAlignment w:val="baseline"/>
        <w:rPr>
          <w:rFonts w:ascii="Calibri" w:hAnsi="Calibri" w:cs="Calibri"/>
          <w:color w:val="000000"/>
        </w:rPr>
      </w:pPr>
      <w:r>
        <w:rPr>
          <w:rFonts w:ascii="Calibri" w:hAnsi="Calibri" w:cs="Calibri"/>
          <w:b/>
          <w:bCs/>
          <w:color w:val="000000"/>
        </w:rPr>
        <w:t xml:space="preserve">2. </w:t>
      </w:r>
      <w:r>
        <w:rPr>
          <w:rFonts w:ascii="Calibri" w:hAnsi="Calibri" w:cs="Calibri"/>
          <w:color w:val="000000"/>
        </w:rPr>
        <w:t xml:space="preserve">Employees will understand and demonstrate best practices for public communication. </w:t>
      </w:r>
    </w:p>
    <w:p w14:paraId="57CFADE5" w14:textId="77777777" w:rsidR="00EF176B" w:rsidRDefault="00EF176B" w:rsidP="00EF176B">
      <w:pPr>
        <w:pStyle w:val="NormalWeb"/>
        <w:numPr>
          <w:ilvl w:val="1"/>
          <w:numId w:val="3"/>
        </w:numPr>
        <w:spacing w:before="0" w:beforeAutospacing="0" w:after="0" w:afterAutospacing="0"/>
        <w:textAlignment w:val="baseline"/>
        <w:rPr>
          <w:rFonts w:ascii="Calibri" w:hAnsi="Calibri" w:cs="Calibri"/>
          <w:color w:val="000000"/>
        </w:rPr>
      </w:pPr>
      <w:r>
        <w:rPr>
          <w:rFonts w:ascii="Calibri" w:hAnsi="Calibri" w:cs="Calibri"/>
          <w:b/>
          <w:bCs/>
          <w:color w:val="000000"/>
        </w:rPr>
        <w:t>2a.</w:t>
      </w:r>
      <w:r>
        <w:rPr>
          <w:rFonts w:ascii="Calibri" w:hAnsi="Calibri" w:cs="Calibri"/>
          <w:color w:val="000000"/>
        </w:rPr>
        <w:t xml:space="preserve"> Identify appropriate communication skills</w:t>
      </w:r>
    </w:p>
    <w:p w14:paraId="554F0647" w14:textId="77777777" w:rsidR="00EF176B" w:rsidRDefault="00EF176B" w:rsidP="00EF176B">
      <w:pPr>
        <w:pStyle w:val="NormalWeb"/>
        <w:numPr>
          <w:ilvl w:val="2"/>
          <w:numId w:val="4"/>
        </w:numPr>
        <w:spacing w:before="0" w:beforeAutospacing="0" w:after="0" w:afterAutospacing="0"/>
        <w:textAlignment w:val="baseline"/>
        <w:rPr>
          <w:rFonts w:ascii="Calibri" w:hAnsi="Calibri" w:cs="Calibri"/>
          <w:color w:val="000000"/>
        </w:rPr>
      </w:pPr>
      <w:r>
        <w:rPr>
          <w:rFonts w:ascii="Calibri" w:hAnsi="Calibri" w:cs="Calibri"/>
          <w:color w:val="000000"/>
        </w:rPr>
        <w:t>Create an introductory video about basic positive communication skills:</w:t>
      </w:r>
    </w:p>
    <w:p w14:paraId="53B0B4B3" w14:textId="77777777" w:rsidR="00EF176B" w:rsidRDefault="00EF176B" w:rsidP="00EF176B">
      <w:pPr>
        <w:pStyle w:val="NormalWeb"/>
        <w:numPr>
          <w:ilvl w:val="3"/>
          <w:numId w:val="5"/>
        </w:numPr>
        <w:spacing w:before="0" w:beforeAutospacing="0" w:after="0" w:afterAutospacing="0"/>
        <w:textAlignment w:val="baseline"/>
        <w:rPr>
          <w:rFonts w:ascii="Calibri" w:hAnsi="Calibri" w:cs="Calibri"/>
          <w:color w:val="000000"/>
        </w:rPr>
      </w:pPr>
      <w:r>
        <w:rPr>
          <w:rFonts w:ascii="Calibri" w:hAnsi="Calibri" w:cs="Calibri"/>
          <w:color w:val="000000"/>
        </w:rPr>
        <w:t>Mnemonic strategies (chunking and grouping) to describe the following:</w:t>
      </w:r>
    </w:p>
    <w:p w14:paraId="3D1107E0" w14:textId="77777777" w:rsidR="00EF176B" w:rsidRDefault="00EF176B" w:rsidP="00EF176B">
      <w:pPr>
        <w:pStyle w:val="NormalWeb"/>
        <w:numPr>
          <w:ilvl w:val="4"/>
          <w:numId w:val="6"/>
        </w:numPr>
        <w:spacing w:before="0" w:beforeAutospacing="0" w:after="0" w:afterAutospacing="0"/>
        <w:textAlignment w:val="baseline"/>
        <w:rPr>
          <w:rFonts w:ascii="Calibri" w:hAnsi="Calibri" w:cs="Calibri"/>
          <w:color w:val="000000"/>
        </w:rPr>
      </w:pPr>
      <w:r>
        <w:rPr>
          <w:rFonts w:ascii="Calibri" w:hAnsi="Calibri" w:cs="Calibri"/>
          <w:color w:val="000000"/>
        </w:rPr>
        <w:t>Body Language</w:t>
      </w:r>
    </w:p>
    <w:p w14:paraId="5167F5D7" w14:textId="77777777" w:rsidR="00EF176B" w:rsidRDefault="00EF176B" w:rsidP="00EF176B">
      <w:pPr>
        <w:pStyle w:val="NormalWeb"/>
        <w:numPr>
          <w:ilvl w:val="4"/>
          <w:numId w:val="6"/>
        </w:numPr>
        <w:spacing w:before="0" w:beforeAutospacing="0" w:after="0" w:afterAutospacing="0"/>
        <w:textAlignment w:val="baseline"/>
        <w:rPr>
          <w:rFonts w:ascii="Calibri" w:hAnsi="Calibri" w:cs="Calibri"/>
          <w:color w:val="000000"/>
        </w:rPr>
      </w:pPr>
      <w:r>
        <w:rPr>
          <w:rFonts w:ascii="Calibri" w:hAnsi="Calibri" w:cs="Calibri"/>
          <w:color w:val="000000"/>
        </w:rPr>
        <w:t>What do do/say when you are unsure about information</w:t>
      </w:r>
    </w:p>
    <w:p w14:paraId="1C4F0E4D" w14:textId="77777777" w:rsidR="00EF176B" w:rsidRDefault="00EF176B" w:rsidP="00EF176B">
      <w:pPr>
        <w:pStyle w:val="NormalWeb"/>
        <w:numPr>
          <w:ilvl w:val="4"/>
          <w:numId w:val="6"/>
        </w:numPr>
        <w:spacing w:before="0" w:beforeAutospacing="0" w:after="0" w:afterAutospacing="0"/>
        <w:textAlignment w:val="baseline"/>
        <w:rPr>
          <w:rFonts w:ascii="Calibri" w:hAnsi="Calibri" w:cs="Calibri"/>
          <w:color w:val="000000"/>
        </w:rPr>
      </w:pPr>
      <w:r>
        <w:rPr>
          <w:rFonts w:ascii="Calibri" w:hAnsi="Calibri" w:cs="Calibri"/>
          <w:color w:val="000000"/>
        </w:rPr>
        <w:t>Eye contact</w:t>
      </w:r>
    </w:p>
    <w:p w14:paraId="1FE4679B" w14:textId="77777777" w:rsidR="00EF176B" w:rsidRDefault="00EF176B" w:rsidP="00EF176B">
      <w:pPr>
        <w:pStyle w:val="NormalWeb"/>
        <w:numPr>
          <w:ilvl w:val="4"/>
          <w:numId w:val="6"/>
        </w:numPr>
        <w:spacing w:before="0" w:beforeAutospacing="0" w:after="0" w:afterAutospacing="0"/>
        <w:textAlignment w:val="baseline"/>
        <w:rPr>
          <w:rFonts w:ascii="Calibri" w:hAnsi="Calibri" w:cs="Calibri"/>
          <w:color w:val="000000"/>
        </w:rPr>
      </w:pPr>
      <w:r>
        <w:rPr>
          <w:rFonts w:ascii="Calibri" w:hAnsi="Calibri" w:cs="Calibri"/>
          <w:color w:val="000000"/>
        </w:rPr>
        <w:t>Tone of Voice</w:t>
      </w:r>
    </w:p>
    <w:p w14:paraId="186771AA" w14:textId="77777777" w:rsidR="00EF176B" w:rsidRDefault="00EF176B" w:rsidP="00EF176B">
      <w:pPr>
        <w:pStyle w:val="NormalWeb"/>
        <w:numPr>
          <w:ilvl w:val="4"/>
          <w:numId w:val="6"/>
        </w:numPr>
        <w:spacing w:before="0" w:beforeAutospacing="0" w:after="0" w:afterAutospacing="0"/>
        <w:textAlignment w:val="baseline"/>
        <w:rPr>
          <w:rFonts w:ascii="Calibri" w:hAnsi="Calibri" w:cs="Calibri"/>
          <w:color w:val="000000"/>
        </w:rPr>
      </w:pPr>
      <w:r>
        <w:rPr>
          <w:rFonts w:ascii="Calibri" w:hAnsi="Calibri" w:cs="Calibri"/>
          <w:color w:val="000000"/>
        </w:rPr>
        <w:t>Proper Terminology</w:t>
      </w:r>
    </w:p>
    <w:p w14:paraId="53803DC1" w14:textId="77777777" w:rsidR="00EF176B" w:rsidRDefault="00EF176B" w:rsidP="00EF176B">
      <w:pPr>
        <w:pStyle w:val="NormalWeb"/>
        <w:numPr>
          <w:ilvl w:val="4"/>
          <w:numId w:val="6"/>
        </w:numPr>
        <w:spacing w:before="0" w:beforeAutospacing="0" w:after="0" w:afterAutospacing="0"/>
        <w:textAlignment w:val="baseline"/>
        <w:rPr>
          <w:rFonts w:ascii="Calibri" w:hAnsi="Calibri" w:cs="Calibri"/>
          <w:color w:val="000000"/>
        </w:rPr>
      </w:pPr>
      <w:r>
        <w:rPr>
          <w:rFonts w:ascii="Calibri" w:hAnsi="Calibri" w:cs="Calibri"/>
          <w:color w:val="000000"/>
        </w:rPr>
        <w:t>Positive Language Use</w:t>
      </w:r>
    </w:p>
    <w:p w14:paraId="79CDFB63" w14:textId="77777777" w:rsidR="00EF176B" w:rsidRDefault="00EF176B" w:rsidP="00EF176B">
      <w:pPr>
        <w:pStyle w:val="NormalWeb"/>
        <w:numPr>
          <w:ilvl w:val="1"/>
          <w:numId w:val="6"/>
        </w:numPr>
        <w:spacing w:before="0" w:beforeAutospacing="0" w:after="0" w:afterAutospacing="0"/>
        <w:textAlignment w:val="baseline"/>
        <w:rPr>
          <w:rFonts w:ascii="Calibri" w:hAnsi="Calibri" w:cs="Calibri"/>
          <w:color w:val="000000"/>
        </w:rPr>
      </w:pPr>
      <w:r>
        <w:rPr>
          <w:rFonts w:ascii="Calibri" w:hAnsi="Calibri" w:cs="Calibri"/>
          <w:b/>
          <w:bCs/>
          <w:color w:val="000000"/>
        </w:rPr>
        <w:t xml:space="preserve">2b. </w:t>
      </w:r>
      <w:r>
        <w:rPr>
          <w:rFonts w:ascii="Calibri" w:hAnsi="Calibri" w:cs="Calibri"/>
          <w:color w:val="000000"/>
        </w:rPr>
        <w:t>Identify non-examples of appropriate communication skills: body language, what to do/say when you are unsure about information, eye contact, tone of voice, positive language use, proper terminology, etc.</w:t>
      </w:r>
    </w:p>
    <w:p w14:paraId="6E3202D8" w14:textId="77777777" w:rsidR="00EF176B" w:rsidRDefault="00EF176B" w:rsidP="00EF176B">
      <w:pPr>
        <w:pStyle w:val="NormalWeb"/>
        <w:spacing w:before="0" w:beforeAutospacing="0" w:after="0" w:afterAutospacing="0"/>
      </w:pPr>
      <w:r>
        <w:rPr>
          <w:rStyle w:val="apple-tab-span"/>
          <w:rFonts w:ascii="Calibri" w:hAnsi="Calibri" w:cs="Calibri"/>
          <w:b/>
          <w:bCs/>
          <w:color w:val="000000"/>
        </w:rPr>
        <w:tab/>
      </w:r>
      <w:r>
        <w:rPr>
          <w:rStyle w:val="apple-tab-span"/>
          <w:rFonts w:ascii="Calibri" w:hAnsi="Calibri" w:cs="Calibri"/>
          <w:b/>
          <w:bCs/>
          <w:color w:val="000000"/>
        </w:rPr>
        <w:tab/>
      </w:r>
      <w:r>
        <w:rPr>
          <w:rFonts w:ascii="Calibri" w:hAnsi="Calibri" w:cs="Calibri"/>
          <w:b/>
          <w:bCs/>
          <w:color w:val="000000"/>
        </w:rPr>
        <w:t>AND</w:t>
      </w:r>
    </w:p>
    <w:p w14:paraId="0FA3F84E" w14:textId="77777777" w:rsidR="00EF176B" w:rsidRDefault="00EF176B" w:rsidP="00EF176B">
      <w:pPr>
        <w:pStyle w:val="NormalWeb"/>
        <w:numPr>
          <w:ilvl w:val="1"/>
          <w:numId w:val="7"/>
        </w:numPr>
        <w:spacing w:before="0" w:beforeAutospacing="0" w:after="0" w:afterAutospacing="0"/>
        <w:textAlignment w:val="baseline"/>
        <w:rPr>
          <w:rFonts w:ascii="Calibri" w:hAnsi="Calibri" w:cs="Calibri"/>
          <w:color w:val="000000"/>
        </w:rPr>
      </w:pPr>
      <w:r>
        <w:rPr>
          <w:rFonts w:ascii="Calibri" w:hAnsi="Calibri" w:cs="Calibri"/>
          <w:b/>
          <w:bCs/>
          <w:color w:val="000000"/>
        </w:rPr>
        <w:t xml:space="preserve">2c. </w:t>
      </w:r>
      <w:r>
        <w:rPr>
          <w:rFonts w:ascii="Calibri" w:hAnsi="Calibri" w:cs="Calibri"/>
          <w:color w:val="000000"/>
        </w:rPr>
        <w:t>Apply examples of appropriate communication skills in a simulation: body language, what to do/say when you are unsure about information, eye contact, tone of voice, positive language use, proper terminology, etc.</w:t>
      </w:r>
    </w:p>
    <w:p w14:paraId="2079881A" w14:textId="77777777" w:rsidR="00EF176B" w:rsidRDefault="00EF176B" w:rsidP="00EF176B">
      <w:pPr>
        <w:pStyle w:val="NormalWeb"/>
        <w:numPr>
          <w:ilvl w:val="2"/>
          <w:numId w:val="8"/>
        </w:numPr>
        <w:spacing w:before="0" w:beforeAutospacing="0" w:after="0" w:afterAutospacing="0"/>
        <w:textAlignment w:val="baseline"/>
        <w:rPr>
          <w:rFonts w:ascii="Calibri" w:hAnsi="Calibri" w:cs="Calibri"/>
          <w:color w:val="000000"/>
        </w:rPr>
      </w:pPr>
      <w:r>
        <w:rPr>
          <w:rFonts w:ascii="Calibri" w:hAnsi="Calibri" w:cs="Calibri"/>
          <w:color w:val="000000"/>
        </w:rPr>
        <w:t xml:space="preserve">Create a video that includes scenarios that has example and non-examples of positive communication skills. </w:t>
      </w:r>
    </w:p>
    <w:p w14:paraId="71671706" w14:textId="77777777" w:rsidR="00EF176B" w:rsidRDefault="00EF176B" w:rsidP="00EF176B">
      <w:pPr>
        <w:pStyle w:val="NormalWeb"/>
        <w:numPr>
          <w:ilvl w:val="3"/>
          <w:numId w:val="9"/>
        </w:numPr>
        <w:spacing w:before="0" w:beforeAutospacing="0" w:after="0" w:afterAutospacing="0"/>
        <w:textAlignment w:val="baseline"/>
        <w:rPr>
          <w:rFonts w:ascii="Calibri" w:hAnsi="Calibri" w:cs="Calibri"/>
          <w:color w:val="000000"/>
        </w:rPr>
      </w:pPr>
      <w:r>
        <w:rPr>
          <w:rFonts w:ascii="Calibri" w:hAnsi="Calibri" w:cs="Calibri"/>
          <w:color w:val="000000"/>
        </w:rPr>
        <w:t>Scenario based assessments</w:t>
      </w:r>
    </w:p>
    <w:p w14:paraId="1AEB2942" w14:textId="77777777" w:rsidR="00EF176B" w:rsidRDefault="00EF176B" w:rsidP="00EF176B">
      <w:pPr>
        <w:rPr>
          <w:rFonts w:ascii="Times New Roman" w:hAnsi="Times New Roman" w:cs="Times New Roman"/>
        </w:rPr>
      </w:pPr>
    </w:p>
    <w:p w14:paraId="4A9A87FE" w14:textId="77777777" w:rsidR="00EF176B" w:rsidRDefault="00EF176B" w:rsidP="00EF176B">
      <w:pPr>
        <w:pStyle w:val="Heading1"/>
      </w:pPr>
      <w:r>
        <w:rPr>
          <w:b/>
          <w:bCs/>
          <w:color w:val="000000"/>
        </w:rPr>
        <w:t>Module 3.0</w:t>
      </w:r>
      <w:r>
        <w:rPr>
          <w:rFonts w:ascii="Tahoma" w:hAnsi="Tahoma" w:cs="Tahoma"/>
          <w:b/>
          <w:bCs/>
          <w:color w:val="000000"/>
        </w:rPr>
        <w:t> </w:t>
      </w:r>
    </w:p>
    <w:p w14:paraId="255FEBE6" w14:textId="77777777" w:rsidR="00EF176B" w:rsidRDefault="00EF176B" w:rsidP="00EF176B">
      <w:pPr>
        <w:pStyle w:val="NormalWeb"/>
        <w:spacing w:before="0" w:beforeAutospacing="0" w:after="0" w:afterAutospacing="0"/>
      </w:pPr>
      <w:r>
        <w:rPr>
          <w:rFonts w:ascii="Calibri" w:hAnsi="Calibri" w:cs="Calibri"/>
          <w:b/>
          <w:bCs/>
          <w:color w:val="000000"/>
        </w:rPr>
        <w:t xml:space="preserve">3.0 </w:t>
      </w:r>
      <w:r>
        <w:rPr>
          <w:rFonts w:ascii="Calibri" w:hAnsi="Calibri" w:cs="Calibri"/>
          <w:color w:val="000000"/>
        </w:rPr>
        <w:t>Employees will be able to display proper bite prevention techniques when in contact with an animal.</w:t>
      </w:r>
    </w:p>
    <w:p w14:paraId="6BE99B1D" w14:textId="77777777" w:rsidR="00EF176B" w:rsidRDefault="00EF176B" w:rsidP="00EF176B">
      <w:pPr>
        <w:pStyle w:val="NormalWeb"/>
        <w:numPr>
          <w:ilvl w:val="0"/>
          <w:numId w:val="10"/>
        </w:numPr>
        <w:spacing w:before="0" w:beforeAutospacing="0" w:after="0" w:afterAutospacing="0"/>
        <w:textAlignment w:val="baseline"/>
        <w:rPr>
          <w:rFonts w:ascii="Calibri" w:hAnsi="Calibri" w:cs="Calibri"/>
          <w:color w:val="000000"/>
        </w:rPr>
      </w:pPr>
      <w:r>
        <w:rPr>
          <w:rFonts w:ascii="Calibri" w:hAnsi="Calibri" w:cs="Calibri"/>
          <w:b/>
          <w:bCs/>
          <w:color w:val="000000"/>
        </w:rPr>
        <w:t>3a.</w:t>
      </w:r>
      <w:r>
        <w:rPr>
          <w:rFonts w:ascii="Calibri" w:hAnsi="Calibri" w:cs="Calibri"/>
          <w:color w:val="000000"/>
        </w:rPr>
        <w:t xml:space="preserve"> Identify examples of red flag behaviors/ characteristics of dogs and cats that lead to bites: anxiety, fear, anger, shock, etc.</w:t>
      </w:r>
    </w:p>
    <w:p w14:paraId="7BF08917" w14:textId="77777777" w:rsidR="00EF176B" w:rsidRDefault="00EF176B" w:rsidP="00EF176B">
      <w:pPr>
        <w:pStyle w:val="NormalWeb"/>
        <w:numPr>
          <w:ilvl w:val="0"/>
          <w:numId w:val="10"/>
        </w:numPr>
        <w:spacing w:before="0" w:beforeAutospacing="0" w:after="0" w:afterAutospacing="0"/>
        <w:textAlignment w:val="baseline"/>
        <w:rPr>
          <w:rFonts w:ascii="Calibri" w:hAnsi="Calibri" w:cs="Calibri"/>
          <w:color w:val="000000"/>
        </w:rPr>
      </w:pPr>
      <w:r>
        <w:rPr>
          <w:rFonts w:ascii="Calibri" w:hAnsi="Calibri" w:cs="Calibri"/>
          <w:b/>
          <w:bCs/>
          <w:color w:val="000000"/>
        </w:rPr>
        <w:t>3b.</w:t>
      </w:r>
      <w:r>
        <w:rPr>
          <w:rFonts w:ascii="Calibri" w:hAnsi="Calibri" w:cs="Calibri"/>
          <w:color w:val="000000"/>
        </w:rPr>
        <w:t xml:space="preserve"> Classify non-examples of red flag behaviors/ characteristics of dogs and cats that lead to bites: anxiety, fear, anger, shock, etc.</w:t>
      </w:r>
    </w:p>
    <w:p w14:paraId="55C82460" w14:textId="77777777" w:rsidR="00EF176B" w:rsidRDefault="00EF176B" w:rsidP="00EF176B">
      <w:pPr>
        <w:pStyle w:val="NormalWeb"/>
        <w:numPr>
          <w:ilvl w:val="0"/>
          <w:numId w:val="10"/>
        </w:numPr>
        <w:spacing w:before="0" w:beforeAutospacing="0" w:after="0" w:afterAutospacing="0"/>
        <w:textAlignment w:val="baseline"/>
        <w:rPr>
          <w:rFonts w:ascii="Calibri" w:hAnsi="Calibri" w:cs="Calibri"/>
          <w:color w:val="000000"/>
        </w:rPr>
      </w:pPr>
      <w:r>
        <w:rPr>
          <w:rFonts w:ascii="Calibri" w:hAnsi="Calibri" w:cs="Calibri"/>
          <w:b/>
          <w:bCs/>
          <w:color w:val="000000"/>
        </w:rPr>
        <w:t>3c.</w:t>
      </w:r>
      <w:r>
        <w:rPr>
          <w:rFonts w:ascii="Calibri" w:hAnsi="Calibri" w:cs="Calibri"/>
          <w:color w:val="000000"/>
        </w:rPr>
        <w:t xml:space="preserve"> Differentiate the examples and non-examples characteristics of dogs and cats in a variety of situations.</w:t>
      </w:r>
    </w:p>
    <w:p w14:paraId="7A285BCD" w14:textId="77777777" w:rsidR="00EF176B" w:rsidRDefault="00EF176B" w:rsidP="00EF176B">
      <w:pPr>
        <w:pStyle w:val="NormalWeb"/>
        <w:numPr>
          <w:ilvl w:val="0"/>
          <w:numId w:val="10"/>
        </w:numPr>
        <w:spacing w:before="0" w:beforeAutospacing="0" w:after="0" w:afterAutospacing="0"/>
        <w:textAlignment w:val="baseline"/>
        <w:rPr>
          <w:rFonts w:ascii="Calibri" w:hAnsi="Calibri" w:cs="Calibri"/>
          <w:color w:val="000000"/>
        </w:rPr>
      </w:pPr>
      <w:r>
        <w:rPr>
          <w:rFonts w:ascii="Calibri" w:hAnsi="Calibri" w:cs="Calibri"/>
          <w:b/>
          <w:bCs/>
          <w:color w:val="000000"/>
        </w:rPr>
        <w:t>3d.</w:t>
      </w:r>
      <w:r>
        <w:rPr>
          <w:rFonts w:ascii="Calibri" w:hAnsi="Calibri" w:cs="Calibri"/>
          <w:color w:val="000000"/>
        </w:rPr>
        <w:t xml:space="preserve"> Appraise the situation to </w:t>
      </w:r>
      <w:proofErr w:type="gramStart"/>
      <w:r>
        <w:rPr>
          <w:rFonts w:ascii="Calibri" w:hAnsi="Calibri" w:cs="Calibri"/>
          <w:color w:val="000000"/>
        </w:rPr>
        <w:t>include:</w:t>
      </w:r>
      <w:proofErr w:type="gramEnd"/>
      <w:r>
        <w:rPr>
          <w:rFonts w:ascii="Calibri" w:hAnsi="Calibri" w:cs="Calibri"/>
          <w:color w:val="000000"/>
        </w:rPr>
        <w:t xml:space="preserve"> external environmental factors, potential triggers, animal behaviors, etc.</w:t>
      </w:r>
    </w:p>
    <w:p w14:paraId="7956BB02" w14:textId="77777777" w:rsidR="00EF176B" w:rsidRDefault="00EF176B" w:rsidP="00EF176B">
      <w:pPr>
        <w:pStyle w:val="NormalWeb"/>
        <w:numPr>
          <w:ilvl w:val="0"/>
          <w:numId w:val="10"/>
        </w:numPr>
        <w:spacing w:before="0" w:beforeAutospacing="0" w:after="0" w:afterAutospacing="0"/>
        <w:textAlignment w:val="baseline"/>
        <w:rPr>
          <w:rFonts w:ascii="Calibri" w:hAnsi="Calibri" w:cs="Calibri"/>
          <w:color w:val="000000"/>
        </w:rPr>
      </w:pPr>
      <w:r>
        <w:rPr>
          <w:rFonts w:ascii="Calibri" w:hAnsi="Calibri" w:cs="Calibri"/>
          <w:color w:val="000000"/>
        </w:rPr>
        <w:t xml:space="preserve">3e. Apply proper bite prevention techniques: approach vs. stand still, stand still vs. retreat, pet vs. don't pet, </w:t>
      </w:r>
    </w:p>
    <w:p w14:paraId="15E0E5C8" w14:textId="77777777" w:rsidR="00701FDF" w:rsidRDefault="00701FDF">
      <w:pPr>
        <w:rPr>
          <w:rFonts w:ascii="Calibri" w:eastAsia="Calibri" w:hAnsi="Calibri" w:cs="Calibri"/>
          <w:sz w:val="24"/>
          <w:szCs w:val="24"/>
        </w:rPr>
      </w:pPr>
      <w:bookmarkStart w:id="1" w:name="_GoBack"/>
      <w:bookmarkEnd w:id="1"/>
    </w:p>
    <w:sectPr w:rsidR="00701FD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90184E"/>
    <w:multiLevelType w:val="multilevel"/>
    <w:tmpl w:val="453C90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6F04E8"/>
    <w:multiLevelType w:val="multilevel"/>
    <w:tmpl w:val="D0FCD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4921F36"/>
    <w:multiLevelType w:val="multilevel"/>
    <w:tmpl w:val="388EFB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91B7DF6"/>
    <w:multiLevelType w:val="multilevel"/>
    <w:tmpl w:val="469AD7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2"/>
  </w:num>
  <w:num w:numId="3">
    <w:abstractNumId w:val="2"/>
    <w:lvlOverride w:ilvl="1">
      <w:lvl w:ilvl="1">
        <w:numFmt w:val="bullet"/>
        <w:lvlText w:val=""/>
        <w:lvlJc w:val="left"/>
        <w:pPr>
          <w:tabs>
            <w:tab w:val="num" w:pos="1440"/>
          </w:tabs>
          <w:ind w:left="1440" w:hanging="360"/>
        </w:pPr>
        <w:rPr>
          <w:rFonts w:ascii="Symbol" w:hAnsi="Symbol" w:hint="default"/>
          <w:sz w:val="20"/>
        </w:rPr>
      </w:lvl>
    </w:lvlOverride>
  </w:num>
  <w:num w:numId="4">
    <w:abstractNumId w:val="2"/>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5">
    <w:abstractNumId w:val="2"/>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o"/>
        <w:lvlJc w:val="left"/>
        <w:pPr>
          <w:tabs>
            <w:tab w:val="num" w:pos="2880"/>
          </w:tabs>
          <w:ind w:left="2880" w:hanging="360"/>
        </w:pPr>
        <w:rPr>
          <w:rFonts w:ascii="Courier New" w:hAnsi="Courier New" w:hint="default"/>
          <w:sz w:val="20"/>
        </w:rPr>
      </w:lvl>
    </w:lvlOverride>
  </w:num>
  <w:num w:numId="6">
    <w:abstractNumId w:val="2"/>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o"/>
        <w:lvlJc w:val="left"/>
        <w:pPr>
          <w:tabs>
            <w:tab w:val="num" w:pos="2880"/>
          </w:tabs>
          <w:ind w:left="2880" w:hanging="360"/>
        </w:pPr>
        <w:rPr>
          <w:rFonts w:ascii="Courier New" w:hAnsi="Courier New" w:hint="default"/>
          <w:sz w:val="20"/>
        </w:rPr>
      </w:lvl>
    </w:lvlOverride>
    <w:lvlOverride w:ilvl="4">
      <w:lvl w:ilvl="4">
        <w:numFmt w:val="bullet"/>
        <w:lvlText w:val=""/>
        <w:lvlJc w:val="left"/>
        <w:pPr>
          <w:tabs>
            <w:tab w:val="num" w:pos="3600"/>
          </w:tabs>
          <w:ind w:left="3600" w:hanging="360"/>
        </w:pPr>
        <w:rPr>
          <w:rFonts w:ascii="Symbol" w:hAnsi="Symbol" w:hint="default"/>
          <w:sz w:val="20"/>
        </w:rPr>
      </w:lvl>
    </w:lvlOverride>
  </w:num>
  <w:num w:numId="7">
    <w:abstractNumId w:val="0"/>
    <w:lvlOverride w:ilvl="1">
      <w:lvl w:ilvl="1">
        <w:numFmt w:val="bullet"/>
        <w:lvlText w:val=""/>
        <w:lvlJc w:val="left"/>
        <w:pPr>
          <w:tabs>
            <w:tab w:val="num" w:pos="1440"/>
          </w:tabs>
          <w:ind w:left="1440" w:hanging="360"/>
        </w:pPr>
        <w:rPr>
          <w:rFonts w:ascii="Symbol" w:hAnsi="Symbol" w:hint="default"/>
          <w:sz w:val="20"/>
        </w:rPr>
      </w:lvl>
    </w:lvlOverride>
  </w:num>
  <w:num w:numId="8">
    <w:abstractNumId w:val="0"/>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9">
    <w:abstractNumId w:val="0"/>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o"/>
        <w:lvlJc w:val="left"/>
        <w:pPr>
          <w:tabs>
            <w:tab w:val="num" w:pos="2880"/>
          </w:tabs>
          <w:ind w:left="2880" w:hanging="360"/>
        </w:pPr>
        <w:rPr>
          <w:rFonts w:ascii="Courier New" w:hAnsi="Courier New" w:hint="default"/>
          <w:sz w:val="20"/>
        </w:rPr>
      </w:lvl>
    </w:lvlOverride>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1FDF"/>
    <w:rsid w:val="00701FDF"/>
    <w:rsid w:val="00EF17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D8E659"/>
  <w15:docId w15:val="{E525D1E4-254F-4568-8989-6F3F1E5A05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EF176B"/>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tab-span">
    <w:name w:val="apple-tab-span"/>
    <w:basedOn w:val="DefaultParagraphFont"/>
    <w:rsid w:val="00EF17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44008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775</Words>
  <Characters>4420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sa_naisbitt</dc:creator>
  <cp:lastModifiedBy>Steven Naisbitt</cp:lastModifiedBy>
  <cp:revision>2</cp:revision>
  <dcterms:created xsi:type="dcterms:W3CDTF">2019-04-23T22:27:00Z</dcterms:created>
  <dcterms:modified xsi:type="dcterms:W3CDTF">2019-04-23T22:27:00Z</dcterms:modified>
</cp:coreProperties>
</file>