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5EA" w:rsidRDefault="00251BDF">
      <w:pPr>
        <w:shd w:val="clear" w:color="auto" w:fill="FFFFFF"/>
        <w:spacing w:before="180" w:after="180"/>
        <w:jc w:val="center"/>
        <w:rPr>
          <w:rFonts w:ascii="Calibri" w:eastAsia="Calibri" w:hAnsi="Calibri" w:cs="Calibri"/>
          <w:b/>
          <w:sz w:val="30"/>
          <w:szCs w:val="30"/>
        </w:rPr>
      </w:pPr>
      <w:bookmarkStart w:id="0" w:name="_GoBack"/>
      <w:bookmarkEnd w:id="0"/>
      <w:r>
        <w:rPr>
          <w:rFonts w:ascii="Calibri" w:eastAsia="Calibri" w:hAnsi="Calibri" w:cs="Calibri"/>
          <w:b/>
          <w:sz w:val="30"/>
          <w:szCs w:val="30"/>
        </w:rPr>
        <w:t>Content Development 4: Assessment</w:t>
      </w:r>
    </w:p>
    <w:p w:rsidR="006C55EA" w:rsidRDefault="006C55EA">
      <w:pPr>
        <w:shd w:val="clear" w:color="auto" w:fill="FFFFFF"/>
        <w:spacing w:before="180" w:after="180"/>
        <w:jc w:val="center"/>
        <w:rPr>
          <w:rFonts w:ascii="Calibri" w:eastAsia="Calibri" w:hAnsi="Calibri" w:cs="Calibri"/>
          <w:sz w:val="24"/>
          <w:szCs w:val="24"/>
        </w:rPr>
      </w:pPr>
    </w:p>
    <w:p w:rsidR="006C55EA" w:rsidRDefault="00251BDF">
      <w:pPr>
        <w:shd w:val="clear" w:color="auto" w:fill="FFFFFF"/>
        <w:spacing w:before="180" w:after="180"/>
        <w:rPr>
          <w:rFonts w:ascii="Calibri" w:eastAsia="Calibri" w:hAnsi="Calibri" w:cs="Calibri"/>
          <w:b/>
          <w:sz w:val="24"/>
          <w:szCs w:val="24"/>
        </w:rPr>
      </w:pPr>
      <w:r>
        <w:rPr>
          <w:rFonts w:ascii="Calibri" w:eastAsia="Calibri" w:hAnsi="Calibri" w:cs="Calibri"/>
          <w:b/>
          <w:sz w:val="24"/>
          <w:szCs w:val="24"/>
        </w:rPr>
        <w:t>Documentation</w:t>
      </w:r>
    </w:p>
    <w:p w:rsidR="006C55EA" w:rsidRDefault="00251BDF">
      <w:pPr>
        <w:numPr>
          <w:ilvl w:val="0"/>
          <w:numId w:val="3"/>
        </w:numPr>
        <w:shd w:val="clear" w:color="auto" w:fill="FFFFFF"/>
        <w:spacing w:before="180"/>
        <w:rPr>
          <w:rFonts w:ascii="Calibri" w:eastAsia="Calibri" w:hAnsi="Calibri" w:cs="Calibri"/>
          <w:b/>
          <w:sz w:val="24"/>
          <w:szCs w:val="24"/>
        </w:rPr>
      </w:pPr>
      <w:r>
        <w:rPr>
          <w:rFonts w:ascii="Calibri" w:eastAsia="Calibri" w:hAnsi="Calibri" w:cs="Calibri"/>
          <w:b/>
          <w:i/>
          <w:sz w:val="24"/>
          <w:szCs w:val="24"/>
        </w:rPr>
        <w:t xml:space="preserve">Summary of content development and assessment: </w:t>
      </w:r>
    </w:p>
    <w:p w:rsidR="006C55EA" w:rsidRDefault="00251BDF">
      <w:pPr>
        <w:numPr>
          <w:ilvl w:val="1"/>
          <w:numId w:val="3"/>
        </w:numPr>
        <w:shd w:val="clear" w:color="auto" w:fill="FFFFFF"/>
        <w:rPr>
          <w:rFonts w:ascii="Calibri" w:eastAsia="Calibri" w:hAnsi="Calibri" w:cs="Calibri"/>
          <w:sz w:val="24"/>
          <w:szCs w:val="24"/>
        </w:rPr>
      </w:pPr>
      <w:r>
        <w:rPr>
          <w:rFonts w:ascii="Calibri" w:eastAsia="Calibri" w:hAnsi="Calibri" w:cs="Calibri"/>
          <w:sz w:val="24"/>
          <w:szCs w:val="24"/>
        </w:rPr>
        <w:t>We are working on the bite prevention module right now, while also fine-tuning our first module, HSU 101.</w:t>
      </w:r>
    </w:p>
    <w:p w:rsidR="006C55EA" w:rsidRDefault="00251BDF">
      <w:pPr>
        <w:numPr>
          <w:ilvl w:val="0"/>
          <w:numId w:val="3"/>
        </w:numPr>
        <w:shd w:val="clear" w:color="auto" w:fill="FFFFFF"/>
        <w:rPr>
          <w:rFonts w:ascii="Calibri" w:eastAsia="Calibri" w:hAnsi="Calibri" w:cs="Calibri"/>
          <w:b/>
          <w:sz w:val="24"/>
          <w:szCs w:val="24"/>
        </w:rPr>
      </w:pPr>
      <w:r>
        <w:rPr>
          <w:rFonts w:ascii="Calibri" w:eastAsia="Calibri" w:hAnsi="Calibri" w:cs="Calibri"/>
          <w:b/>
          <w:i/>
          <w:sz w:val="24"/>
          <w:szCs w:val="24"/>
        </w:rPr>
        <w:t xml:space="preserve">Describe the new content developed in this period: </w:t>
      </w:r>
    </w:p>
    <w:p w:rsidR="006C55EA" w:rsidRDefault="00251BDF">
      <w:pPr>
        <w:numPr>
          <w:ilvl w:val="1"/>
          <w:numId w:val="3"/>
        </w:numPr>
        <w:shd w:val="clear" w:color="auto" w:fill="FFFFFF"/>
        <w:rPr>
          <w:rFonts w:ascii="Calibri" w:eastAsia="Calibri" w:hAnsi="Calibri" w:cs="Calibri"/>
          <w:sz w:val="24"/>
          <w:szCs w:val="24"/>
        </w:rPr>
      </w:pPr>
      <w:r>
        <w:rPr>
          <w:rFonts w:ascii="Calibri" w:eastAsia="Calibri" w:hAnsi="Calibri" w:cs="Calibri"/>
          <w:sz w:val="24"/>
          <w:szCs w:val="24"/>
        </w:rPr>
        <w:t xml:space="preserve">We are working on the bite prevention module. We have been awaiting approval from our stakeholder </w:t>
      </w:r>
      <w:r>
        <w:rPr>
          <w:rFonts w:ascii="Calibri" w:eastAsia="Calibri" w:hAnsi="Calibri" w:cs="Calibri"/>
          <w:sz w:val="24"/>
          <w:szCs w:val="24"/>
        </w:rPr>
        <w:t xml:space="preserve">on the module, videos storyboards, and script, as well as waiting on specific assets for our module one videos. The assessment will be scenario based to test that learners can identify and analyze specific animal behaviors and act appropriately. </w:t>
      </w:r>
    </w:p>
    <w:p w:rsidR="006C55EA" w:rsidRDefault="00251BDF">
      <w:pPr>
        <w:numPr>
          <w:ilvl w:val="0"/>
          <w:numId w:val="3"/>
        </w:numPr>
        <w:shd w:val="clear" w:color="auto" w:fill="FFFFFF"/>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Describe</w:t>
      </w:r>
      <w:r>
        <w:rPr>
          <w:rFonts w:ascii="Calibri" w:eastAsia="Calibri" w:hAnsi="Calibri" w:cs="Calibri"/>
          <w:b/>
          <w:i/>
          <w:sz w:val="24"/>
          <w:szCs w:val="24"/>
        </w:rPr>
        <w:t xml:space="preserve"> the assessment used</w:t>
      </w:r>
      <w:r>
        <w:rPr>
          <w:rFonts w:ascii="Calibri" w:eastAsia="Calibri" w:hAnsi="Calibri" w:cs="Calibri"/>
          <w:b/>
          <w:sz w:val="24"/>
          <w:szCs w:val="24"/>
        </w:rPr>
        <w:t xml:space="preserve">. </w:t>
      </w:r>
    </w:p>
    <w:p w:rsidR="006C55EA" w:rsidRDefault="00251BDF">
      <w:pPr>
        <w:numPr>
          <w:ilvl w:val="0"/>
          <w:numId w:val="4"/>
        </w:numPr>
        <w:shd w:val="clear" w:color="auto" w:fill="FFFFFF"/>
        <w:rPr>
          <w:rFonts w:ascii="Calibri" w:eastAsia="Calibri" w:hAnsi="Calibri" w:cs="Calibri"/>
          <w:b/>
          <w:sz w:val="24"/>
          <w:szCs w:val="24"/>
          <w:highlight w:val="white"/>
        </w:rPr>
      </w:pPr>
      <w:r>
        <w:rPr>
          <w:rFonts w:ascii="Calibri" w:eastAsia="Calibri" w:hAnsi="Calibri" w:cs="Calibri"/>
          <w:b/>
          <w:i/>
          <w:sz w:val="24"/>
          <w:szCs w:val="24"/>
          <w:highlight w:val="white"/>
        </w:rPr>
        <w:t>What was the assessment defined in the timeline?</w:t>
      </w:r>
    </w:p>
    <w:p w:rsidR="006C55EA" w:rsidRDefault="00251BDF">
      <w:pPr>
        <w:numPr>
          <w:ilvl w:val="1"/>
          <w:numId w:val="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See table below. </w:t>
      </w:r>
    </w:p>
    <w:p w:rsidR="006C55EA" w:rsidRDefault="00251BDF">
      <w:pPr>
        <w:numPr>
          <w:ilvl w:val="1"/>
          <w:numId w:val="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 xml:space="preserve">Bite prevention assessment is in the blue </w:t>
      </w:r>
    </w:p>
    <w:p w:rsidR="006C55EA" w:rsidRDefault="00251BDF">
      <w:pPr>
        <w:numPr>
          <w:ilvl w:val="1"/>
          <w:numId w:val="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Communication is in yellow</w:t>
      </w:r>
    </w:p>
    <w:p w:rsidR="006C55EA" w:rsidRDefault="00251BDF">
      <w:pPr>
        <w:numPr>
          <w:ilvl w:val="1"/>
          <w:numId w:val="4"/>
        </w:numPr>
        <w:shd w:val="clear" w:color="auto" w:fill="FFFFFF"/>
        <w:rPr>
          <w:rFonts w:ascii="Calibri" w:eastAsia="Calibri" w:hAnsi="Calibri" w:cs="Calibri"/>
          <w:sz w:val="24"/>
          <w:szCs w:val="24"/>
          <w:highlight w:val="white"/>
        </w:rPr>
      </w:pPr>
      <w:r>
        <w:rPr>
          <w:rFonts w:ascii="Calibri" w:eastAsia="Calibri" w:hAnsi="Calibri" w:cs="Calibri"/>
          <w:sz w:val="24"/>
          <w:szCs w:val="24"/>
          <w:highlight w:val="white"/>
        </w:rPr>
        <w:t>HSU 101 is in green</w:t>
      </w:r>
    </w:p>
    <w:p w:rsidR="006C55EA" w:rsidRDefault="00251BDF">
      <w:pPr>
        <w:numPr>
          <w:ilvl w:val="0"/>
          <w:numId w:val="4"/>
        </w:numPr>
        <w:shd w:val="clear" w:color="auto" w:fill="FFFFFF"/>
        <w:spacing w:after="180"/>
        <w:rPr>
          <w:rFonts w:ascii="Calibri" w:eastAsia="Calibri" w:hAnsi="Calibri" w:cs="Calibri"/>
          <w:b/>
          <w:sz w:val="24"/>
          <w:szCs w:val="24"/>
          <w:highlight w:val="white"/>
        </w:rPr>
      </w:pPr>
      <w:r>
        <w:rPr>
          <w:rFonts w:ascii="Calibri" w:eastAsia="Calibri" w:hAnsi="Calibri" w:cs="Calibri"/>
          <w:b/>
          <w:i/>
          <w:sz w:val="24"/>
          <w:szCs w:val="24"/>
          <w:highlight w:val="white"/>
        </w:rPr>
        <w:t>Are there any changes to the assessment?</w:t>
      </w:r>
    </w:p>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We have made changes to HSU 101 based on the changes in our modules but no significant changes to the bite prevention assessment strategy. We added questions type variation in order to test both surface learning and deep level learning assessment. We are s</w:t>
      </w:r>
      <w:r>
        <w:rPr>
          <w:rFonts w:ascii="Calibri" w:eastAsia="Calibri" w:hAnsi="Calibri" w:cs="Calibri"/>
          <w:sz w:val="24"/>
          <w:szCs w:val="24"/>
        </w:rPr>
        <w:t xml:space="preserve">till using scenario-based learning, but specifically in the bite prevention module. The first module—HSU 101—doesn’t lend itself well to deep level learning, as these are mostly facts to be memorized or transferred. </w:t>
      </w:r>
    </w:p>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In the HSU 101 module, At the beginning, of the process, we were thinking of adding quiz questions in the middle of the video for all of our modules. We have chosen to include a variety of assessment question types, including Yes/No, text box, and multiple</w:t>
      </w:r>
      <w:r>
        <w:rPr>
          <w:rFonts w:ascii="Calibri" w:eastAsia="Calibri" w:hAnsi="Calibri" w:cs="Calibri"/>
          <w:sz w:val="24"/>
          <w:szCs w:val="24"/>
        </w:rPr>
        <w:t xml:space="preserve"> choice. Our hope is that we can strike a middle ground between surface level learning and deep learning with the text box. It is a low-stakes opportunity for reflection rather than a high-stakes assessment question, although learners may not perceive it t</w:t>
      </w:r>
      <w:r>
        <w:rPr>
          <w:rFonts w:ascii="Calibri" w:eastAsia="Calibri" w:hAnsi="Calibri" w:cs="Calibri"/>
          <w:sz w:val="24"/>
          <w:szCs w:val="24"/>
        </w:rPr>
        <w:t xml:space="preserve">o be low stakes. </w:t>
      </w:r>
    </w:p>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 xml:space="preserve">We will be testing for deeper learning in our bite prevention module. Again, we will test for the basic surface level learning (multiple choice for what are the red flag behaviors or dogs/cats) </w:t>
      </w:r>
      <w:r>
        <w:rPr>
          <w:rFonts w:ascii="Calibri" w:eastAsia="Calibri" w:hAnsi="Calibri" w:cs="Calibri"/>
          <w:sz w:val="24"/>
          <w:szCs w:val="24"/>
        </w:rPr>
        <w:lastRenderedPageBreak/>
        <w:t>but will include more scenario-based questio</w:t>
      </w:r>
      <w:r>
        <w:rPr>
          <w:rFonts w:ascii="Calibri" w:eastAsia="Calibri" w:hAnsi="Calibri" w:cs="Calibri"/>
          <w:sz w:val="24"/>
          <w:szCs w:val="24"/>
        </w:rPr>
        <w:t>ns to ensure the adjustment addresses a learners ability to demonstrate both types of learning (surface and deep).</w:t>
      </w:r>
    </w:p>
    <w:p w:rsidR="006C55EA" w:rsidRDefault="00251BDF">
      <w:pPr>
        <w:shd w:val="clear" w:color="auto" w:fill="FFFFFF"/>
        <w:spacing w:before="180" w:after="180"/>
        <w:ind w:left="720"/>
        <w:rPr>
          <w:rFonts w:ascii="Calibri" w:eastAsia="Calibri" w:hAnsi="Calibri" w:cs="Calibri"/>
          <w:b/>
          <w:sz w:val="24"/>
          <w:szCs w:val="24"/>
        </w:rPr>
      </w:pPr>
      <w:r>
        <w:rPr>
          <w:rFonts w:ascii="Calibri" w:eastAsia="Calibri" w:hAnsi="Calibri" w:cs="Calibri"/>
          <w:b/>
          <w:i/>
          <w:sz w:val="24"/>
          <w:szCs w:val="24"/>
        </w:rPr>
        <w:t>c. Include a table that reflects the changes of assessment before and after if the adjustment has been made to the assessment plan.</w:t>
      </w:r>
    </w:p>
    <w:tbl>
      <w:tblPr>
        <w:tblStyle w:val="a"/>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25"/>
        <w:gridCol w:w="4470"/>
      </w:tblGrid>
      <w:tr w:rsidR="006C55EA">
        <w:trPr>
          <w:trHeight w:val="440"/>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55EA" w:rsidRDefault="00251BD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Original </w:t>
            </w:r>
            <w:r>
              <w:rPr>
                <w:rFonts w:ascii="Calibri" w:eastAsia="Calibri" w:hAnsi="Calibri" w:cs="Calibri"/>
                <w:b/>
                <w:sz w:val="24"/>
                <w:szCs w:val="24"/>
              </w:rPr>
              <w:t>(From Timeline)</w:t>
            </w:r>
          </w:p>
        </w:tc>
        <w:tc>
          <w:tcPr>
            <w:tcW w:w="44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55EA" w:rsidRDefault="00251BDF">
            <w:pPr>
              <w:widowControl w:val="0"/>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Changes Made</w:t>
            </w:r>
          </w:p>
        </w:tc>
      </w:tr>
      <w:tr w:rsidR="006C55EA">
        <w:trPr>
          <w:trHeight w:val="2980"/>
        </w:trPr>
        <w:tc>
          <w:tcPr>
            <w:tcW w:w="4425" w:type="dxa"/>
            <w:tcBorders>
              <w:left w:val="single" w:sz="8" w:space="0" w:color="000000"/>
              <w:bottom w:val="single" w:sz="8" w:space="0" w:color="000000"/>
              <w:right w:val="single" w:sz="8" w:space="0" w:color="000000"/>
            </w:tcBorders>
            <w:shd w:val="clear" w:color="auto" w:fill="C6EFCE"/>
            <w:tcMar>
              <w:top w:w="100" w:type="dxa"/>
              <w:left w:w="100" w:type="dxa"/>
              <w:bottom w:w="100" w:type="dxa"/>
              <w:right w:w="100" w:type="dxa"/>
            </w:tcMar>
          </w:tcPr>
          <w:p w:rsidR="006C55EA" w:rsidRDefault="00251BDF">
            <w:pPr>
              <w:shd w:val="clear" w:color="auto" w:fill="FFFFFF"/>
              <w:spacing w:before="180"/>
              <w:rPr>
                <w:rFonts w:ascii="Calibri" w:eastAsia="Calibri" w:hAnsi="Calibri" w:cs="Calibri"/>
                <w:sz w:val="24"/>
                <w:szCs w:val="24"/>
              </w:rPr>
            </w:pPr>
            <w:r>
              <w:rPr>
                <w:rFonts w:ascii="Calibri" w:eastAsia="Calibri" w:hAnsi="Calibri" w:cs="Calibri"/>
                <w:sz w:val="24"/>
                <w:szCs w:val="24"/>
              </w:rPr>
              <w:t>Because these are factual knowledge, we will just use multiple choice assessments for this entire module.</w:t>
            </w:r>
          </w:p>
        </w:tc>
        <w:tc>
          <w:tcPr>
            <w:tcW w:w="4470" w:type="dxa"/>
            <w:tcBorders>
              <w:bottom w:val="single" w:sz="8" w:space="0" w:color="000000"/>
              <w:right w:val="single" w:sz="8" w:space="0" w:color="000000"/>
            </w:tcBorders>
            <w:shd w:val="clear" w:color="auto" w:fill="C6EFCE"/>
            <w:tcMar>
              <w:top w:w="100" w:type="dxa"/>
              <w:left w:w="100" w:type="dxa"/>
              <w:bottom w:w="100" w:type="dxa"/>
              <w:right w:w="100" w:type="dxa"/>
            </w:tcMar>
          </w:tcPr>
          <w:p w:rsidR="006C55EA" w:rsidRDefault="00251BDF">
            <w:pPr>
              <w:shd w:val="clear" w:color="auto" w:fill="FFFFFF"/>
              <w:spacing w:before="180"/>
              <w:rPr>
                <w:rFonts w:ascii="Calibri" w:eastAsia="Calibri" w:hAnsi="Calibri" w:cs="Calibri"/>
                <w:b/>
                <w:sz w:val="24"/>
                <w:szCs w:val="24"/>
              </w:rPr>
            </w:pPr>
            <w:r>
              <w:rPr>
                <w:rFonts w:ascii="Calibri" w:eastAsia="Calibri" w:hAnsi="Calibri" w:cs="Calibri"/>
                <w:sz w:val="24"/>
                <w:szCs w:val="24"/>
              </w:rPr>
              <w:t xml:space="preserve">Because these are factual knowledge, we will just use multiple choice assessment, </w:t>
            </w:r>
            <w:r>
              <w:rPr>
                <w:rFonts w:ascii="Calibri" w:eastAsia="Calibri" w:hAnsi="Calibri" w:cs="Calibri"/>
                <w:b/>
                <w:sz w:val="24"/>
                <w:szCs w:val="24"/>
              </w:rPr>
              <w:t>text box, and Yes/No for this entire module</w:t>
            </w:r>
          </w:p>
          <w:p w:rsidR="006C55EA" w:rsidRDefault="00251BDF">
            <w:pPr>
              <w:shd w:val="clear" w:color="auto" w:fill="FFFFFF"/>
              <w:spacing w:before="180"/>
              <w:rPr>
                <w:rFonts w:ascii="Calibri" w:eastAsia="Calibri" w:hAnsi="Calibri" w:cs="Calibri"/>
                <w:b/>
                <w:sz w:val="24"/>
                <w:szCs w:val="24"/>
              </w:rPr>
            </w:pPr>
            <w:r>
              <w:rPr>
                <w:rFonts w:ascii="Calibri" w:eastAsia="Calibri" w:hAnsi="Calibri" w:cs="Calibri"/>
                <w:b/>
                <w:sz w:val="24"/>
                <w:szCs w:val="24"/>
              </w:rPr>
              <w:t>Add question embedded in the videos for No-Kill and admission process.</w:t>
            </w:r>
          </w:p>
          <w:p w:rsidR="006C55EA" w:rsidRDefault="00251BDF">
            <w:pPr>
              <w:shd w:val="clear" w:color="auto" w:fill="FFFFFF"/>
              <w:spacing w:before="180"/>
              <w:rPr>
                <w:rFonts w:ascii="Calibri" w:eastAsia="Calibri" w:hAnsi="Calibri" w:cs="Calibri"/>
                <w:b/>
                <w:sz w:val="24"/>
                <w:szCs w:val="24"/>
              </w:rPr>
            </w:pPr>
            <w:r>
              <w:rPr>
                <w:rFonts w:ascii="Calibri" w:eastAsia="Calibri" w:hAnsi="Calibri" w:cs="Calibri"/>
                <w:b/>
                <w:sz w:val="24"/>
                <w:szCs w:val="24"/>
              </w:rPr>
              <w:t>For the videos that will not have an assessment question mi</w:t>
            </w:r>
            <w:r>
              <w:rPr>
                <w:rFonts w:ascii="Calibri" w:eastAsia="Calibri" w:hAnsi="Calibri" w:cs="Calibri"/>
                <w:b/>
                <w:sz w:val="24"/>
                <w:szCs w:val="24"/>
              </w:rPr>
              <w:t>d video we will include a knowledge check at the end .</w:t>
            </w:r>
          </w:p>
        </w:tc>
      </w:tr>
      <w:tr w:rsidR="006C55EA">
        <w:trPr>
          <w:trHeight w:val="1800"/>
        </w:trPr>
        <w:tc>
          <w:tcPr>
            <w:tcW w:w="4425" w:type="dxa"/>
            <w:tcBorders>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tcPr>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We will use scenario-based learning in order to assess the learners. We will show a video of a scenario based on communication and have the learners answer a series of questions based on that scenario</w:t>
            </w:r>
            <w:r>
              <w:rPr>
                <w:rFonts w:ascii="Calibri" w:eastAsia="Calibri" w:hAnsi="Calibri" w:cs="Calibri"/>
                <w:sz w:val="24"/>
                <w:szCs w:val="24"/>
              </w:rPr>
              <w:t>.</w:t>
            </w:r>
          </w:p>
        </w:tc>
        <w:tc>
          <w:tcPr>
            <w:tcW w:w="4470" w:type="dxa"/>
            <w:tcBorders>
              <w:bottom w:val="single" w:sz="8" w:space="0" w:color="000000"/>
              <w:right w:val="single" w:sz="8" w:space="0" w:color="000000"/>
            </w:tcBorders>
            <w:shd w:val="clear" w:color="auto" w:fill="FFF2CC"/>
            <w:tcMar>
              <w:top w:w="100" w:type="dxa"/>
              <w:left w:w="100" w:type="dxa"/>
              <w:bottom w:w="100" w:type="dxa"/>
              <w:right w:w="100" w:type="dxa"/>
            </w:tcMar>
          </w:tcPr>
          <w:p w:rsidR="006C55EA" w:rsidRDefault="00251BDF">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We will use scenario-based learning in order to assess the learners. We will show a video of a scenario based on communication and have the learners answer a series of questions based on that scenario.</w:t>
            </w:r>
          </w:p>
        </w:tc>
      </w:tr>
      <w:tr w:rsidR="006C55EA">
        <w:trPr>
          <w:trHeight w:val="2520"/>
        </w:trPr>
        <w:tc>
          <w:tcPr>
            <w:tcW w:w="4425" w:type="dxa"/>
            <w:tcBorders>
              <w:left w:val="single" w:sz="8" w:space="0" w:color="000000"/>
              <w:bottom w:val="single" w:sz="8" w:space="0" w:color="000000"/>
              <w:right w:val="single" w:sz="8" w:space="0" w:color="000000"/>
            </w:tcBorders>
            <w:shd w:val="clear" w:color="auto" w:fill="EEF7FF"/>
            <w:tcMar>
              <w:top w:w="100" w:type="dxa"/>
              <w:left w:w="100" w:type="dxa"/>
              <w:bottom w:w="100" w:type="dxa"/>
              <w:right w:w="100" w:type="dxa"/>
            </w:tcMar>
          </w:tcPr>
          <w:p w:rsidR="006C55EA" w:rsidRDefault="00251BDF">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We will use scenario-based learning in order to assess the learners. We will show a video of an animal exhibiting a certain characteristic and have the learners answer a series of questions based on that scenario.</w:t>
            </w:r>
          </w:p>
        </w:tc>
        <w:tc>
          <w:tcPr>
            <w:tcW w:w="4470" w:type="dxa"/>
            <w:tcBorders>
              <w:bottom w:val="single" w:sz="8" w:space="0" w:color="000000"/>
              <w:right w:val="single" w:sz="8" w:space="0" w:color="000000"/>
            </w:tcBorders>
            <w:shd w:val="clear" w:color="auto" w:fill="EEF7FF"/>
            <w:tcMar>
              <w:top w:w="100" w:type="dxa"/>
              <w:left w:w="100" w:type="dxa"/>
              <w:bottom w:w="100" w:type="dxa"/>
              <w:right w:w="100" w:type="dxa"/>
            </w:tcMar>
          </w:tcPr>
          <w:p w:rsidR="006C55EA" w:rsidRDefault="00251BDF">
            <w:pPr>
              <w:widowControl w:val="0"/>
              <w:pBdr>
                <w:top w:val="nil"/>
                <w:left w:val="nil"/>
                <w:bottom w:val="nil"/>
                <w:right w:val="nil"/>
                <w:between w:val="nil"/>
              </w:pBdr>
              <w:rPr>
                <w:rFonts w:ascii="Calibri" w:eastAsia="Calibri" w:hAnsi="Calibri" w:cs="Calibri"/>
                <w:b/>
                <w:sz w:val="24"/>
                <w:szCs w:val="24"/>
              </w:rPr>
            </w:pPr>
            <w:r>
              <w:rPr>
                <w:rFonts w:ascii="Calibri" w:eastAsia="Calibri" w:hAnsi="Calibri" w:cs="Calibri"/>
                <w:sz w:val="24"/>
                <w:szCs w:val="24"/>
              </w:rPr>
              <w:t>We will use scenario-based assessment ques</w:t>
            </w:r>
            <w:r>
              <w:rPr>
                <w:rFonts w:ascii="Calibri" w:eastAsia="Calibri" w:hAnsi="Calibri" w:cs="Calibri"/>
                <w:sz w:val="24"/>
                <w:szCs w:val="24"/>
              </w:rPr>
              <w:t xml:space="preserve">tions to assess the learners. We will show a video of an animal exhibiting a certain characteristic and have the learners answer a series of questions based on that scenario, </w:t>
            </w:r>
            <w:r>
              <w:rPr>
                <w:rFonts w:ascii="Calibri" w:eastAsia="Calibri" w:hAnsi="Calibri" w:cs="Calibri"/>
                <w:b/>
                <w:sz w:val="24"/>
                <w:szCs w:val="24"/>
              </w:rPr>
              <w:t>in addition to</w:t>
            </w:r>
          </w:p>
        </w:tc>
      </w:tr>
    </w:tbl>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 xml:space="preserve"> </w:t>
      </w:r>
    </w:p>
    <w:p w:rsidR="006C55EA" w:rsidRDefault="006C55EA">
      <w:pPr>
        <w:shd w:val="clear" w:color="auto" w:fill="FFFFFF"/>
        <w:spacing w:before="180" w:after="180"/>
        <w:rPr>
          <w:rFonts w:ascii="Calibri" w:eastAsia="Calibri" w:hAnsi="Calibri" w:cs="Calibri"/>
          <w:sz w:val="24"/>
          <w:szCs w:val="24"/>
        </w:rPr>
      </w:pPr>
    </w:p>
    <w:p w:rsidR="006C55EA" w:rsidRDefault="006C55EA">
      <w:pPr>
        <w:shd w:val="clear" w:color="auto" w:fill="FFFFFF"/>
        <w:spacing w:before="180" w:after="180"/>
        <w:rPr>
          <w:rFonts w:ascii="Calibri" w:eastAsia="Calibri" w:hAnsi="Calibri" w:cs="Calibri"/>
          <w:sz w:val="24"/>
          <w:szCs w:val="24"/>
        </w:rPr>
      </w:pPr>
    </w:p>
    <w:p w:rsidR="006C55EA" w:rsidRDefault="006C55EA">
      <w:pPr>
        <w:shd w:val="clear" w:color="auto" w:fill="FFFFFF"/>
        <w:spacing w:before="180" w:after="180"/>
        <w:rPr>
          <w:rFonts w:ascii="Calibri" w:eastAsia="Calibri" w:hAnsi="Calibri" w:cs="Calibri"/>
          <w:sz w:val="24"/>
          <w:szCs w:val="24"/>
        </w:rPr>
      </w:pPr>
    </w:p>
    <w:p w:rsidR="006C55EA" w:rsidRDefault="00251BDF">
      <w:pPr>
        <w:shd w:val="clear" w:color="auto" w:fill="FFFFFF"/>
        <w:spacing w:before="180" w:after="180"/>
        <w:ind w:firstLine="720"/>
        <w:rPr>
          <w:rFonts w:ascii="Calibri" w:eastAsia="Calibri" w:hAnsi="Calibri" w:cs="Calibri"/>
          <w:b/>
          <w:sz w:val="24"/>
          <w:szCs w:val="24"/>
        </w:rPr>
      </w:pPr>
      <w:r>
        <w:rPr>
          <w:rFonts w:ascii="Calibri" w:eastAsia="Calibri" w:hAnsi="Calibri" w:cs="Calibri"/>
          <w:b/>
          <w:sz w:val="24"/>
          <w:szCs w:val="24"/>
        </w:rPr>
        <w:t xml:space="preserve">d. </w:t>
      </w:r>
      <w:r>
        <w:rPr>
          <w:rFonts w:ascii="Calibri" w:eastAsia="Calibri" w:hAnsi="Calibri" w:cs="Calibri"/>
          <w:b/>
          <w:i/>
          <w:sz w:val="24"/>
          <w:szCs w:val="24"/>
        </w:rPr>
        <w:t>How does the assessment meet the objectives and measure well the outcomes?</w:t>
      </w:r>
    </w:p>
    <w:p w:rsidR="006C55EA" w:rsidRDefault="00251BDF">
      <w:pPr>
        <w:shd w:val="clear" w:color="auto" w:fill="FFFFFF"/>
        <w:spacing w:before="180" w:after="180"/>
        <w:rPr>
          <w:rFonts w:ascii="Calibri" w:eastAsia="Calibri" w:hAnsi="Calibri" w:cs="Calibri"/>
          <w:b/>
          <w:sz w:val="24"/>
          <w:szCs w:val="24"/>
        </w:rPr>
      </w:pPr>
      <w:r>
        <w:rPr>
          <w:rFonts w:ascii="Calibri" w:eastAsia="Calibri" w:hAnsi="Calibri" w:cs="Calibri"/>
          <w:b/>
          <w:sz w:val="24"/>
          <w:szCs w:val="24"/>
        </w:rPr>
        <w:t>HSU 101</w:t>
      </w:r>
    </w:p>
    <w:p w:rsidR="006C55EA" w:rsidRDefault="00251BDF">
      <w:pPr>
        <w:numPr>
          <w:ilvl w:val="0"/>
          <w:numId w:val="5"/>
        </w:numPr>
        <w:shd w:val="clear" w:color="auto" w:fill="FFFFFF"/>
        <w:spacing w:before="180" w:after="180"/>
        <w:rPr>
          <w:rFonts w:ascii="Calibri" w:eastAsia="Calibri" w:hAnsi="Calibri" w:cs="Calibri"/>
          <w:sz w:val="24"/>
          <w:szCs w:val="24"/>
        </w:rPr>
      </w:pPr>
      <w:r>
        <w:rPr>
          <w:rFonts w:ascii="Calibri" w:eastAsia="Calibri" w:hAnsi="Calibri" w:cs="Calibri"/>
          <w:sz w:val="24"/>
          <w:szCs w:val="24"/>
        </w:rPr>
        <w:t>We believe that for HSU 101 module, the information is based on recall. We designed our assessment to make sure learners are able to recall the factual information we provid</w:t>
      </w:r>
      <w:r>
        <w:rPr>
          <w:rFonts w:ascii="Calibri" w:eastAsia="Calibri" w:hAnsi="Calibri" w:cs="Calibri"/>
          <w:sz w:val="24"/>
          <w:szCs w:val="24"/>
        </w:rPr>
        <w:t xml:space="preserve">e in our educational videos. Using multiple choice questions the learner will have to recall the information that is provided, which measures their ability to recall that information. </w:t>
      </w:r>
    </w:p>
    <w:p w:rsidR="006C55EA" w:rsidRDefault="00251BDF">
      <w:pPr>
        <w:shd w:val="clear" w:color="auto" w:fill="FFFFFF"/>
        <w:spacing w:before="180" w:after="180"/>
        <w:rPr>
          <w:rFonts w:ascii="Calibri" w:eastAsia="Calibri" w:hAnsi="Calibri" w:cs="Calibri"/>
          <w:b/>
          <w:sz w:val="24"/>
          <w:szCs w:val="24"/>
        </w:rPr>
      </w:pPr>
      <w:r>
        <w:rPr>
          <w:rFonts w:ascii="Calibri" w:eastAsia="Calibri" w:hAnsi="Calibri" w:cs="Calibri"/>
          <w:b/>
          <w:sz w:val="24"/>
          <w:szCs w:val="24"/>
        </w:rPr>
        <w:t xml:space="preserve">Bite prevention </w:t>
      </w:r>
    </w:p>
    <w:p w:rsidR="006C55EA" w:rsidRDefault="00251BDF">
      <w:pPr>
        <w:numPr>
          <w:ilvl w:val="0"/>
          <w:numId w:val="1"/>
        </w:numPr>
        <w:shd w:val="clear" w:color="auto" w:fill="FFFFFF"/>
        <w:spacing w:before="180"/>
        <w:rPr>
          <w:rFonts w:ascii="Calibri" w:eastAsia="Calibri" w:hAnsi="Calibri" w:cs="Calibri"/>
          <w:sz w:val="24"/>
          <w:szCs w:val="24"/>
        </w:rPr>
      </w:pPr>
      <w:r>
        <w:rPr>
          <w:rFonts w:ascii="Calibri" w:eastAsia="Calibri" w:hAnsi="Calibri" w:cs="Calibri"/>
          <w:sz w:val="24"/>
          <w:szCs w:val="24"/>
        </w:rPr>
        <w:t>Our bite prevention module gives us the opportunity to</w:t>
      </w:r>
      <w:r>
        <w:rPr>
          <w:rFonts w:ascii="Calibri" w:eastAsia="Calibri" w:hAnsi="Calibri" w:cs="Calibri"/>
          <w:sz w:val="24"/>
          <w:szCs w:val="24"/>
        </w:rPr>
        <w:t xml:space="preserve"> add in some higher level thinking assessment questions. We decided to implement scenario based questions.</w:t>
      </w:r>
    </w:p>
    <w:p w:rsidR="006C55EA" w:rsidRDefault="00251BDF">
      <w:pPr>
        <w:numPr>
          <w:ilvl w:val="0"/>
          <w:numId w:val="1"/>
        </w:numPr>
        <w:shd w:val="clear" w:color="auto" w:fill="FFFFFF"/>
        <w:spacing w:after="180"/>
        <w:rPr>
          <w:sz w:val="24"/>
          <w:szCs w:val="24"/>
        </w:rPr>
      </w:pPr>
      <w:r>
        <w:rPr>
          <w:rFonts w:ascii="Calibri" w:eastAsia="Calibri" w:hAnsi="Calibri" w:cs="Calibri"/>
          <w:sz w:val="24"/>
          <w:szCs w:val="24"/>
        </w:rPr>
        <w:t xml:space="preserve">These scenario based questions will allow us to measure the appropriate response of the learner in a real-life scenario. These scenarios require the learner to consider multiple aspects, as well as apply what they have learned in the module. Our objective </w:t>
      </w:r>
      <w:r>
        <w:rPr>
          <w:rFonts w:ascii="Calibri" w:eastAsia="Calibri" w:hAnsi="Calibri" w:cs="Calibri"/>
          <w:sz w:val="24"/>
          <w:szCs w:val="24"/>
        </w:rPr>
        <w:t xml:space="preserve">is that they will be able to </w:t>
      </w:r>
      <w:r>
        <w:rPr>
          <w:rFonts w:ascii="Calibri" w:eastAsia="Calibri" w:hAnsi="Calibri" w:cs="Calibri"/>
          <w:b/>
          <w:sz w:val="24"/>
          <w:szCs w:val="24"/>
        </w:rPr>
        <w:t xml:space="preserve">apply </w:t>
      </w:r>
      <w:r>
        <w:rPr>
          <w:rFonts w:ascii="Calibri" w:eastAsia="Calibri" w:hAnsi="Calibri" w:cs="Calibri"/>
          <w:sz w:val="24"/>
          <w:szCs w:val="24"/>
        </w:rPr>
        <w:t>proper bite prevention techniques. This style of questions will accomplish that goal.</w:t>
      </w:r>
    </w:p>
    <w:p w:rsidR="006C55EA" w:rsidRDefault="00251BDF">
      <w:pPr>
        <w:shd w:val="clear" w:color="auto" w:fill="FFFFFF"/>
        <w:spacing w:before="180" w:after="180"/>
        <w:rPr>
          <w:rFonts w:ascii="Calibri" w:eastAsia="Calibri" w:hAnsi="Calibri" w:cs="Calibri"/>
          <w:b/>
          <w:sz w:val="24"/>
          <w:szCs w:val="24"/>
        </w:rPr>
      </w:pPr>
      <w:r>
        <w:rPr>
          <w:rFonts w:ascii="Calibri" w:eastAsia="Calibri" w:hAnsi="Calibri" w:cs="Calibri"/>
          <w:b/>
          <w:sz w:val="24"/>
          <w:szCs w:val="24"/>
        </w:rPr>
        <w:t>Communication</w:t>
      </w:r>
    </w:p>
    <w:p w:rsidR="006C55EA" w:rsidRDefault="00251BDF">
      <w:pPr>
        <w:numPr>
          <w:ilvl w:val="0"/>
          <w:numId w:val="2"/>
        </w:numPr>
        <w:shd w:val="clear" w:color="auto" w:fill="FFFFFF"/>
        <w:spacing w:before="180" w:after="180"/>
        <w:rPr>
          <w:sz w:val="24"/>
          <w:szCs w:val="24"/>
        </w:rPr>
      </w:pPr>
      <w:r>
        <w:rPr>
          <w:rFonts w:ascii="Calibri" w:eastAsia="Calibri" w:hAnsi="Calibri" w:cs="Calibri"/>
          <w:sz w:val="24"/>
          <w:szCs w:val="24"/>
        </w:rPr>
        <w:t>Our communication module is mainly the learners being able to do a task or be more aware of how they are reacting to cert</w:t>
      </w:r>
      <w:r>
        <w:rPr>
          <w:rFonts w:ascii="Calibri" w:eastAsia="Calibri" w:hAnsi="Calibri" w:cs="Calibri"/>
          <w:sz w:val="24"/>
          <w:szCs w:val="24"/>
        </w:rPr>
        <w:t>ain situation. In order to assess our learners we need to create scenarios that simulate different kinds of experience that they could encounter in the Humane Society of Utah. Through these scenario based questions they are able to understand appropriate r</w:t>
      </w:r>
      <w:r>
        <w:rPr>
          <w:rFonts w:ascii="Calibri" w:eastAsia="Calibri" w:hAnsi="Calibri" w:cs="Calibri"/>
          <w:sz w:val="24"/>
          <w:szCs w:val="24"/>
        </w:rPr>
        <w:t xml:space="preserve">eactions based on a variety of different scenarios paired with specific feedback. Our objective is that they will be able to </w:t>
      </w:r>
      <w:r>
        <w:rPr>
          <w:rFonts w:ascii="Calibri" w:eastAsia="Calibri" w:hAnsi="Calibri" w:cs="Calibri"/>
          <w:b/>
          <w:sz w:val="24"/>
          <w:szCs w:val="24"/>
        </w:rPr>
        <w:t xml:space="preserve">apply </w:t>
      </w:r>
      <w:r>
        <w:rPr>
          <w:rFonts w:ascii="Calibri" w:eastAsia="Calibri" w:hAnsi="Calibri" w:cs="Calibri"/>
          <w:sz w:val="24"/>
          <w:szCs w:val="24"/>
        </w:rPr>
        <w:t>proper communication skills. This style of questions will accomplish that goal.</w:t>
      </w:r>
    </w:p>
    <w:p w:rsidR="006C55EA" w:rsidRDefault="006C55EA">
      <w:pPr>
        <w:shd w:val="clear" w:color="auto" w:fill="FFFFFF"/>
        <w:spacing w:before="180" w:after="180"/>
        <w:rPr>
          <w:rFonts w:ascii="Calibri" w:eastAsia="Calibri" w:hAnsi="Calibri" w:cs="Calibri"/>
          <w:sz w:val="24"/>
          <w:szCs w:val="24"/>
        </w:rPr>
      </w:pPr>
    </w:p>
    <w:p w:rsidR="006C55EA" w:rsidRDefault="00251BDF">
      <w:pPr>
        <w:shd w:val="clear" w:color="auto" w:fill="FFFFFF"/>
        <w:spacing w:before="180" w:after="240"/>
        <w:rPr>
          <w:rFonts w:ascii="Calibri" w:eastAsia="Calibri" w:hAnsi="Calibri" w:cs="Calibri"/>
          <w:sz w:val="24"/>
          <w:szCs w:val="24"/>
        </w:rPr>
      </w:pPr>
      <w:r>
        <w:rPr>
          <w:rFonts w:ascii="Calibri" w:eastAsia="Calibri" w:hAnsi="Calibri" w:cs="Calibri"/>
          <w:sz w:val="24"/>
          <w:szCs w:val="24"/>
        </w:rPr>
        <w:t xml:space="preserve"> </w:t>
      </w:r>
    </w:p>
    <w:p w:rsidR="006C55EA" w:rsidRDefault="00251BDF">
      <w:pPr>
        <w:shd w:val="clear" w:color="auto" w:fill="FFFFFF"/>
        <w:spacing w:before="180" w:after="180"/>
        <w:rPr>
          <w:rFonts w:ascii="Calibri" w:eastAsia="Calibri" w:hAnsi="Calibri" w:cs="Calibri"/>
          <w:sz w:val="24"/>
          <w:szCs w:val="24"/>
        </w:rPr>
      </w:pPr>
      <w:r>
        <w:rPr>
          <w:rFonts w:ascii="Calibri" w:eastAsia="Calibri" w:hAnsi="Calibri" w:cs="Calibri"/>
          <w:sz w:val="24"/>
          <w:szCs w:val="24"/>
        </w:rPr>
        <w:t xml:space="preserve"> </w:t>
      </w:r>
    </w:p>
    <w:p w:rsidR="006C55EA" w:rsidRDefault="006C55EA">
      <w:pPr>
        <w:shd w:val="clear" w:color="auto" w:fill="FFFFFF"/>
        <w:spacing w:before="180" w:after="180"/>
        <w:rPr>
          <w:rFonts w:ascii="Calibri" w:eastAsia="Calibri" w:hAnsi="Calibri" w:cs="Calibri"/>
          <w:b/>
          <w:sz w:val="24"/>
          <w:szCs w:val="24"/>
        </w:rPr>
      </w:pPr>
    </w:p>
    <w:sectPr w:rsidR="006C5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417D"/>
    <w:multiLevelType w:val="multilevel"/>
    <w:tmpl w:val="50AAF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A43CF"/>
    <w:multiLevelType w:val="multilevel"/>
    <w:tmpl w:val="2E827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6A355E"/>
    <w:multiLevelType w:val="multilevel"/>
    <w:tmpl w:val="1D42F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F24596"/>
    <w:multiLevelType w:val="multilevel"/>
    <w:tmpl w:val="8004856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E863176"/>
    <w:multiLevelType w:val="multilevel"/>
    <w:tmpl w:val="933832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EA"/>
    <w:rsid w:val="00251BDF"/>
    <w:rsid w:val="006C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AADB1-3DAA-4217-B6E0-17347F9A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sa_naisbitt</dc:creator>
  <cp:lastModifiedBy>Steven Naisbitt</cp:lastModifiedBy>
  <cp:revision>2</cp:revision>
  <dcterms:created xsi:type="dcterms:W3CDTF">2019-04-23T22:35:00Z</dcterms:created>
  <dcterms:modified xsi:type="dcterms:W3CDTF">2019-04-23T22:35:00Z</dcterms:modified>
</cp:coreProperties>
</file>