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40" w:rsidRDefault="00FE6140"/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6140" w:rsidTr="00FE6140">
        <w:trPr>
          <w:trHeight w:val="567"/>
        </w:trPr>
        <w:tc>
          <w:tcPr>
            <w:tcW w:w="9016" w:type="dxa"/>
            <w:gridSpan w:val="4"/>
            <w:tcBorders>
              <w:bottom w:val="double" w:sz="4" w:space="0" w:color="D9D9D9" w:themeColor="background1" w:themeShade="D9"/>
            </w:tcBorders>
            <w:vAlign w:val="center"/>
          </w:tcPr>
          <w:p w:rsidR="00FE6140" w:rsidRPr="00FE6140" w:rsidRDefault="00FE6140" w:rsidP="00FE6140">
            <w:pPr>
              <w:jc w:val="center"/>
              <w:rPr>
                <w:sz w:val="36"/>
                <w:szCs w:val="36"/>
              </w:rPr>
            </w:pPr>
            <w:r w:rsidRPr="00260C8E">
              <w:rPr>
                <w:color w:val="5B9BD5" w:themeColor="accent1"/>
                <w:sz w:val="36"/>
                <w:szCs w:val="36"/>
              </w:rPr>
              <w:t>Software Catalogue User Guide</w:t>
            </w:r>
          </w:p>
        </w:tc>
      </w:tr>
      <w:tr w:rsidR="00FE6140" w:rsidTr="00FE6140">
        <w:tc>
          <w:tcPr>
            <w:tcW w:w="2254" w:type="dxa"/>
            <w:tcBorders>
              <w:top w:val="double" w:sz="4" w:space="0" w:color="D9D9D9" w:themeColor="background1" w:themeShade="D9"/>
              <w:right w:val="double" w:sz="4" w:space="0" w:color="D9D9D9" w:themeColor="background1" w:themeShade="D9"/>
            </w:tcBorders>
            <w:shd w:val="clear" w:color="auto" w:fill="F2F2F2" w:themeFill="background1" w:themeFillShade="F2"/>
          </w:tcPr>
          <w:p w:rsidR="00FE6140" w:rsidRDefault="00FE6140">
            <w:r>
              <w:t>Created by</w:t>
            </w:r>
          </w:p>
        </w:tc>
        <w:tc>
          <w:tcPr>
            <w:tcW w:w="2254" w:type="dxa"/>
            <w:tcBorders>
              <w:top w:val="double" w:sz="4" w:space="0" w:color="D9D9D9" w:themeColor="background1" w:themeShade="D9"/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</w:tcPr>
          <w:p w:rsidR="00FE6140" w:rsidRDefault="00FE6140">
            <w:r>
              <w:t>Steven Azari</w:t>
            </w:r>
          </w:p>
        </w:tc>
        <w:tc>
          <w:tcPr>
            <w:tcW w:w="2254" w:type="dxa"/>
            <w:tcBorders>
              <w:top w:val="double" w:sz="4" w:space="0" w:color="D9D9D9" w:themeColor="background1" w:themeShade="D9"/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shd w:val="clear" w:color="auto" w:fill="F2F2F2" w:themeFill="background1" w:themeFillShade="F2"/>
          </w:tcPr>
          <w:p w:rsidR="00FE6140" w:rsidRDefault="00FE6140">
            <w:r>
              <w:t>Date:</w:t>
            </w:r>
          </w:p>
        </w:tc>
        <w:tc>
          <w:tcPr>
            <w:tcW w:w="2254" w:type="dxa"/>
            <w:tcBorders>
              <w:top w:val="double" w:sz="4" w:space="0" w:color="D9D9D9" w:themeColor="background1" w:themeShade="D9"/>
              <w:left w:val="double" w:sz="4" w:space="0" w:color="D9D9D9" w:themeColor="background1" w:themeShade="D9"/>
            </w:tcBorders>
          </w:tcPr>
          <w:p w:rsidR="00FE6140" w:rsidRDefault="00FE6140">
            <w:r>
              <w:t>18/07/2018</w:t>
            </w:r>
          </w:p>
        </w:tc>
      </w:tr>
      <w:tr w:rsidR="00FE6140" w:rsidTr="00FE6140">
        <w:tc>
          <w:tcPr>
            <w:tcW w:w="2254" w:type="dxa"/>
            <w:tcBorders>
              <w:right w:val="double" w:sz="4" w:space="0" w:color="D9D9D9" w:themeColor="background1" w:themeShade="D9"/>
            </w:tcBorders>
            <w:shd w:val="clear" w:color="auto" w:fill="F2F2F2" w:themeFill="background1" w:themeFillShade="F2"/>
          </w:tcPr>
          <w:p w:rsidR="00FE6140" w:rsidRDefault="00FE6140">
            <w:r>
              <w:t>Last Updated By</w:t>
            </w:r>
          </w:p>
        </w:tc>
        <w:tc>
          <w:tcPr>
            <w:tcW w:w="2254" w:type="dxa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</w:tcPr>
          <w:p w:rsidR="00FE6140" w:rsidRDefault="00FE6140">
            <w:r>
              <w:t>Steven Azari</w:t>
            </w:r>
          </w:p>
        </w:tc>
        <w:tc>
          <w:tcPr>
            <w:tcW w:w="2254" w:type="dxa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shd w:val="clear" w:color="auto" w:fill="F2F2F2" w:themeFill="background1" w:themeFillShade="F2"/>
          </w:tcPr>
          <w:p w:rsidR="00FE6140" w:rsidRDefault="00FE6140">
            <w:r>
              <w:t>Last Update:</w:t>
            </w:r>
          </w:p>
        </w:tc>
        <w:tc>
          <w:tcPr>
            <w:tcW w:w="2254" w:type="dxa"/>
            <w:tcBorders>
              <w:left w:val="double" w:sz="4" w:space="0" w:color="D9D9D9" w:themeColor="background1" w:themeShade="D9"/>
            </w:tcBorders>
          </w:tcPr>
          <w:p w:rsidR="00FE6140" w:rsidRDefault="00FE6140">
            <w:r>
              <w:t>26/07/2018</w:t>
            </w:r>
          </w:p>
        </w:tc>
      </w:tr>
    </w:tbl>
    <w:p w:rsidR="00FE6140" w:rsidRDefault="00FE6140"/>
    <w:p w:rsidR="00FE6140" w:rsidRDefault="00FE6140"/>
    <w:p w:rsidR="00260C8E" w:rsidRDefault="00260C8E" w:rsidP="00D71507">
      <w:pPr>
        <w:pStyle w:val="Heading2"/>
      </w:pPr>
      <w:r>
        <w:t>Overview</w:t>
      </w:r>
    </w:p>
    <w:p w:rsidR="00260C8E" w:rsidRPr="00260C8E" w:rsidRDefault="00260C8E" w:rsidP="00260C8E">
      <w:r>
        <w:t xml:space="preserve">The address to access the catalogue is </w:t>
      </w:r>
      <w:hyperlink r:id="rId5" w:history="1">
        <w:r w:rsidR="00E61D81" w:rsidRPr="00DD529B">
          <w:rPr>
            <w:rStyle w:val="Hyperlink"/>
          </w:rPr>
          <w:t>http://bedsqlsc01/Forms/ServiceCatalogue</w:t>
        </w:r>
      </w:hyperlink>
      <w:r w:rsidR="006160A2">
        <w:t xml:space="preserve"> </w:t>
      </w:r>
      <w:r w:rsidR="00E61D81">
        <w:t xml:space="preserve">(or access the main site from </w:t>
      </w:r>
      <w:hyperlink r:id="rId6" w:history="1">
        <w:r w:rsidR="00E61D81" w:rsidRPr="00DD529B">
          <w:rPr>
            <w:rStyle w:val="Hyperlink"/>
          </w:rPr>
          <w:t>http://projectOffice.bedford.local</w:t>
        </w:r>
      </w:hyperlink>
      <w:r w:rsidR="00E61D81">
        <w:t>)</w:t>
      </w:r>
    </w:p>
    <w:p w:rsidR="00FE6140" w:rsidRDefault="00D71507" w:rsidP="00D71507">
      <w:pPr>
        <w:pStyle w:val="Heading2"/>
      </w:pPr>
      <w:bookmarkStart w:id="0" w:name="_GoBack"/>
      <w:bookmarkEnd w:id="0"/>
      <w:r>
        <w:t>To Create Environments / Servers / Applications / Support Companies</w:t>
      </w:r>
    </w:p>
    <w:p w:rsidR="00D71507" w:rsidRDefault="00D71507" w:rsidP="00D71507">
      <w:pPr>
        <w:pStyle w:val="ListParagraph"/>
        <w:numPr>
          <w:ilvl w:val="0"/>
          <w:numId w:val="1"/>
        </w:numPr>
      </w:pPr>
      <w:r>
        <w:t>Click “Administration”</w:t>
      </w:r>
    </w:p>
    <w:p w:rsidR="00D71507" w:rsidRDefault="00D71507" w:rsidP="00D71507">
      <w:pPr>
        <w:pStyle w:val="ListParagraph"/>
        <w:numPr>
          <w:ilvl w:val="0"/>
          <w:numId w:val="1"/>
        </w:numPr>
      </w:pPr>
      <w:r>
        <w:t>From list Click desired option</w:t>
      </w:r>
    </w:p>
    <w:p w:rsidR="00D71507" w:rsidRDefault="00D71507" w:rsidP="00D71507">
      <w:pPr>
        <w:pStyle w:val="ListParagraph"/>
        <w:numPr>
          <w:ilvl w:val="0"/>
          <w:numId w:val="1"/>
        </w:numPr>
      </w:pPr>
      <w:r>
        <w:t>Fill in required (*) and optional fields</w:t>
      </w:r>
    </w:p>
    <w:p w:rsidR="00D71507" w:rsidRDefault="00D71507" w:rsidP="00D71507">
      <w:pPr>
        <w:pStyle w:val="ListParagraph"/>
        <w:numPr>
          <w:ilvl w:val="0"/>
          <w:numId w:val="1"/>
        </w:numPr>
      </w:pPr>
      <w:r>
        <w:t>Click “Create” button</w:t>
      </w:r>
    </w:p>
    <w:p w:rsidR="00D71507" w:rsidRDefault="00D71507" w:rsidP="00D71507">
      <w:r>
        <w:t>Applications require a support company to be associated to it, so if the support company is not in the list, it will need to be created first.</w:t>
      </w:r>
    </w:p>
    <w:p w:rsidR="00D71507" w:rsidRDefault="00D71507" w:rsidP="00D71507">
      <w:r>
        <w:t>Once an environment has been created, refresh the environment list to see the newly added environment</w:t>
      </w:r>
    </w:p>
    <w:p w:rsidR="00D71507" w:rsidRDefault="00D71507" w:rsidP="00D71507">
      <w:pPr>
        <w:pStyle w:val="Heading2"/>
      </w:pPr>
      <w:r>
        <w:t>To add Servers / Applications to an Environment</w:t>
      </w:r>
    </w:p>
    <w:p w:rsidR="00D71507" w:rsidRDefault="00D71507" w:rsidP="00D71507">
      <w:r>
        <w:t xml:space="preserve">From the environment list: </w:t>
      </w:r>
    </w:p>
    <w:p w:rsidR="00D71507" w:rsidRDefault="00D71507" w:rsidP="00D71507">
      <w:pPr>
        <w:pStyle w:val="ListParagraph"/>
        <w:numPr>
          <w:ilvl w:val="0"/>
          <w:numId w:val="2"/>
        </w:numPr>
      </w:pPr>
      <w:r>
        <w:t xml:space="preserve">Choose the desired environment by pressing the </w:t>
      </w:r>
      <w:r>
        <w:rPr>
          <w:noProof/>
          <w:lang w:eastAsia="en-GB"/>
        </w:rPr>
        <w:drawing>
          <wp:inline distT="0" distB="0" distL="0" distR="0">
            <wp:extent cx="180975" cy="2221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" cy="2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 to the left</w:t>
      </w:r>
    </w:p>
    <w:p w:rsidR="00D71507" w:rsidRDefault="00D71507" w:rsidP="00D71507">
      <w:pPr>
        <w:pStyle w:val="ListParagraph"/>
        <w:numPr>
          <w:ilvl w:val="0"/>
          <w:numId w:val="2"/>
        </w:numPr>
      </w:pPr>
      <w:r>
        <w:t>At the bottom of the environment details, select “Add Server” / “Add Application”</w:t>
      </w:r>
    </w:p>
    <w:p w:rsidR="00D71507" w:rsidRDefault="00D71507" w:rsidP="00D71507">
      <w:pPr>
        <w:pStyle w:val="ListParagraph"/>
        <w:numPr>
          <w:ilvl w:val="0"/>
          <w:numId w:val="2"/>
        </w:numPr>
      </w:pPr>
      <w:r>
        <w:t>Choose the appropriate dropdown options</w:t>
      </w:r>
    </w:p>
    <w:p w:rsidR="00D71507" w:rsidRDefault="00D71507" w:rsidP="00D71507">
      <w:pPr>
        <w:pStyle w:val="ListParagraph"/>
        <w:numPr>
          <w:ilvl w:val="0"/>
          <w:numId w:val="2"/>
        </w:numPr>
      </w:pPr>
      <w:r>
        <w:t>Click “Add”</w:t>
      </w:r>
    </w:p>
    <w:p w:rsidR="00B6051B" w:rsidRDefault="00B6051B" w:rsidP="00B6051B">
      <w:pPr>
        <w:rPr>
          <w:sz w:val="18"/>
          <w:szCs w:val="18"/>
        </w:rPr>
      </w:pPr>
      <w:r w:rsidRPr="00B6051B">
        <w:rPr>
          <w:sz w:val="18"/>
          <w:szCs w:val="18"/>
        </w:rPr>
        <w:t>Note there is currently a bug that requires you to refresh the environment list to show changes</w:t>
      </w:r>
    </w:p>
    <w:p w:rsidR="00B6051B" w:rsidRDefault="00B6051B" w:rsidP="00B6051B">
      <w:pPr>
        <w:pStyle w:val="Heading2"/>
      </w:pPr>
      <w:r>
        <w:t>To delete servers from an environment</w:t>
      </w:r>
    </w:p>
    <w:p w:rsidR="00B6051B" w:rsidRDefault="00B6051B" w:rsidP="00B6051B">
      <w:r>
        <w:t>From the environment list:</w:t>
      </w:r>
    </w:p>
    <w:p w:rsidR="00B6051B" w:rsidRDefault="00B6051B" w:rsidP="00B6051B">
      <w:pPr>
        <w:pStyle w:val="ListParagraph"/>
        <w:numPr>
          <w:ilvl w:val="0"/>
          <w:numId w:val="4"/>
        </w:numPr>
      </w:pPr>
      <w:r>
        <w:t xml:space="preserve">Choose the desired environment by pressing the </w:t>
      </w:r>
      <w:r>
        <w:rPr>
          <w:noProof/>
          <w:lang w:eastAsia="en-GB"/>
        </w:rPr>
        <w:drawing>
          <wp:inline distT="0" distB="0" distL="0" distR="0" wp14:anchorId="298DA94F" wp14:editId="3AA5147D">
            <wp:extent cx="180975" cy="2221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" cy="2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 to the left</w:t>
      </w:r>
    </w:p>
    <w:p w:rsidR="00B6051B" w:rsidRDefault="00B6051B" w:rsidP="00B6051B">
      <w:pPr>
        <w:pStyle w:val="ListParagraph"/>
        <w:numPr>
          <w:ilvl w:val="0"/>
          <w:numId w:val="4"/>
        </w:numPr>
      </w:pPr>
      <w:r>
        <w:t xml:space="preserve">Press the </w:t>
      </w:r>
      <w:r>
        <w:rPr>
          <w:noProof/>
          <w:lang w:eastAsia="en-GB"/>
        </w:rPr>
        <w:drawing>
          <wp:inline distT="0" distB="0" distL="0" distR="0">
            <wp:extent cx="247650" cy="2405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0" cy="2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 to the left of the server</w:t>
      </w:r>
    </w:p>
    <w:p w:rsidR="00B6051B" w:rsidRPr="00260C8E" w:rsidRDefault="00B6051B" w:rsidP="00B6051B">
      <w:pPr>
        <w:rPr>
          <w:sz w:val="18"/>
          <w:szCs w:val="18"/>
        </w:rPr>
      </w:pPr>
      <w:r w:rsidRPr="00260C8E">
        <w:rPr>
          <w:sz w:val="18"/>
          <w:szCs w:val="18"/>
        </w:rPr>
        <w:t>Note there is currently a bug when trying to delete environments and applications</w:t>
      </w:r>
    </w:p>
    <w:sectPr w:rsidR="00B6051B" w:rsidRPr="0026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01D06"/>
    <w:multiLevelType w:val="hybridMultilevel"/>
    <w:tmpl w:val="45DEE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00B"/>
    <w:multiLevelType w:val="hybridMultilevel"/>
    <w:tmpl w:val="9F88B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44C94"/>
    <w:multiLevelType w:val="hybridMultilevel"/>
    <w:tmpl w:val="140A0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B7638"/>
    <w:multiLevelType w:val="hybridMultilevel"/>
    <w:tmpl w:val="140A0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40"/>
    <w:rsid w:val="00260C8E"/>
    <w:rsid w:val="003937D0"/>
    <w:rsid w:val="006160A2"/>
    <w:rsid w:val="00A65F30"/>
    <w:rsid w:val="00AD05DD"/>
    <w:rsid w:val="00B6051B"/>
    <w:rsid w:val="00D71507"/>
    <w:rsid w:val="00E40301"/>
    <w:rsid w:val="00E61D81"/>
    <w:rsid w:val="00F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7BA5"/>
  <w15:chartTrackingRefBased/>
  <w15:docId w15:val="{763A1238-A273-4A53-9E15-D52CA2E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0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Office.bedford.local" TargetMode="External"/><Relationship Id="rId5" Type="http://schemas.openxmlformats.org/officeDocument/2006/relationships/hyperlink" Target="http://bedsqlsc01/Forms/ServiceCatalog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Bedford Hospital NHS Trust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Azari</dc:creator>
  <cp:keywords/>
  <dc:description/>
  <cp:lastModifiedBy>Steven Azari</cp:lastModifiedBy>
  <cp:revision>7</cp:revision>
  <dcterms:created xsi:type="dcterms:W3CDTF">2018-07-26T09:40:00Z</dcterms:created>
  <dcterms:modified xsi:type="dcterms:W3CDTF">2018-08-01T09:04:00Z</dcterms:modified>
</cp:coreProperties>
</file>