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CONSENT FOR ELECTRONIC COMMUNICATIONS</w:t>
      </w:r>
    </w:p>
    <w:p>
      <w:pPr>
        <w:spacing w:after="240"/>
        <w:jc w:val="center"/>
      </w:pPr>
      <w:r>
        <w:rPr>
          <w:sz w:val="24"/>
          <w:szCs w:val="24"/>
        </w:rPr>
        <w:t xml:space="preserve">Valiant Direct Primary Care</w:t>
      </w:r>
    </w:p>
    <w:p>
      <w:pPr>
        <w:spacing w:after="120" w:before="240"/>
      </w:pPr>
      <w:r>
        <w:rPr>
          <w:b/>
          <w:bCs/>
          <w:sz w:val="28"/>
          <w:szCs w:val="28"/>
        </w:rPr>
        <w:t xml:space="preserve">1. PURPOSE</w:t>
      </w:r>
    </w:p>
    <w:p>
      <w:pPr>
        <w:spacing w:after="120" w:line="360"/>
        <w:ind w:left="0"/>
      </w:pPr>
      <w:r>
        <w:rPr>
          <w:b w:val="false"/>
          <w:bCs w:val="false"/>
        </w:rPr>
        <w:t xml:space="preserve">We may use electronic communications (SMS, email, patient portal) to send appointment reminders, schedule appointments, communicate laboratory and test results, provide health updates, send prescription notifications, conduct billing communications, share health education materials, and inform you of practice announcements or follow-up instructions.</w:t>
      </w:r>
    </w:p>
    <w:p>
      <w:pPr>
        <w:spacing w:after="120" w:before="240"/>
      </w:pPr>
      <w:r>
        <w:rPr>
          <w:b/>
          <w:bCs/>
          <w:sz w:val="28"/>
          <w:szCs w:val="28"/>
        </w:rPr>
        <w:t xml:space="preserve">2. RISKS OF UNENCRYPTED COMMUNICATIONS</w:t>
      </w:r>
    </w:p>
    <w:p>
      <w:pPr>
        <w:spacing w:after="120" w:line="360"/>
        <w:ind w:left="0"/>
      </w:pPr>
      <w:r>
        <w:rPr>
          <w:b w:val="false"/>
          <w:bCs w:val="false"/>
        </w:rPr>
        <w:t xml:space="preserve">Standard SMS messages and email are not end-to-end encrypted and may be intercepted. By consenting to electronic communications, you acknowledge and accept these risks.</w:t>
      </w:r>
    </w:p>
    <w:p>
      <w:pPr>
        <w:spacing w:after="120" w:before="240"/>
      </w:pPr>
      <w:r>
        <w:rPr>
          <w:b/>
          <w:bCs/>
          <w:sz w:val="28"/>
          <w:szCs w:val="28"/>
        </w:rPr>
        <w:t xml:space="preserve">3. SECURE COMMUNICATIONS</w:t>
      </w:r>
    </w:p>
    <w:p>
      <w:pPr>
        <w:spacing w:after="120" w:line="360"/>
        <w:ind w:left="0"/>
      </w:pPr>
      <w:r>
        <w:rPr>
          <w:b w:val="false"/>
          <w:bCs w:val="false"/>
        </w:rPr>
        <w:t xml:space="preserve">For communications containing protected health information (PHI), we prefer to use our secure patient portal and encrypted messaging systems. The practice will use secure channels for sensitive health information whenever possible.</w:t>
      </w:r>
    </w:p>
    <w:p>
      <w:pPr>
        <w:spacing w:after="120" w:before="240"/>
      </w:pPr>
      <w:r>
        <w:rPr>
          <w:b/>
          <w:bCs/>
          <w:sz w:val="28"/>
          <w:szCs w:val="28"/>
        </w:rPr>
        <w:t xml:space="preserve">4. COMMUNICATION PREFERENCES</w:t>
      </w:r>
    </w:p>
    <w:p>
      <w:pPr>
        <w:spacing w:after="120" w:line="360"/>
        <w:ind w:left="0"/>
      </w:pPr>
      <w:r>
        <w:rPr>
          <w:b w:val="false"/>
          <w:bCs w:val="false"/>
        </w:rPr>
        <w:t xml:space="preserve">You may specify your preferred communication channels. You may update your preferences at any time by contacting our office.</w:t>
      </w:r>
    </w:p>
    <w:p>
      <w:pPr>
        <w:spacing w:after="120" w:before="240"/>
      </w:pPr>
      <w:r>
        <w:rPr>
          <w:b/>
          <w:bCs/>
          <w:sz w:val="28"/>
          <w:szCs w:val="28"/>
        </w:rPr>
        <w:t xml:space="preserve">5. OPT-OUT PROCEDURES</w:t>
      </w:r>
    </w:p>
    <w:p>
      <w:pPr>
        <w:spacing w:after="120" w:line="360"/>
        <w:ind w:left="0"/>
      </w:pPr>
      <w:r>
        <w:rPr>
          <w:b w:val="false"/>
          <w:bCs w:val="false"/>
        </w:rPr>
        <w:t xml:space="preserve">You may opt out of electronic communications as follows:</w:t>
      </w:r>
    </w:p>
    <w:p>
      <w:pPr>
        <w:pStyle w:val="ListParagraph"/>
        <w:numPr>
          <w:ilvl w:val="0"/>
          <w:numId w:val="{bullets-0}"/>
        </w:numPr>
        <w:spacing w:after="100"/>
      </w:pPr>
      <w:r>
        <w:t xml:space="preserve">SMS messages: Reply STOP to any text message</w:t>
      </w:r>
    </w:p>
    <w:p>
      <w:pPr>
        <w:pStyle w:val="ListParagraph"/>
        <w:numPr>
          <w:ilvl w:val="0"/>
          <w:numId w:val="{bullets-0}"/>
        </w:numPr>
        <w:spacing w:after="100"/>
      </w:pPr>
      <w:r>
        <w:t xml:space="preserve">Email: Contact our office or use the unsubscribe link in emails</w:t>
      </w:r>
    </w:p>
    <w:p>
      <w:pPr>
        <w:pStyle w:val="ListParagraph"/>
        <w:numPr>
          <w:ilvl w:val="0"/>
          <w:numId w:val="{bullets-0}"/>
        </w:numPr>
        <w:spacing w:after="100"/>
      </w:pPr>
      <w:r>
        <w:t xml:space="preserve">Specific communication types: Update your preferences in the patient portal</w:t>
      </w:r>
    </w:p>
    <w:p>
      <w:pPr>
        <w:pStyle w:val="ListParagraph"/>
        <w:numPr>
          <w:ilvl w:val="0"/>
          <w:numId w:val="{bullets-0}"/>
        </w:numPr>
        <w:spacing w:after="100"/>
      </w:pPr>
      <w:r>
        <w:t xml:space="preserve">Please note: Response times may be affected if you opt out of electronic communications</w:t>
      </w:r>
    </w:p>
    <w:p>
      <w:pPr>
        <w:spacing w:after="120" w:before="240"/>
      </w:pPr>
      <w:r>
        <w:rPr>
          <w:b/>
          <w:bCs/>
          <w:sz w:val="28"/>
          <w:szCs w:val="28"/>
        </w:rPr>
        <w:t xml:space="preserve">6. NO EMERGENCY USE</w:t>
      </w:r>
    </w:p>
    <w:p>
      <w:pPr>
        <w:spacing w:after="120" w:line="360"/>
        <w:ind w:left="0"/>
      </w:pPr>
      <w:r>
        <w:rPr>
          <w:b w:val="false"/>
          <w:bCs w:val="false"/>
        </w:rPr>
        <w:t xml:space="preserve">Electronic communications are not appropriate for emergencies. In case of a medical emergency, please call 911 or go to the nearest emergency room.</w:t>
      </w:r>
    </w:p>
    <w:p>
      <w:pPr>
        <w:spacing w:after="120" w:before="240"/>
      </w:pPr>
      <w:r>
        <w:rPr>
          <w:b/>
          <w:bCs/>
          <w:sz w:val="28"/>
          <w:szCs w:val="28"/>
        </w:rPr>
        <w:t xml:space="preserve">7. CARRIER CHARGES</w:t>
      </w:r>
    </w:p>
    <w:p>
      <w:pPr>
        <w:spacing w:after="120" w:line="360"/>
        <w:ind w:left="0"/>
      </w:pPr>
      <w:r>
        <w:rPr>
          <w:b w:val="false"/>
          <w:bCs w:val="false"/>
        </w:rPr>
        <w:t xml:space="preserve">Standard message and data rates may apply depending on your cellular or internet service plan. Valiant Direct Primary Care is not responsible for carrier charges.</w:t>
      </w:r>
    </w:p>
    <w:p>
      <w:pPr>
        <w:spacing w:after="120" w:before="240"/>
      </w:pPr>
      <w:r>
        <w:rPr>
          <w:b/>
          <w:bCs/>
          <w:sz w:val="28"/>
          <w:szCs w:val="28"/>
        </w:rPr>
        <w:t xml:space="preserve">8. MARKETING COMMUNICATIONS</w:t>
      </w:r>
    </w:p>
    <w:p>
      <w:pPr>
        <w:spacing w:after="120" w:line="360"/>
        <w:ind w:left="0"/>
      </w:pPr>
      <w:r>
        <w:rPr>
          <w:b w:val="false"/>
          <w:bCs w:val="false"/>
        </w:rPr>
        <w:t xml:space="preserve">This consent covers clinical and administrative communications only. Separate consent is required for any marketing communications.</w:t>
      </w:r>
    </w:p>
    <w:p>
      <w:pPr>
        <w:spacing w:after="120" w:before="240"/>
      </w:pPr>
      <w:r>
        <w:rPr>
          <w:b/>
          <w:bCs/>
          <w:sz w:val="28"/>
          <w:szCs w:val="28"/>
        </w:rPr>
        <w:t xml:space="preserve">9. RECORD RETENTION</w:t>
      </w:r>
    </w:p>
    <w:p>
      <w:pPr>
        <w:spacing w:after="120" w:line="360"/>
        <w:ind w:left="0"/>
      </w:pPr>
      <w:r>
        <w:rPr>
          <w:b w:val="false"/>
          <w:bCs w:val="false"/>
        </w:rPr>
        <w:t xml:space="preserve">Electronic communications related to your care will be retained in your medical record in accordance with HIPAA requirements.</w:t>
      </w:r>
    </w:p>
    <w:p>
      <w:pPr>
        <w:spacing w:after="240"/>
      </w:pPr>
      <w:r>
        <w:t xml:space="preserve"/>
      </w:r>
    </w:p>
    <w:p>
      <w:pPr>
        <w:spacing w:after="120" w:line="360"/>
        <w:ind w:left="0"/>
      </w:pPr>
      <w:r>
        <w:rPr>
          <w:b w:val="false"/>
          <w:bCs w:val="false"/>
        </w:rPr>
        <w:t xml:space="preserve">Patient Name (printed): _____________________________________________</w:t>
      </w:r>
    </w:p>
    <w:p>
      <w:pPr>
        <w:spacing w:after="60"/>
      </w:pPr>
      <w:r>
        <w:t xml:space="preserve"/>
      </w:r>
    </w:p>
    <w:p>
      <w:pPr>
        <w:spacing w:after="120" w:line="360"/>
        <w:ind w:left="0"/>
      </w:pPr>
      <w:r>
        <w:rPr>
          <w:b w:val="false"/>
          <w:bCs w:val="false"/>
        </w:rPr>
        <w:t xml:space="preserve">Patient Signature: _________________________________________________ Date: 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2026-03-20T01:53:58.630Z</dcterms:created>
  <dcterms:modified xsi:type="dcterms:W3CDTF">2026-03-20T01:53:58.630Z</dcterms:modified>
</cp:coreProperties>
</file>

<file path=docProps/custom.xml><?xml version="1.0" encoding="utf-8"?>
<Properties xmlns="http://schemas.openxmlformats.org/officeDocument/2006/custom-properties" xmlns:vt="http://schemas.openxmlformats.org/officeDocument/2006/docPropsVTypes"/>
</file>