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20"/>
        <w:jc w:val="center"/>
      </w:pPr>
      <w:r>
        <w:rPr>
          <w:rFonts w:ascii="Arial" w:cs="Arial" w:eastAsia="Arial" w:hAnsi="Arial"/>
          <w:b/>
          <w:bCs/>
          <w:color w:val="1F4E79"/>
          <w:sz w:val="36"/>
          <w:szCs w:val="36"/>
        </w:rPr>
        <w:t xml:space="preserve">EVALUATION BIAS LITERATURE STREAM</w:t>
      </w:r>
    </w:p>
    <w:p>
      <w:pPr>
        <w:spacing w:after="80"/>
        <w:jc w:val="center"/>
      </w:pPr>
      <w:r>
        <w:rPr>
          <w:rFonts w:ascii="Arial" w:cs="Arial" w:eastAsia="Arial" w:hAnsi="Arial"/>
          <w:b w:val="false"/>
          <w:bCs w:val="false"/>
          <w:color w:val="2E75B6"/>
          <w:sz w:val="22"/>
          <w:szCs w:val="22"/>
        </w:rPr>
        <w:t xml:space="preserve">Systematic Literature Coding Output — Synthesis Project</w:t>
      </w:r>
    </w:p>
    <w:p>
      <w:pPr>
        <w:spacing w:after="300"/>
        <w:jc w:val="center"/>
      </w:pPr>
      <w:r>
        <w:rPr>
          <w:rFonts w:ascii="Arial" w:cs="Arial" w:eastAsia="Arial" w:hAnsi="Arial"/>
          <w:color w:val="444444"/>
          <w:sz w:val="18"/>
          <w:szCs w:val="18"/>
        </w:rPr>
        <w:t xml:space="preserve">PhD Candidate: Steve Brandon | QUT/Griffith | Research Context: OR=27.8; QE predicts outcomes across 12,328 World Bank projects</w:t>
      </w:r>
    </w:p>
    <w:p>
      <w:pPr>
        <w:pStyle w:val="Heading1"/>
        <w:spacing w:before="300" w:after="200"/>
      </w:pPr>
      <w:r>
        <w:rPr>
          <w:rFonts w:ascii="Arial" w:cs="Arial" w:eastAsia="Arial" w:hAnsi="Arial"/>
          <w:b/>
          <w:bCs/>
          <w:color w:val="1F4E79"/>
          <w:sz w:val="28"/>
          <w:szCs w:val="28"/>
        </w:rPr>
        <w:t xml:space="preserve">TAB A — INCLUSION SCREEN &amp; FULL CODING (All 8 Papers)</w:t>
      </w:r>
    </w:p>
    <w:p>
      <w:pPr>
        <w:spacing w:after="80"/>
      </w:pPr>
      <w:r>
        <w:rPr>
          <w:rFonts w:ascii="Arial" w:cs="Arial" w:eastAsia="Arial" w:hAnsi="Arial"/>
          <w:b/>
          <w:bCs/>
          <w:sz w:val="20"/>
          <w:szCs w:val="20"/>
        </w:rPr>
        <w:t xml:space="preserve">Inclusion criteria: quantitative outcome + regression/causal claim + development projects + peer-reviewed or credible working paper.</w:t>
      </w:r>
    </w:p>
    <w:p>
      <w:pPr>
        <w:spacing w:after="80"/>
      </w:pPr>
      <w:r>
        <w:rPr>
          <w:rFonts w:ascii="Arial" w:cs="Arial" w:eastAsia="Arial" w:hAnsi="Arial"/>
          <w:b w:val="false"/>
          <w:bCs w:val="false"/>
          <w:sz w:val="20"/>
          <w:szCs w:val="20"/>
        </w:rPr>
        <w:t xml:space="preserve">Exclusion criteria: purely descriptive; n&lt;10; single project; macro-only; no project-level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00"/>
        <w:gridCol w:w="380"/>
        <w:gridCol w:w="900"/>
        <w:gridCol w:w="740"/>
        <w:gridCol w:w="560"/>
        <w:gridCol w:w="840"/>
        <w:gridCol w:w="680"/>
        <w:gridCol w:w="680"/>
        <w:gridCol w:w="560"/>
        <w:gridCol w:w="680"/>
        <w:gridCol w:w="380"/>
        <w:gridCol w:w="860"/>
        <w:gridCol w:w="800"/>
        <w:gridCol w:w="480"/>
        <w:gridCol w:w="440"/>
        <w:gridCol w:w="580"/>
      </w:tblGrid>
      <w:tr>
        <w:tc>
          <w:tcPr>
            <w:tcW w:type="dxa" w:w="4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Paper_ID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Authors</w:t>
            </w:r>
          </w:p>
        </w:tc>
        <w:tc>
          <w:tcPr>
            <w:tcW w:type="dxa" w:w="3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Year</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Title</w:t>
            </w:r>
          </w:p>
        </w:tc>
        <w:tc>
          <w:tcPr>
            <w:tcW w:type="dxa" w:w="7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Journal</w:t>
            </w:r>
          </w:p>
        </w:tc>
        <w:tc>
          <w:tcPr>
            <w:tcW w:type="dxa" w:w="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Stream</w:t>
            </w:r>
          </w:p>
        </w:tc>
        <w:tc>
          <w:tcPr>
            <w:tcW w:type="dxa" w:w="8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Research_Question</w:t>
            </w:r>
          </w:p>
        </w:tc>
        <w:tc>
          <w:tcPr>
            <w:tcW w:type="dxa" w:w="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Outcome_Variable</w:t>
            </w:r>
          </w:p>
        </w:tc>
        <w:tc>
          <w:tcPr>
            <w:tcW w:type="dxa" w:w="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Main_Predictor</w:t>
            </w:r>
          </w:p>
        </w:tc>
        <w:tc>
          <w:tcPr>
            <w:tcW w:type="dxa" w:w="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Model_Type</w:t>
            </w:r>
          </w:p>
        </w:tc>
        <w:tc>
          <w:tcPr>
            <w:tcW w:type="dxa" w:w="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Dataset</w:t>
            </w:r>
          </w:p>
        </w:tc>
        <w:tc>
          <w:tcPr>
            <w:tcW w:type="dxa" w:w="3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n_Projects</w:t>
            </w:r>
          </w:p>
        </w:tc>
        <w:tc>
          <w:tcPr>
            <w:tcW w:type="dxa" w:w="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Key_Finding</w:t>
            </w:r>
          </w:p>
        </w:tc>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Gap_They_Left</w:t>
            </w:r>
          </w:p>
        </w:tc>
        <w:tc>
          <w:tcPr>
            <w:tcW w:type="dxa" w:w="4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Relevant_to_RQ</w:t>
            </w:r>
          </w:p>
        </w:tc>
        <w:tc>
          <w:tcPr>
            <w:tcW w:type="dxa" w:w="4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Deep_Read</w:t>
            </w:r>
          </w:p>
        </w:tc>
        <w:tc>
          <w:tcPr>
            <w:tcW w:type="dxa" w:w="5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Lunenburg, F.C.</w:t>
            </w:r>
          </w:p>
        </w:tc>
        <w:tc>
          <w:tcPr>
            <w:tcW w:type="dxa" w:w="3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Performance Appraisal: Methods and Rating Errors</w:t>
            </w:r>
          </w:p>
        </w:tc>
        <w:tc>
          <w:tcPr>
            <w:tcW w:type="dxa" w:w="7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International Journal of Scholarly Academic Intellectual Diversity (IJSAID)</w:t>
            </w:r>
          </w:p>
        </w:tc>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Evaluation Bias</w:t>
            </w:r>
          </w:p>
        </w:tc>
        <w:tc>
          <w:tcPr>
            <w:tcW w:type="dxa" w:w="8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What methods and errors characterize performance appraisal?</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 (conceptual)</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Conceptual review</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3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Common rating errors (halo, leniency, strictness, recency) systematically distort appraisal accuracy; describes each bias and its organisational consequences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Does not test empirically whether rating errors affect quantitative outcomes; no project-level data</w:t>
            </w:r>
          </w:p>
        </w:tc>
        <w:tc>
          <w:tcPr>
            <w:tcW w:type="dxa" w:w="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YES – establishes core typology of rating errors directly applicable to QE rater bias</w:t>
            </w:r>
          </w:p>
        </w:tc>
        <w:tc>
          <w:tcPr>
            <w:tcW w:type="dxa" w:w="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EXCLUDE: purely descriptive/conceptual; no regression; no development projects</w:t>
            </w:r>
          </w:p>
        </w:tc>
      </w:tr>
      <w:tr>
        <w:tc>
          <w:tcPr>
            <w:tcW w:type="dxa" w:w="4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P02</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Noor, N.; Beram, S.; Yuet, F.K.C.; Gengatharan, K.; Rasidi, M.S.M.</w:t>
            </w:r>
          </w:p>
        </w:tc>
        <w:tc>
          <w:tcPr>
            <w:tcW w:type="dxa" w:w="3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2023</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Bias, Halo Effect and Horn Effect: A Systematic Literature Review</w:t>
            </w:r>
          </w:p>
        </w:tc>
        <w:tc>
          <w:tcPr>
            <w:tcW w:type="dxa" w:w="7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International Journal of Academic Research in Business &amp; Social Sciences (IJARBSS)</w:t>
            </w:r>
          </w:p>
        </w:tc>
        <w:tc>
          <w:tcPr>
            <w:tcW w:type="dxa" w:w="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Evaluation Bias</w:t>
            </w:r>
          </w:p>
        </w:tc>
        <w:tc>
          <w:tcPr>
            <w:tcW w:type="dxa" w:w="8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What does existing literature reveal about bias, halo effect, and horn effect across contexts?</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N/A (review outcome)</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Halo / Horn effect</w:t>
            </w:r>
          </w:p>
        </w:tc>
        <w:tc>
          <w:tcPr>
            <w:tcW w:type="dxa" w:w="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Systematic literature review (PRISMA; n=17 studies)</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Scopus, ERIC, JSTOR, Emerald Insight</w:t>
            </w:r>
          </w:p>
        </w:tc>
        <w:tc>
          <w:tcPr>
            <w:tcW w:type="dxa" w:w="3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N/A (review)</w:t>
            </w:r>
          </w:p>
        </w:tc>
        <w:tc>
          <w:tcPr>
            <w:tcW w:type="dxa" w:w="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Six themes identified: teachers/teaching, students' tasks, management, crime, psychology, raters; halo effect is pervasive and affects ratings in all domains</w:t>
            </w:r>
          </w:p>
        </w:tc>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 quantitative synthesis; no meta-analytic effect size; gap in applying halo/horn effects to development project quality evaluation</w:t>
            </w:r>
          </w:p>
        </w:tc>
        <w:tc>
          <w:tcPr>
            <w:tcW w:type="dxa" w:w="4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YES – comprehensively maps halo effect terrain relevant to QE measurement bias</w:t>
            </w:r>
          </w:p>
        </w:tc>
        <w:tc>
          <w:tcPr>
            <w:tcW w:type="dxa" w:w="4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w:t>
            </w:r>
          </w:p>
        </w:tc>
        <w:tc>
          <w:tcPr>
            <w:tcW w:type="dxa" w:w="5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EXCLUDE: systematic review; no primary quantitative data; no regression; no development projects</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Evans, L.A.; Robinson, G.L.</w:t>
            </w:r>
          </w:p>
        </w:tc>
        <w:tc>
          <w:tcPr>
            <w:tcW w:type="dxa" w:w="3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Evaluating our Evaluations: Recognizing and Countering Performance Evaluation Pitfalls</w:t>
            </w:r>
          </w:p>
        </w:tc>
        <w:tc>
          <w:tcPr>
            <w:tcW w:type="dxa" w:w="7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Military Review</w:t>
            </w:r>
          </w:p>
        </w:tc>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Evaluation Bias</w:t>
            </w:r>
          </w:p>
        </w:tc>
        <w:tc>
          <w:tcPr>
            <w:tcW w:type="dxa" w:w="8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How can Army senior raters recognize and counter cognitive biases in performance evaluations?</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 (prescriptive)</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Cognitive biases (halo, recency, attribution)</w:t>
            </w:r>
          </w:p>
        </w:tc>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Descriptive/prescriptive essay</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U.S. Army evaluation system (institutional observation)</w:t>
            </w:r>
          </w:p>
        </w:tc>
        <w:tc>
          <w:tcPr>
            <w:tcW w:type="dxa" w:w="3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Structural and cognitive biases are inherent in evaluation systems; rater training and awareness recommended to improve evaluation accuracy</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empirical test of bias magnitude; no causal claim; no development project context</w:t>
            </w:r>
          </w:p>
        </w:tc>
        <w:tc>
          <w:tcPr>
            <w:tcW w:type="dxa" w:w="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Moderate – documents institutional evaluation bias as systemic, corroborating theoretical basis for QE rater bias</w:t>
            </w:r>
          </w:p>
        </w:tc>
        <w:tc>
          <w:tcPr>
            <w:tcW w:type="dxa" w:w="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EXCLUDE: practitioner article (Military Review, not peer-reviewed journal); descriptive only; no regression; no development projects</w:t>
            </w:r>
          </w:p>
        </w:tc>
      </w:tr>
      <w:tr>
        <w:tc>
          <w:tcPr>
            <w:tcW w:type="dxa" w:w="4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P04</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Javidmehr, M.; Ebrahimpour, M.</w:t>
            </w:r>
          </w:p>
        </w:tc>
        <w:tc>
          <w:tcPr>
            <w:tcW w:type="dxa" w:w="3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2015</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Performance Appraisal Bias and Errors: The Influences and Consequences</w:t>
            </w:r>
          </w:p>
        </w:tc>
        <w:tc>
          <w:tcPr>
            <w:tcW w:type="dxa" w:w="7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International Journal of Organizational Leadership</w:t>
            </w:r>
          </w:p>
        </w:tc>
        <w:tc>
          <w:tcPr>
            <w:tcW w:type="dxa" w:w="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Evaluation Bias</w:t>
            </w:r>
          </w:p>
        </w:tc>
        <w:tc>
          <w:tcPr>
            <w:tcW w:type="dxa" w:w="8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How do bias and errors in performance appraisal influence employee and organisational outcomes?</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Employee satisfaction; organisational performance</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PA bias types (halo, horn, leniency, strictness)</w:t>
            </w:r>
          </w:p>
        </w:tc>
        <w:tc>
          <w:tcPr>
            <w:tcW w:type="dxa" w:w="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Meta-analytic literature review</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PA literature, Sabzevar/Iran context</w:t>
            </w:r>
          </w:p>
        </w:tc>
        <w:tc>
          <w:tcPr>
            <w:tcW w:type="dxa" w:w="3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N/A (meta-analysis of literature)</w:t>
            </w:r>
          </w:p>
        </w:tc>
        <w:tc>
          <w:tcPr>
            <w:tcW w:type="dxa" w:w="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PA subjectivity is positively related to bias; reducing bias improves employee performance and satisfaction with evaluation system; halo error is most common and hardest to correct</w:t>
            </w:r>
          </w:p>
        </w:tc>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 primary regression; no causal identification strategy; no development project data; limited to Iranian organisational context</w:t>
            </w:r>
          </w:p>
        </w:tc>
        <w:tc>
          <w:tcPr>
            <w:tcW w:type="dxa" w:w="4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YES – documents consequences of evaluation bias and confirms halo error ubiquity relevant to QE validity threat</w:t>
            </w:r>
          </w:p>
        </w:tc>
        <w:tc>
          <w:tcPr>
            <w:tcW w:type="dxa" w:w="4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w:t>
            </w:r>
          </w:p>
        </w:tc>
        <w:tc>
          <w:tcPr>
            <w:tcW w:type="dxa" w:w="5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EXCLUDE: meta-analytic/narrative review; no primary regression; no development projects</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Ordoyan, N.N.</w:t>
            </w:r>
          </w:p>
        </w:tc>
        <w:tc>
          <w:tcPr>
            <w:tcW w:type="dxa" w:w="3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The Effects of Bias on Performance Appraisals in Human Resources</w:t>
            </w:r>
          </w:p>
        </w:tc>
        <w:tc>
          <w:tcPr>
            <w:tcW w:type="dxa" w:w="7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Unpublished Master's Thesis, California State University Northridge</w:t>
            </w:r>
          </w:p>
        </w:tc>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Evaluation Bias</w:t>
            </w:r>
          </w:p>
        </w:tc>
        <w:tc>
          <w:tcPr>
            <w:tcW w:type="dxa" w:w="8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What biases affect performance appraisals and how can they be mitigated in public sector?</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Appraisal accuracy; bias presence</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Rater biases (recency, spillover, halo, leniency)</w:t>
            </w:r>
          </w:p>
        </w:tc>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Case study (single organization)</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LA Metro performance appraisal system</w:t>
            </w:r>
          </w:p>
        </w:tc>
        <w:tc>
          <w:tcPr>
            <w:tcW w:type="dxa" w:w="3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 (single org)</w:t>
            </w:r>
          </w:p>
        </w:tc>
        <w:tc>
          <w:tcPr>
            <w:tcW w:type="dxa" w:w="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Recency and spillover biases identified as dominant in LA Metro's multimodal appraisal; risk of additional biases; training and consolidation of rater perspectives recommended</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Not peer-reviewed; single organisation; no regression; cannot generalise findings</w:t>
            </w:r>
          </w:p>
        </w:tc>
        <w:tc>
          <w:tcPr>
            <w:tcW w:type="dxa" w:w="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Low – practical bias typology; single-org application limits inferential value</w:t>
            </w:r>
          </w:p>
        </w:tc>
        <w:tc>
          <w:tcPr>
            <w:tcW w:type="dxa" w:w="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EXCLUDE: not peer-reviewed (master's thesis); single organisation case study; no regression; no development projects</w:t>
            </w:r>
          </w:p>
        </w:tc>
      </w:tr>
      <w:tr>
        <w:tc>
          <w:tcPr>
            <w:tcW w:type="dxa" w:w="4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P06</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Gürbüz, S.; Dikmenli, O.</w:t>
            </w:r>
          </w:p>
        </w:tc>
        <w:tc>
          <w:tcPr>
            <w:tcW w:type="dxa" w:w="3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2007</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Performance Appraisal Biases In A Public Organization: An Empirical Study</w:t>
            </w:r>
          </w:p>
        </w:tc>
        <w:tc>
          <w:tcPr>
            <w:tcW w:type="dxa" w:w="7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Kocaeli Üniversitesi Sosyal Bilimler Enstitüsü Dergisi</w:t>
            </w:r>
          </w:p>
        </w:tc>
        <w:tc>
          <w:tcPr>
            <w:tcW w:type="dxa" w:w="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Evaluation Bias</w:t>
            </w:r>
          </w:p>
        </w:tc>
        <w:tc>
          <w:tcPr>
            <w:tcW w:type="dxa" w:w="8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Do the six performance appraisal biases (halo, horn, recency, strictness, leniency, similarity) exist in Turkish public organisations?</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Perceived presence/magnitude of six appraisal biases</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Rater status (rater vs. ratee); demographic variables</w:t>
            </w:r>
          </w:p>
        </w:tc>
        <w:tc>
          <w:tcPr>
            <w:tcW w:type="dxa" w:w="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Survey-based hypothesis testing (Mann-Whitney U / chi-square comparisons)</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Public organisation, Turkey (n=150 public personnel)</w:t>
            </w:r>
          </w:p>
        </w:tc>
        <w:tc>
          <w:tcPr>
            <w:tcW w:type="dxa" w:w="3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150 (personnel)</w:t>
            </w:r>
          </w:p>
        </w:tc>
        <w:tc>
          <w:tcPr>
            <w:tcW w:type="dxa" w:w="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All six biases perceived to exist significantly; rater-ratee attitudes diverge significantly by status (p&lt;0.05); age has no significant effect; rater training and multi-source feedback recommended</w:t>
            </w:r>
          </w:p>
        </w:tc>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 regression or causal identification; self-report only; single organisation limits generalisation; no test of bias impact on project or organisational outcomes</w:t>
            </w:r>
          </w:p>
        </w:tc>
        <w:tc>
          <w:tcPr>
            <w:tcW w:type="dxa" w:w="4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YES – empirically confirms appraisal bias is systemic in public-sector evaluation, directly analogous to World Bank QE rater bias</w:t>
            </w:r>
          </w:p>
        </w:tc>
        <w:tc>
          <w:tcPr>
            <w:tcW w:type="dxa" w:w="4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Yes</w:t>
            </w:r>
          </w:p>
        </w:tc>
        <w:tc>
          <w:tcPr>
            <w:tcW w:type="dxa" w:w="5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BORDERLINE INCLUDE: quantitative hypothesis testing; public-sector context; n=150; note: not development projects; no regression/causal claim — included as closest empirical analog in public-sector evaluation bias</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Kwak, D.H.; Ramamurthy, K.; Nazareth, D.L.</w:t>
            </w:r>
          </w:p>
        </w:tc>
        <w:tc>
          <w:tcPr>
            <w:tcW w:type="dxa" w:w="3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2019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Beautiful is Good and Good is Reputable: Multiple-Attribute Charity Website Evaluation and Initial Perceptions of Reputation Under the Halo Effect</w:t>
            </w:r>
          </w:p>
        </w:tc>
        <w:tc>
          <w:tcPr>
            <w:tcW w:type="dxa" w:w="7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Journal of the Association for Information Systems (JAIS)</w:t>
            </w:r>
          </w:p>
        </w:tc>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Evaluation Bias</w:t>
            </w:r>
          </w:p>
        </w:tc>
        <w:tc>
          <w:tcPr>
            <w:tcW w:type="dxa" w:w="8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Do halo effects operate when users evaluate multi-attribute objects? Does visual aesthetics halo transfer to reputation perceptions?</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Perceived reputation; information content quality; system quality dimensions</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Visual aesthetics (primary halo source); quality dimension cross-contamination</w:t>
            </w:r>
          </w:p>
        </w:tc>
        <w:tc>
          <w:tcPr>
            <w:tcW w:type="dxa" w:w="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Structural Equation Modeling (PLS-SEM); experimental design (charity websites)</w:t>
            </w:r>
          </w:p>
        </w:tc>
        <w:tc>
          <w:tcPr>
            <w:tcW w:type="dxa" w:w="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Lab experiment, US university students evaluating charity websites</w:t>
            </w:r>
          </w:p>
        </w:tc>
        <w:tc>
          <w:tcPr>
            <w:tcW w:type="dxa" w:w="3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Not reported (experiment; multiple charity website stimuli)</w:t>
            </w:r>
          </w:p>
        </w:tc>
        <w:tc>
          <w:tcPr>
            <w:tcW w:type="dxa" w:w="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Four halo types confirmed: collective halo (attribute→attribute), aesthetics halo (attribute→dimension), reciprocal-quality halo (dimension↔dimension), quality halo (dimension→reputation); visual aesthetics is most salient halo source; halos inflate inter-attribute correlations above true values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development project application; lab experiment limits external validity to field contexts; no causal identification beyond controlled experiment; student sample; single cultural context</w:t>
            </w:r>
          </w:p>
        </w:tc>
        <w:tc>
          <w:tcPr>
            <w:tcW w:type="dxa" w:w="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HIGH – directly confirms halo mechanism that inflates correlated quality ratings; is the exact bias threatening QE validity in Steve's study</w:t>
            </w:r>
          </w:p>
        </w:tc>
        <w:tc>
          <w:tcPr>
            <w:tcW w:type="dxa" w:w="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INCLUDE: quantitative PLS-SEM; JAIS (top-ranked peer-reviewed IS journal); confirms halo effect in multi-attribute quality evaluation; note: not development projects — included as methodologically strongest halo effect test; directly relevant to mechanism underlying QE measurement bias</w:t>
            </w:r>
          </w:p>
        </w:tc>
      </w:tr>
      <w:tr>
        <w:tc>
          <w:tcPr>
            <w:tcW w:type="dxa" w:w="4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P08</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Dean, D.H.</w:t>
            </w:r>
          </w:p>
        </w:tc>
        <w:tc>
          <w:tcPr>
            <w:tcW w:type="dxa" w:w="3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2014</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A 'Halo' Effect for Inference of Managerial Ability from Physical Appearance</w:t>
            </w:r>
          </w:p>
        </w:tc>
        <w:tc>
          <w:tcPr>
            <w:tcW w:type="dxa" w:w="7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American International Journal of Contemporary Research</w:t>
            </w:r>
          </w:p>
        </w:tc>
        <w:tc>
          <w:tcPr>
            <w:tcW w:type="dxa" w:w="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Evaluation Bias</w:t>
            </w:r>
          </w:p>
        </w:tc>
        <w:tc>
          <w:tcPr>
            <w:tcW w:type="dxa" w:w="8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Does physical attractiveness produce a halo effect for inferred managerial ability?</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Inferred managerial ability ranking</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Physical attractiveness of stimulus persons</w:t>
            </w:r>
          </w:p>
        </w:tc>
        <w:tc>
          <w:tcPr>
            <w:tcW w:type="dxa" w:w="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Rank order correlation (Spearman rho)</w:t>
            </w:r>
          </w:p>
        </w:tc>
        <w:tc>
          <w:tcPr>
            <w:tcW w:type="dxa" w:w="6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6 photos of male politicians as stimuli; rated by respondents</w:t>
            </w:r>
          </w:p>
        </w:tc>
        <w:tc>
          <w:tcPr>
            <w:tcW w:type="dxa" w:w="3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6 (stimulus items)</w:t>
            </w:r>
          </w:p>
        </w:tc>
        <w:tc>
          <w:tcPr>
            <w:tcW w:type="dxa" w:w="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Significant positive rank-order correlation between handsomeness and managerial ability (r_s significant at p=.01); respondents develop affective reaction → infer personality traits → estimate managerial ability</w:t>
            </w:r>
          </w:p>
        </w:tc>
        <w:tc>
          <w:tcPr>
            <w:tcW w:type="dxa" w:w="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n&lt;10 stimuli; no causal mechanism tested; no development project context; narrow external validity</w:t>
            </w:r>
          </w:p>
        </w:tc>
        <w:tc>
          <w:tcPr>
            <w:tcW w:type="dxa" w:w="4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Low – halo effect confirmed but very limited methodology and scope</w:t>
            </w:r>
          </w:p>
        </w:tc>
        <w:tc>
          <w:tcPr>
            <w:tcW w:type="dxa" w:w="4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w:t>
            </w:r>
          </w:p>
        </w:tc>
        <w:tc>
          <w:tcPr>
            <w:tcW w:type="dxa" w:w="5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EXCLUDE: n&lt;10 (only 6 stimuli); not development projects; methodology too limited for systematic review</w:t>
            </w:r>
          </w:p>
        </w:tc>
      </w:tr>
    </w:tbl>
    <w:p>
      <w:pPr>
        <w:spacing w:after="80"/>
      </w:pPr>
      <w:r>
        <w:t xml:space="preserve"/>
      </w:r>
    </w:p>
    <w:p>
      <w:r>
        <w:br w:type="page"/>
      </w:r>
    </w:p>
    <w:p>
      <w:pPr>
        <w:pStyle w:val="Heading1"/>
        <w:spacing w:before="300" w:after="200"/>
      </w:pPr>
      <w:r>
        <w:rPr>
          <w:rFonts w:ascii="Arial" w:cs="Arial" w:eastAsia="Arial" w:hAnsi="Arial"/>
          <w:b/>
          <w:bCs/>
          <w:color w:val="1F4E79"/>
          <w:sz w:val="28"/>
          <w:szCs w:val="28"/>
        </w:rPr>
        <w:t xml:space="preserve">TAB B — DEEP-READ CODING (Papers with Deep_Read = Yes: P06 &amp; P07)</w:t>
      </w:r>
    </w:p>
    <w:p>
      <w:pPr>
        <w:spacing w:after="80"/>
      </w:pPr>
      <w:r>
        <w:rPr>
          <w:rFonts w:ascii="Arial" w:cs="Arial" w:eastAsia="Arial" w:hAnsi="Arial"/>
          <w:b w:val="false"/>
          <w:bCs w:val="false"/>
          <w:sz w:val="20"/>
          <w:szCs w:val="20"/>
        </w:rPr>
        <w:t xml:space="preserve">Two papers met the threshold for deep-read: P06 (Gürbüz &amp; Dikmenli 2007) and P07 (Kwak, Ramamurthy &amp; Nazareth 2019). Both provide quantitative evidence of halo/evaluation bias mechanisms but note: neither involves development projects — they are the closest empirical analogs in the evaluation bias literature.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39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P06 – Gürbüz &amp; Dikmenli (2007)</w:t>
            </w:r>
          </w:p>
        </w:tc>
        <w:tc>
          <w:tcPr>
            <w:tcW w:type="dxa" w:w="39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P07 – Kwak, Ramamurthy &amp; Nazareth (2019)</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Paper_ID</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P06</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P07</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Authors_Year</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Gürbüz, S.; Dikmenli, O. (2007)</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Kwak, D.H.; Ramamurthy, K.; Nazareth, D.L. (2019)</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Model_Specification</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Survey instrument (5-point Likert) measuring perceived presence/magnitude of 6 appraisal biases; hypotheses tested with Mann-Whitney U tests and chi-square comparisons between raters and ratees</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PLS-SEM with reflective measurement model; 7 quality attributes (mission info, financial info, donation info, navigability, download speed, visual aesthetics, security) → 2 dimensions (information content quality, system quality) → reputation; four halo pathways modelled structurally</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Identification_Strategy</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Descriptive comparison of mean attitudes across two groups (raters vs. ratees) and age cohorts; no causal identification; no counterfactual</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Controlled lab experiment with random assignment to charity website stimuli; pre-test manipulation checks; SEM path coefficients interpreted as effect magnitudes; no instrumental variable or RCT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Control_Variables</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Age; rater/ratee status</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Website type (charity); no demographic controls in structural model; manipulation checks for stimulus quality</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Fixed_Effects</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None</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None (cross-sectional experiment)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Standard_Errors</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Not reported explicitly; nonparametric test statistics used</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Bootstrapped standard errors (PLS-SEM standard; 5,000 bootstraps inferred from method)</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Main_Coefficient</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All six biases significantly perceived to exist; rater–ratee attitude difference significant (p&lt;0.05) for all biases; age difference non-significant</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Aesthetics halo (visual aesthetics → system quality): significant β; reciprocal-quality halo (content ↔ system quality): significant β; quality-to-reputation halos: significant β; overall halo effects 'all higher than reality' (citing Thorndike 1920)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Robustness_Tests</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None reported</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Discriminant validity (AVE vs. shared variance); CMV test via Harman's single-factor; alternative model comparison; convergent validity (AVE &gt; 0.5, CR &gt; 0.7)</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Bias_Acknowledged</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Common method bias (self-report); single organisation limitation; small convenience sample; authors acknowledge ratings may reflect normative rather than actual bias</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Common method variance (tested via Harman's single factor); student sample limits generalisability; lab context may not reflect real-world donation decisions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Bias_NOT_Addressed</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Social desirability bias; selection into rater vs. ratee role; no external validity across organisations; no test of whether perceived bias actually affects rated outcomes</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Selection bias (student sample from single US university); demand characteristics; no field validation; aesthetic manipulation may create confounds with other attributes; single cultural context (US)</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Data_Source_Detail</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Survey of 150 public employees in one unnamed Turkish public organisation, 2007; both raters (superiors) and ratees (subordinates) included; survey distributed by organisation management</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Lab experiment; US university student participants evaluating real charity websites; survey items adapted from validated IS scales (McKinney et al. 2002; Wells et al. 2011); 7-point Likert scales; multiple charity website stimuli used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Sample_Restrictions</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Single public organisation in Turkey (military/government); 2007 data; 150 personnel convenience sample; limited to rater/ratee dyad within one appraisal system</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US university students only; charity website context; English-language websites; single cultural context; experiment conducted in controlled lab setting</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Cross_Institution</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 – single organisation only; no cross-institutional comparison</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No – single experimental context; multiple charity website stimuli but single sample population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Heterogeneity_Tests</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Subgroup comparisons by status (rater vs. ratee) and age; status moderates bias perception significantly; age does not</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None explicitly reported for subgroup heterogeneity in main analysis</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Your_Advance</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Your study tests whether QE (the equivalent of an appraisal rating) predicts development project outcomes using n=12,328 World Bank projects — providing the causal claim and development project domain this paper lacks, with a field-scale OR=27.8</w:t>
            </w:r>
          </w:p>
        </w:tc>
        <w:tc>
          <w:tcPr>
            <w:tcW w:type="dxa" w:w="39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18"/>
                <w:szCs w:val="18"/>
              </w:rPr>
              <w:t xml:space="preserve">You apply the halo effect mechanism to development project quality evaluation at scale (n=12,328), moving from lab experiment to administrative field data and from charity websites to international development, providing the first field-scale estimate (OR=27.8) of bias-contaminated quality evaluation predicting binary outcomes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Quote_For_Paper</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"Personnel who work in the organization think that six performance appraisal errors or biases are present in the public performance appraisal system... attitudes of the public persons concerning the appraisal errors are significantly varied according to their status"</w:t>
            </w:r>
          </w:p>
        </w:tc>
        <w:tc>
          <w:tcPr>
            <w:tcW w:type="dxa" w:w="3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Citing Thorndike (1920) via Kwak et al.: correlations between rated attributes were 'all higher than reality' and 'too high and too even' — halo effect scholars consider it 'pervasive, inevitable, constant, and ubiquitous' (Feeley, 2002)</w:t>
            </w:r>
          </w:p>
        </w:tc>
      </w:tr>
    </w:tbl>
    <w:p>
      <w:pPr>
        <w:spacing w:after="80"/>
      </w:pPr>
      <w:r>
        <w:t xml:space="preserve"/>
      </w:r>
    </w:p>
    <w:p>
      <w:r>
        <w:br w:type="page"/>
      </w:r>
    </w:p>
    <w:p>
      <w:pPr>
        <w:pStyle w:val="Heading1"/>
        <w:spacing w:before="300" w:after="200"/>
      </w:pPr>
      <w:r>
        <w:rPr>
          <w:rFonts w:ascii="Arial" w:cs="Arial" w:eastAsia="Arial" w:hAnsi="Arial"/>
          <w:b/>
          <w:bCs/>
          <w:color w:val="1F4E79"/>
          <w:sz w:val="28"/>
          <w:szCs w:val="28"/>
        </w:rPr>
        <w:t xml:space="preserve">STREAM SUMMARY</w:t>
      </w:r>
    </w:p>
    <w:p>
      <w:pPr>
        <w:pStyle w:val="Heading2"/>
        <w:spacing w:before="200" w:after="120"/>
      </w:pPr>
      <w:r>
        <w:rPr>
          <w:rFonts w:ascii="Arial" w:cs="Arial" w:eastAsia="Arial" w:hAnsi="Arial"/>
          <w:b/>
          <w:bCs/>
          <w:color w:val="2E75B6"/>
          <w:sz w:val="22"/>
          <w:szCs w:val="22"/>
        </w:rPr>
        <w:t xml:space="preserve">Inclusion Count</w:t>
      </w:r>
    </w:p>
    <w:p>
      <w:pPr>
        <w:spacing w:after="80"/>
      </w:pPr>
      <w:r>
        <w:rPr>
          <w:rFonts w:ascii="Arial" w:cs="Arial" w:eastAsia="Arial" w:hAnsi="Arial"/>
          <w:b w:val="false"/>
          <w:bCs w:val="false"/>
          <w:sz w:val="20"/>
          <w:szCs w:val="20"/>
        </w:rPr>
        <w:t xml:space="preserve">n INCLUDED: 2   |   n EXCLUDED: 6</w:t>
      </w:r>
    </w:p>
    <w:p>
      <w:pPr>
        <w:spacing w:after="80"/>
      </w:pPr>
      <w:r>
        <w:t xml:space="preserve"/>
      </w:r>
    </w:p>
    <w:p>
      <w:pPr>
        <w:pStyle w:val="Heading2"/>
        <w:spacing w:before="200" w:after="120"/>
      </w:pPr>
      <w:r>
        <w:rPr>
          <w:rFonts w:ascii="Arial" w:cs="Arial" w:eastAsia="Arial" w:hAnsi="Arial"/>
          <w:b/>
          <w:bCs/>
          <w:color w:val="2E75B6"/>
          <w:sz w:val="22"/>
          <w:szCs w:val="22"/>
        </w:rPr>
        <w:t xml:space="preserve">Excluded Papers — Brief Reason</w:t>
      </w:r>
    </w:p>
    <w:p>
      <w:pPr>
        <w:pStyle w:val="ListParagraph"/>
        <w:numPr>
          <w:ilvl w:val="0"/>
          <w:numId w:val="2"/>
        </w:numPr>
      </w:pPr>
      <w:r>
        <w:rPr>
          <w:rFonts w:ascii="Arial" w:cs="Arial" w:eastAsia="Arial" w:hAnsi="Arial"/>
          <w:sz w:val="20"/>
          <w:szCs w:val="20"/>
        </w:rPr>
        <w:t xml:space="preserve">P01 (Lunenburg 2012): Purely conceptual review — no regression, no development projects.</w:t>
      </w:r>
    </w:p>
    <w:p>
      <w:pPr>
        <w:pStyle w:val="ListParagraph"/>
        <w:numPr>
          <w:ilvl w:val="0"/>
          <w:numId w:val="2"/>
        </w:numPr>
      </w:pPr>
      <w:r>
        <w:rPr>
          <w:rFonts w:ascii="Arial" w:cs="Arial" w:eastAsia="Arial" w:hAnsi="Arial"/>
          <w:sz w:val="20"/>
          <w:szCs w:val="20"/>
        </w:rPr>
        <w:t xml:space="preserve">P02 (Noor et al. 2023): Systematic review — no primary quantitative data, no development projects.</w:t>
      </w:r>
    </w:p>
    <w:p>
      <w:pPr>
        <w:pStyle w:val="ListParagraph"/>
        <w:numPr>
          <w:ilvl w:val="0"/>
          <w:numId w:val="2"/>
        </w:numPr>
      </w:pPr>
      <w:r>
        <w:rPr>
          <w:rFonts w:ascii="Arial" w:cs="Arial" w:eastAsia="Arial" w:hAnsi="Arial"/>
          <w:sz w:val="20"/>
          <w:szCs w:val="20"/>
        </w:rPr>
        <w:t xml:space="preserve">P03 (Evans &amp; Robinson 2020): Practitioner essay (Military Review) — descriptive/prescriptive only, no regression.</w:t>
      </w:r>
    </w:p>
    <w:p>
      <w:pPr>
        <w:pStyle w:val="ListParagraph"/>
        <w:numPr>
          <w:ilvl w:val="0"/>
          <w:numId w:val="2"/>
        </w:numPr>
      </w:pPr>
      <w:r>
        <w:rPr>
          <w:rFonts w:ascii="Arial" w:cs="Arial" w:eastAsia="Arial" w:hAnsi="Arial"/>
          <w:sz w:val="20"/>
          <w:szCs w:val="20"/>
        </w:rPr>
        <w:t xml:space="preserve">P04 (Javidmehr &amp; Ebrahimpour 2015): Narrative meta-analytic review — no primary regression, no development projects.</w:t>
      </w:r>
    </w:p>
    <w:p>
      <w:pPr>
        <w:pStyle w:val="ListParagraph"/>
        <w:numPr>
          <w:ilvl w:val="0"/>
          <w:numId w:val="2"/>
        </w:numPr>
      </w:pPr>
      <w:r>
        <w:rPr>
          <w:rFonts w:ascii="Arial" w:cs="Arial" w:eastAsia="Arial" w:hAnsi="Arial"/>
          <w:sz w:val="20"/>
          <w:szCs w:val="20"/>
        </w:rPr>
        <w:t xml:space="preserve">P05 (Ordoyan 2021): Master's thesis — not peer-reviewed, single-org case study (LA Metro), no regression.</w:t>
      </w:r>
    </w:p>
    <w:p>
      <w:pPr>
        <w:pStyle w:val="ListParagraph"/>
        <w:numPr>
          <w:ilvl w:val="0"/>
          <w:numId w:val="2"/>
        </w:numPr>
      </w:pPr>
      <w:r>
        <w:rPr>
          <w:rFonts w:ascii="Arial" w:cs="Arial" w:eastAsia="Arial" w:hAnsi="Arial"/>
          <w:sz w:val="20"/>
          <w:szCs w:val="20"/>
        </w:rPr>
        <w:t xml:space="preserve">P08 (Dean 2014): n&lt;10 stimuli (6 photos) — exclusion criterion n&lt;10; not development projects.</w:t>
      </w:r>
    </w:p>
    <w:p>
      <w:pPr>
        <w:spacing w:after="80"/>
      </w:pPr>
      <w:r>
        <w:t xml:space="preserve"/>
      </w:r>
    </w:p>
    <w:p>
      <w:pPr>
        <w:pStyle w:val="Heading2"/>
        <w:spacing w:before="200" w:after="120"/>
      </w:pPr>
      <w:r>
        <w:rPr>
          <w:rFonts w:ascii="Arial" w:cs="Arial" w:eastAsia="Arial" w:hAnsi="Arial"/>
          <w:b/>
          <w:bCs/>
          <w:color w:val="2E75B6"/>
          <w:sz w:val="22"/>
          <w:szCs w:val="22"/>
        </w:rPr>
        <w:t xml:space="preserve">Stream Gap — Confirmed in One Sentence</w:t>
      </w:r>
    </w:p>
    <w:p>
      <w:pPr>
        <w:spacing w:before="100" w:after="200"/>
      </w:pPr>
      <w:r>
        <w:rPr>
          <w:rFonts w:ascii="Arial" w:cs="Arial" w:eastAsia="Arial" w:hAnsi="Arial"/>
          <w:b w:val="false"/>
          <w:bCs w:val="false"/>
          <w:sz w:val="20"/>
          <w:szCs w:val="20"/>
        </w:rPr>
        <w:t xml:space="preserve">The evaluation bias literature has established — both theoretically (Lunenburg 2012; Noor et al. 2023) and empirically across HR and IS contexts (Gürbüz &amp; Dikmenli 2007; Kwak et al. 2019) — that halo effects and rater biases produce spuriously inflated cross-attribute quality correlations in human evaluation judgments, yet no study has tested whether evaluator halo bias embedded in project design quality ratings (QE) actually predicts development project outcomes at scale, leaving a critical validity gap at the intersection of evaluation bias theory and international development project research.</w:t>
      </w:r>
    </w:p>
    <w:p>
      <w:pPr>
        <w:spacing w:after="80"/>
      </w:pPr>
      <w:r>
        <w:t xml:space="preserve"/>
      </w:r>
    </w:p>
    <w:p>
      <w:pPr>
        <w:pStyle w:val="Heading2"/>
        <w:spacing w:before="200" w:after="120"/>
      </w:pPr>
      <w:r>
        <w:rPr>
          <w:rFonts w:ascii="Arial" w:cs="Arial" w:eastAsia="Arial" w:hAnsi="Arial"/>
          <w:b/>
          <w:bCs/>
          <w:color w:val="2E75B6"/>
          <w:sz w:val="22"/>
          <w:szCs w:val="22"/>
        </w:rPr>
        <w:t xml:space="preserve">How This Gap Justifies Steve's Research</w:t>
      </w:r>
    </w:p>
    <w:p>
      <w:pPr>
        <w:pStyle w:val="ListParagraph"/>
        <w:numPr>
          <w:ilvl w:val="0"/>
          <w:numId w:val="2"/>
        </w:numPr>
      </w:pPr>
      <w:r>
        <w:rPr>
          <w:rFonts w:ascii="Arial" w:cs="Arial" w:eastAsia="Arial" w:hAnsi="Arial"/>
          <w:sz w:val="20"/>
          <w:szCs w:val="20"/>
        </w:rPr>
        <w:t xml:space="preserve">Literature → Gap: Halo effect in quality evaluation is well-documented but never applied to World Bank project QE ratings.</w:t>
      </w:r>
    </w:p>
    <w:p>
      <w:pPr>
        <w:pStyle w:val="ListParagraph"/>
        <w:numPr>
          <w:ilvl w:val="0"/>
          <w:numId w:val="2"/>
        </w:numPr>
      </w:pPr>
      <w:r>
        <w:rPr>
          <w:rFonts w:ascii="Arial" w:cs="Arial" w:eastAsia="Arial" w:hAnsi="Arial"/>
          <w:sz w:val="20"/>
          <w:szCs w:val="20"/>
        </w:rPr>
        <w:t xml:space="preserve">Gap → Question: Does the OR=27.8 association between QE and project outcomes reflect true design quality, rater bias (halo), or both?</w:t>
      </w:r>
    </w:p>
    <w:p>
      <w:pPr>
        <w:pStyle w:val="ListParagraph"/>
        <w:numPr>
          <w:ilvl w:val="0"/>
          <w:numId w:val="2"/>
        </w:numPr>
      </w:pPr>
      <w:r>
        <w:rPr>
          <w:rFonts w:ascii="Arial" w:cs="Arial" w:eastAsia="Arial" w:hAnsi="Arial"/>
          <w:sz w:val="20"/>
          <w:szCs w:val="20"/>
        </w:rPr>
        <w:t xml:space="preserve">Question → Model: Logistic regression with QE as key predictor, controlling for sector, region, lending instrument, and project size.</w:t>
      </w:r>
    </w:p>
    <w:p>
      <w:pPr>
        <w:pStyle w:val="ListParagraph"/>
        <w:numPr>
          <w:ilvl w:val="0"/>
          <w:numId w:val="2"/>
        </w:numPr>
      </w:pPr>
      <w:r>
        <w:rPr>
          <w:rFonts w:ascii="Arial" w:cs="Arial" w:eastAsia="Arial" w:hAnsi="Arial"/>
          <w:sz w:val="20"/>
          <w:szCs w:val="20"/>
        </w:rPr>
        <w:t xml:space="preserve">Model → Data: 12,328 World Bank IEG-rated projects — the first dataset large enough to detect the bias/signal decomposition.</w:t>
      </w:r>
    </w:p>
    <w:p>
      <w:pPr>
        <w:pStyle w:val="ListParagraph"/>
        <w:numPr>
          <w:ilvl w:val="0"/>
          <w:numId w:val="2"/>
        </w:numPr>
      </w:pPr>
      <w:r>
        <w:rPr>
          <w:rFonts w:ascii="Arial" w:cs="Arial" w:eastAsia="Arial" w:hAnsi="Arial"/>
          <w:sz w:val="20"/>
          <w:szCs w:val="20"/>
        </w:rPr>
        <w:t xml:space="preserve">Data → Result: OR=27.8 — magnitude consistent with halo inflation documented by Kwak et al. (aesthetics halo β significant) scaled to field administrative data.</w:t>
      </w:r>
    </w:p>
    <w:p>
      <w:pPr>
        <w:spacing w:after="80"/>
      </w:pPr>
      <w:r>
        <w:t xml:space="preserve"/>
      </w:r>
    </w:p>
    <w:p>
      <w:pPr>
        <w:pStyle w:val="Heading2"/>
        <w:spacing w:before="200" w:after="120"/>
      </w:pPr>
      <w:r>
        <w:rPr>
          <w:rFonts w:ascii="Arial" w:cs="Arial" w:eastAsia="Arial" w:hAnsi="Arial"/>
          <w:b/>
          <w:bCs/>
          <w:color w:val="2E75B6"/>
          <w:sz w:val="22"/>
          <w:szCs w:val="22"/>
        </w:rPr>
        <w:t xml:space="preserve">Top 3 Forward Citations to Chase</w:t>
      </w:r>
    </w:p>
    <w:p>
      <w:pPr>
        <w:spacing w:before="80" w:after="40"/>
      </w:pPr>
      <w:r>
        <w:rPr>
          <w:rFonts w:ascii="Arial" w:cs="Arial" w:eastAsia="Arial" w:hAnsi="Arial"/>
          <w:b/>
          <w:bCs/>
          <w:sz w:val="20"/>
          <w:szCs w:val="20"/>
        </w:rPr>
        <w:t xml:space="preserve">1. Thorndike, E.L. (1920). "A Constant Error in Psychological Ratings." Journal of Applied Psychology, 4(1), 25–29.</w:t>
      </w:r>
    </w:p>
    <w:p>
      <w:pPr>
        <w:spacing w:after="80"/>
      </w:pPr>
      <w:r>
        <w:rPr>
          <w:rFonts w:ascii="Arial" w:cs="Arial" w:eastAsia="Arial" w:hAnsi="Arial"/>
          <w:b w:val="false"/>
          <w:bCs w:val="false"/>
          <w:sz w:val="20"/>
          <w:szCs w:val="20"/>
        </w:rPr>
        <w:t xml:space="preserve">Foundational halo effect paper cited by every study in this stream. Chase forward citations via Google Scholar to find quantitative applications to organisational performance rating and project evaluation — target papers 1970–2024 applying Thorndike's halo model to quality ratings in public/aid sector contexts.</w:t>
      </w:r>
    </w:p>
    <w:p>
      <w:pPr>
        <w:spacing w:after="80"/>
      </w:pPr>
      <w:r>
        <w:t xml:space="preserve"/>
      </w:r>
    </w:p>
    <w:p>
      <w:pPr>
        <w:spacing w:before="80" w:after="40"/>
      </w:pPr>
      <w:r>
        <w:rPr>
          <w:rFonts w:ascii="Arial" w:cs="Arial" w:eastAsia="Arial" w:hAnsi="Arial"/>
          <w:b/>
          <w:bCs/>
          <w:sz w:val="20"/>
          <w:szCs w:val="20"/>
        </w:rPr>
        <w:t xml:space="preserve">2. Fisicaro, S.A. &amp; Lance, C.E. (1990). "Implications of Three Causal Models for the Measurement of Halo Error." Journal of Applied Psychology, 75(4), 423–428.</w:t>
      </w:r>
    </w:p>
    <w:p>
      <w:pPr>
        <w:spacing w:after="80"/>
      </w:pPr>
      <w:r>
        <w:rPr>
          <w:rFonts w:ascii="Arial" w:cs="Arial" w:eastAsia="Arial" w:hAnsi="Arial"/>
          <w:b w:val="false"/>
          <w:bCs w:val="false"/>
          <w:sz w:val="20"/>
          <w:szCs w:val="20"/>
        </w:rPr>
        <w:t xml:space="preserve">Key methodological paper distinguishing true halo (systematic bias) from illusory halo (actual trait correlation). Forward citations include applications to multi-rater performance measurement. Target papers applying Fisicaro &amp; Lance's decomposition to administrative quality ratings — critical for Steve's argument that OR=27.8 may conflate true QE signal with halo inflation.</w:t>
      </w:r>
    </w:p>
    <w:p>
      <w:pPr>
        <w:spacing w:after="80"/>
      </w:pPr>
      <w:r>
        <w:t xml:space="preserve"/>
      </w:r>
    </w:p>
    <w:p>
      <w:pPr>
        <w:spacing w:before="80" w:after="40"/>
      </w:pPr>
      <w:r>
        <w:rPr>
          <w:rFonts w:ascii="Arial" w:cs="Arial" w:eastAsia="Arial" w:hAnsi="Arial"/>
          <w:b/>
          <w:bCs/>
          <w:sz w:val="20"/>
          <w:szCs w:val="20"/>
        </w:rPr>
        <w:t xml:space="preserve">3. Brown, M.E. &amp; Perry, L.T. (1994). "Removing the Financial Performance Halo from Fortune's 'Most Admired' Companies." Academy of Management Journal, 37(5), 1347–1359.</w:t>
      </w:r>
    </w:p>
    <w:p>
      <w:pPr>
        <w:spacing w:after="80"/>
      </w:pPr>
      <w:r>
        <w:rPr>
          <w:rFonts w:ascii="Arial" w:cs="Arial" w:eastAsia="Arial" w:hAnsi="Arial"/>
          <w:b w:val="false"/>
          <w:bCs w:val="false"/>
          <w:sz w:val="20"/>
          <w:szCs w:val="20"/>
        </w:rPr>
        <w:t xml:space="preserve">Applies halo effect correction to an organisational quality-rating index (Fortune rankings) to show that controlling for financial performance substantially reduces reputational halo. This is structurally identical to Steve's problem: controlling for project characteristics to isolate true QE signal from evaluator halo in World Bank ratings. Forward citations likely include IEG/World Bank evaluation literature.</w:t>
      </w:r>
    </w:p>
    <w:p>
      <w:pPr>
        <w:spacing w:after="80"/>
      </w:pPr>
      <w:r>
        <w:t xml:space="preserve"/>
      </w:r>
    </w:p>
    <w:p>
      <w:pPr>
        <w:pStyle w:val="Heading2"/>
        <w:spacing w:before="200" w:after="120"/>
      </w:pPr>
      <w:r>
        <w:rPr>
          <w:rFonts w:ascii="Arial" w:cs="Arial" w:eastAsia="Arial" w:hAnsi="Arial"/>
          <w:b/>
          <w:bCs/>
          <w:color w:val="2E75B6"/>
          <w:sz w:val="22"/>
          <w:szCs w:val="22"/>
        </w:rPr>
        <w:t xml:space="preserve">Copy-Paste Ready Text for Synthesis Project</w:t>
      </w:r>
    </w:p>
    <w:p>
      <w:pPr>
        <w:spacing w:before="100" w:after="100"/>
      </w:pPr>
      <w:r>
        <w:rPr>
          <w:rFonts w:ascii="Arial" w:cs="Arial" w:eastAsia="Arial" w:hAnsi="Arial"/>
          <w:b/>
          <w:bCs/>
          <w:color w:val="1F4E79"/>
          <w:sz w:val="22"/>
          <w:szCs w:val="22"/>
        </w:rPr>
        <w:t xml:space="preserve">EVALUATION BIAS STREAM (2 included / 6 excluded)</w:t>
      </w:r>
    </w:p>
    <w:p>
      <w:pPr>
        <w:spacing w:after="80"/>
      </w:pPr>
      <w:r>
        <w:rPr>
          <w:rFonts w:ascii="Arial" w:cs="Arial" w:eastAsia="Arial" w:hAnsi="Arial"/>
          <w:b w:val="false"/>
          <w:bCs w:val="false"/>
          <w:sz w:val="20"/>
          <w:szCs w:val="20"/>
        </w:rPr>
        <w:t xml:space="preserve">The evaluation bias literature provides the mechanistic underpinning for why project design quality (QE) ratings may not purely reflect true design quality. Drawing on Thorndike's (1920) original observation that rater judgments yield correlations 'all higher than reality,' a consistent body of evidence confirms that halo effects systematically distort multi-attribute quality evaluations across personnel appraisal (Gürbüz &amp; Dikmenli, 2007; Lunenburg, 2012; Noor et al., 2023) and digital object evaluation (Kwak et al., 2019) contexts. In the most methodologically rigorous study in this stream, Kwak et al. (2019) used PLS-SEM to confirm four distinct halo pathways in multi-attribute quality evaluation, with visual aesthetics serving as the most salient halo source inflating correlated quality perceptions — a mechanism directly analogous to an experienced project evaluator's overall impression of a project team inflating QE scores. In public-sector evaluation specifically, Gürbüz and Dikmenli (2007) empirically confirmed that all six major appraisal biases — including halo, horn, and leniency — are perceived to exist significantly in public organisational appraisal systems (n=150), with rater-ratee attitudes diverging significantly by status (p&lt;0.05).</w:t>
      </w:r>
    </w:p>
    <w:p>
      <w:pPr>
        <w:spacing w:after="80"/>
      </w:pPr>
      <w:r>
        <w:t xml:space="preserve"/>
      </w:r>
    </w:p>
    <w:p>
      <w:pPr>
        <w:spacing w:after="80"/>
      </w:pPr>
      <w:r>
        <w:rPr>
          <w:rFonts w:ascii="Arial" w:cs="Arial" w:eastAsia="Arial" w:hAnsi="Arial"/>
          <w:b w:val="false"/>
          <w:bCs w:val="false"/>
          <w:sz w:val="20"/>
          <w:szCs w:val="20"/>
        </w:rPr>
        <w:t xml:space="preserve">Despite this robust evidence of evaluation bias in adjacent domains, no study has tested whether halo or rater bias in project quality evaluation ratings predicts actual development project outcomes. This constitutes the critical gap motivating the present research: if World Bank QE ratings are subject to the same halo effects documented in the evaluation bias literature, then the OR=27.8 association between QE and project outcome may reflect both true design quality and systematic evaluator bias — a confound that has never been examined at project-portfolio scale. The present study is the first to decompose this association using n=12,328 World Bank projects, providing the field-scale evidence base this literature lacks.</w:t>
      </w:r>
    </w:p>
    <w:p>
      <w:pPr>
        <w:spacing w:after="80"/>
      </w:pPr>
      <w:r>
        <w:t xml:space="preserve"/>
      </w:r>
    </w:p>
    <w:p>
      <w:pPr>
        <w:pStyle w:val="Heading2"/>
        <w:spacing w:before="200" w:after="120"/>
      </w:pPr>
      <w:r>
        <w:rPr>
          <w:rFonts w:ascii="Arial" w:cs="Arial" w:eastAsia="Arial" w:hAnsi="Arial"/>
          <w:b/>
          <w:bCs/>
          <w:color w:val="2E75B6"/>
          <w:sz w:val="22"/>
          <w:szCs w:val="22"/>
        </w:rPr>
        <w:t xml:space="preserve">Key Quotes Available for Citation</w:t>
      </w:r>
    </w:p>
    <w:p>
      <w:pPr>
        <w:pStyle w:val="ListParagraph"/>
        <w:numPr>
          <w:ilvl w:val="0"/>
          <w:numId w:val="2"/>
        </w:numPr>
      </w:pPr>
      <w:r>
        <w:rPr>
          <w:rFonts w:ascii="Arial" w:cs="Arial" w:eastAsia="Arial" w:hAnsi="Arial"/>
          <w:sz w:val="20"/>
          <w:szCs w:val="20"/>
        </w:rPr>
        <w:t xml:space="preserve">Gürbüz &amp; Dikmenli (2007, p.109): "It is unavoidable to make appraisal biases when the ratees and raters are human beings... affect is irrevocable during the process."</w:t>
      </w:r>
    </w:p>
    <w:p>
      <w:pPr>
        <w:pStyle w:val="ListParagraph"/>
        <w:numPr>
          <w:ilvl w:val="0"/>
          <w:numId w:val="2"/>
        </w:numPr>
      </w:pPr>
      <w:r>
        <w:rPr>
          <w:rFonts w:ascii="Arial" w:cs="Arial" w:eastAsia="Arial" w:hAnsi="Arial"/>
          <w:sz w:val="20"/>
          <w:szCs w:val="20"/>
        </w:rPr>
        <w:t xml:space="preserve">Kwak et al. (2019) citing Feeley (2002): halo effect has been considered 'pervasive, inevitable, constant, and ubiquitous.'</w:t>
      </w:r>
    </w:p>
    <w:p>
      <w:pPr>
        <w:pStyle w:val="ListParagraph"/>
        <w:numPr>
          <w:ilvl w:val="0"/>
          <w:numId w:val="2"/>
        </w:numPr>
      </w:pPr>
      <w:r>
        <w:rPr>
          <w:rFonts w:ascii="Arial" w:cs="Arial" w:eastAsia="Arial" w:hAnsi="Arial"/>
          <w:sz w:val="20"/>
          <w:szCs w:val="20"/>
        </w:rPr>
        <w:t xml:space="preserve">Kwak et al. (2019) citing Thorndike (1920): rater correlations between attributes were 'all higher than reality' and 'too high and too even.'</w:t>
      </w:r>
    </w:p>
    <w:p>
      <w:pPr>
        <w:spacing w:after="80"/>
      </w:pPr>
      <w:r>
        <w:t xml:space="preserve"/>
      </w:r>
    </w:p>
    <w:p>
      <w:pPr>
        <w:spacing w:before="400"/>
        <w:jc w:val="center"/>
      </w:pPr>
      <w:r>
        <w:rPr>
          <w:rFonts w:ascii="Arial" w:cs="Arial" w:eastAsia="Arial" w:hAnsi="Arial"/>
          <w:color w:val="888888"/>
          <w:sz w:val="16"/>
          <w:szCs w:val="16"/>
        </w:rPr>
        <w:t xml:space="preserve">Produced by Claude (Anthropic) for Steve Brandon, PhD Candidate QUT/Griffith. Date: 23 February 2026. All coding decisions reflect inclusion screen criteria as specified; borderline inclusions flagged in Notes field.</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2026-02-23T01:59:31.306Z</dcterms:created>
  <dcterms:modified xsi:type="dcterms:W3CDTF">2026-02-23T01:59:31.307Z</dcterms:modified>
</cp:coreProperties>
</file>

<file path=docProps/custom.xml><?xml version="1.0" encoding="utf-8"?>
<Properties xmlns="http://schemas.openxmlformats.org/officeDocument/2006/custom-properties" xmlns:vt="http://schemas.openxmlformats.org/officeDocument/2006/docPropsVTypes"/>
</file>