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E174B" w14:textId="77777777" w:rsidR="00163C39" w:rsidRPr="00163C39" w:rsidRDefault="00163C39" w:rsidP="00163C39">
      <w:r w:rsidRPr="00163C39">
        <w:rPr>
          <w:b/>
          <w:bCs/>
        </w:rPr>
        <w:t>TAB A — ALL INCLUDED PAPERS</w:t>
      </w:r>
    </w:p>
    <w:p w14:paraId="59105B4E" w14:textId="77777777" w:rsidR="00163C39" w:rsidRPr="00163C39" w:rsidRDefault="00163C39" w:rsidP="00163C39">
      <w:r w:rsidRPr="00163C39">
        <w:pict w14:anchorId="3EE2743B">
          <v:rect id="_x0000_i1175" style="width:0;height:1.5pt" o:hralign="center" o:hrstd="t" o:hr="t" fillcolor="#a0a0a0" stroked="f"/>
        </w:pict>
      </w:r>
    </w:p>
    <w:p w14:paraId="638BAEFA" w14:textId="77777777" w:rsidR="00163C39" w:rsidRPr="00163C39" w:rsidRDefault="00163C39" w:rsidP="00163C39">
      <w:r w:rsidRPr="00163C39">
        <w:rPr>
          <w:b/>
          <w:bCs/>
        </w:rPr>
        <w:t xml:space="preserve">PA-001 | Wane, W. | 2004 | The Quality of Foreign Aid: Country Selectivity or Donors' Incentives? | World Bank Policy Research Working Paper (mimeo) | MDB Econometrics | Does donor design quality (QAE) predict World Bank project performance, and is QAE endogenous to recipient characteristics and donor incentive structures? | Project performance (binary: satisfactory/unsatisfactory, OED-rated) | Quality at Entry (QAE, binary) | Bivariate probit (recursive; also single-equation probit) | World Bank OED database, projects closed since 1990 | 1,697 | QAE has a 48% marginal impact on probability of satisfactory performance; QAE is endogenous to governance and donor incentives; bivariate probit shows ρ=0.78, confirming endogeneity; bank supervision significantly improves outcomes; African projects 6% less likely to succeed | Does not report odds ratio; does not replicate across a second MDB; endogeneity correction is instrument-dependent; instrument validity not fully defended | HIGH — directly models </w:t>
      </w:r>
      <w:proofErr w:type="spellStart"/>
      <w:r w:rsidRPr="00163C39">
        <w:rPr>
          <w:b/>
          <w:bCs/>
        </w:rPr>
        <w:t>QAE→Outcome</w:t>
      </w:r>
      <w:proofErr w:type="spellEnd"/>
      <w:r w:rsidRPr="00163C39">
        <w:rPr>
          <w:b/>
          <w:bCs/>
        </w:rPr>
        <w:t xml:space="preserve"> in probit; design quality treated as predictor; endogeneity addressed | YES | Instrument (ESW stock) validity debatable; no cross-institution replication; n=1,697 limits power for subgroup tests</w:t>
      </w:r>
    </w:p>
    <w:p w14:paraId="00C49F64" w14:textId="77777777" w:rsidR="00163C39" w:rsidRPr="00163C39" w:rsidRDefault="00163C39" w:rsidP="00163C39">
      <w:r w:rsidRPr="00163C39">
        <w:pict w14:anchorId="1091DDBE">
          <v:rect id="_x0000_i1176" style="width:0;height:1.5pt" o:hralign="center" o:hrstd="t" o:hr="t" fillcolor="#a0a0a0" stroked="f"/>
        </w:pict>
      </w:r>
    </w:p>
    <w:p w14:paraId="12236864" w14:textId="77777777" w:rsidR="00163C39" w:rsidRPr="00163C39" w:rsidRDefault="00163C39" w:rsidP="00163C39">
      <w:r w:rsidRPr="00163C39">
        <w:rPr>
          <w:b/>
          <w:bCs/>
        </w:rPr>
        <w:t>TAB B — PA-001 (Deep Read)</w:t>
      </w:r>
    </w:p>
    <w:p w14:paraId="73688C7C" w14:textId="77777777" w:rsidR="00163C39" w:rsidRPr="00163C39" w:rsidRDefault="00163C39" w:rsidP="00163C39">
      <w:r w:rsidRPr="00163C39">
        <w:rPr>
          <w:b/>
          <w:bCs/>
        </w:rPr>
        <w:t xml:space="preserve">PA-001 | Wane 2004 | Bivariate recursive probit: </w:t>
      </w:r>
      <w:proofErr w:type="spellStart"/>
      <w:r w:rsidRPr="00163C39">
        <w:rPr>
          <w:b/>
          <w:bCs/>
        </w:rPr>
        <w:t>P</w:t>
      </w:r>
      <w:r w:rsidRPr="00163C39">
        <w:rPr>
          <w:b/>
          <w:bCs/>
          <w:i/>
          <w:iCs/>
        </w:rPr>
        <w:t>ij</w:t>
      </w:r>
      <w:proofErr w:type="spellEnd"/>
      <w:r w:rsidRPr="00163C39">
        <w:rPr>
          <w:b/>
          <w:bCs/>
          <w:i/>
          <w:iCs/>
        </w:rPr>
        <w:t xml:space="preserve"> = β·</w:t>
      </w:r>
      <w:proofErr w:type="spellStart"/>
      <w:r w:rsidRPr="00163C39">
        <w:rPr>
          <w:b/>
          <w:bCs/>
          <w:i/>
          <w:iCs/>
        </w:rPr>
        <w:t>Qij</w:t>
      </w:r>
      <w:proofErr w:type="spellEnd"/>
      <w:r w:rsidRPr="00163C39">
        <w:rPr>
          <w:b/>
          <w:bCs/>
          <w:i/>
          <w:iCs/>
        </w:rPr>
        <w:t xml:space="preserve"> + g(Xi, </w:t>
      </w:r>
      <w:proofErr w:type="spellStart"/>
      <w:r w:rsidRPr="00163C39">
        <w:rPr>
          <w:b/>
          <w:bCs/>
          <w:i/>
          <w:iCs/>
        </w:rPr>
        <w:t>Zj</w:t>
      </w:r>
      <w:proofErr w:type="spellEnd"/>
      <w:r w:rsidRPr="00163C39">
        <w:rPr>
          <w:b/>
          <w:bCs/>
          <w:i/>
          <w:iCs/>
        </w:rPr>
        <w:t xml:space="preserve">) + </w:t>
      </w:r>
      <w:proofErr w:type="spellStart"/>
      <w:r w:rsidRPr="00163C39">
        <w:rPr>
          <w:b/>
          <w:bCs/>
          <w:i/>
          <w:iCs/>
        </w:rPr>
        <w:t>εij</w:t>
      </w:r>
      <w:proofErr w:type="spellEnd"/>
      <w:r w:rsidRPr="00163C39">
        <w:rPr>
          <w:b/>
          <w:bCs/>
          <w:i/>
          <w:iCs/>
        </w:rPr>
        <w:t xml:space="preserve">; </w:t>
      </w:r>
      <w:proofErr w:type="spellStart"/>
      <w:r w:rsidRPr="00163C39">
        <w:rPr>
          <w:b/>
          <w:bCs/>
          <w:i/>
          <w:iCs/>
        </w:rPr>
        <w:t>Q</w:t>
      </w:r>
      <w:r w:rsidRPr="00163C39">
        <w:rPr>
          <w:b/>
          <w:bCs/>
        </w:rPr>
        <w:t>ij</w:t>
      </w:r>
      <w:proofErr w:type="spellEnd"/>
      <w:r w:rsidRPr="00163C39">
        <w:rPr>
          <w:b/>
          <w:bCs/>
        </w:rPr>
        <w:t xml:space="preserve"> = f(Xi, </w:t>
      </w:r>
      <w:proofErr w:type="spellStart"/>
      <w:r w:rsidRPr="00163C39">
        <w:rPr>
          <w:b/>
          <w:bCs/>
        </w:rPr>
        <w:t>Zj</w:t>
      </w:r>
      <w:proofErr w:type="spellEnd"/>
      <w:r w:rsidRPr="00163C39">
        <w:rPr>
          <w:b/>
          <w:bCs/>
        </w:rPr>
        <w:t xml:space="preserve">) + </w:t>
      </w:r>
      <w:proofErr w:type="spellStart"/>
      <w:r w:rsidRPr="00163C39">
        <w:rPr>
          <w:b/>
          <w:bCs/>
        </w:rPr>
        <w:t>uij</w:t>
      </w:r>
      <w:proofErr w:type="spellEnd"/>
      <w:r w:rsidRPr="00163C39">
        <w:rPr>
          <w:b/>
          <w:bCs/>
        </w:rPr>
        <w:t xml:space="preserve">; </w:t>
      </w:r>
      <w:proofErr w:type="spellStart"/>
      <w:r w:rsidRPr="00163C39">
        <w:rPr>
          <w:b/>
          <w:bCs/>
        </w:rPr>
        <w:t>corr</w:t>
      </w:r>
      <w:proofErr w:type="spellEnd"/>
      <w:r w:rsidRPr="00163C39">
        <w:rPr>
          <w:b/>
          <w:bCs/>
        </w:rPr>
        <w:t>(</w:t>
      </w:r>
      <w:proofErr w:type="spellStart"/>
      <w:r w:rsidRPr="00163C39">
        <w:rPr>
          <w:b/>
          <w:bCs/>
        </w:rPr>
        <w:t>ε,u</w:t>
      </w:r>
      <w:proofErr w:type="spellEnd"/>
      <w:r w:rsidRPr="00163C39">
        <w:rPr>
          <w:b/>
          <w:bCs/>
        </w:rPr>
        <w:t>)=ρ estimated jointly | Bivariate probit with ESW stock as exclusion restriction for QAE equation (more ESWs → better QAE but ESWs affect performance only via QAE) | Governance indicators (voice, accountability, regulatory quality, rule of law, effectiveness, corruption), loan size, region dummies, borrower preparation quality, adjustment vs investment dummy | No country or year FE; region dummies only | Clustered not explicitly stated; bivariate probit SEs compared to single-equation; similar precision reported | QAE marginal effect on P(success): +48%; ρ=0.78 (significant); government effectiveness +</w:t>
      </w:r>
      <w:proofErr w:type="spellStart"/>
      <w:r w:rsidRPr="00163C39">
        <w:rPr>
          <w:b/>
          <w:bCs/>
        </w:rPr>
        <w:t>ve</w:t>
      </w:r>
      <w:proofErr w:type="spellEnd"/>
      <w:r w:rsidRPr="00163C39">
        <w:rPr>
          <w:b/>
          <w:bCs/>
        </w:rPr>
        <w:t xml:space="preserve"> and significant in QAE equation; bank supervision significant when included | Single-equation probit as baseline; check that bivariate probit SEs similar to single-equation; robustness to ordered probit not attempted | Endogeneity of QAE acknowledged; ρ=0.78 confirms it | Instrument validity not formally tested; no second-stage F-statistic reported; OED rater independence from task manager not verified | OED project database; projects closed post-1990; n=1,697 from 3,179 with complete ratings | Excludes projects with zero loan size (52 dropped); complete rating data only | World Bank only; no cross-institution replication | Not tested | Steve's advance: first paper to model QAE endogeneity at project level; your </w:t>
      </w:r>
      <w:r w:rsidRPr="00163C39">
        <w:rPr>
          <w:b/>
          <w:bCs/>
        </w:rPr>
        <w:lastRenderedPageBreak/>
        <w:t>OR=27.8 across 12,328 projects with independent IEG evaluators extends this by 7× sample, adds true rater independence, and provides an odds ratio directly comparable across institutions | "design effects are a crucial component of quality…aid design is shown to be as important as governance or economic management in determining its effectiveness"</w:t>
      </w:r>
    </w:p>
    <w:p w14:paraId="0CE25352" w14:textId="77777777" w:rsidR="00163C39" w:rsidRPr="00163C39" w:rsidRDefault="00163C39" w:rsidP="00163C39">
      <w:r w:rsidRPr="00163C39">
        <w:pict w14:anchorId="46F4817D">
          <v:rect id="_x0000_i1177" style="width:0;height:1.5pt" o:hralign="center" o:hrstd="t" o:hr="t" fillcolor="#a0a0a0" stroked="f"/>
        </w:pict>
      </w:r>
    </w:p>
    <w:p w14:paraId="61A319A0" w14:textId="77777777" w:rsidR="00163C39" w:rsidRPr="00163C39" w:rsidRDefault="00163C39" w:rsidP="00163C39">
      <w:r w:rsidRPr="00163C39">
        <w:rPr>
          <w:b/>
          <w:bCs/>
        </w:rPr>
        <w:t xml:space="preserve">PA-002 | </w:t>
      </w:r>
      <w:proofErr w:type="spellStart"/>
      <w:r w:rsidRPr="00163C39">
        <w:rPr>
          <w:b/>
          <w:bCs/>
        </w:rPr>
        <w:t>Denizer</w:t>
      </w:r>
      <w:proofErr w:type="spellEnd"/>
      <w:r w:rsidRPr="00163C39">
        <w:rPr>
          <w:b/>
          <w:bCs/>
        </w:rPr>
        <w:t>, C., Kaufmann, D. &amp; Kraay, A. | 2011/2013 | Good Countries or Good Projects? Macro and Micro Correlates of World Bank Project Performance | World Bank Policy Research Working Paper 5646 (published J. Development Economics 2013) | MDB Econometrics | Do macro (country) or micro (project-level) factors explain World Bank project outcomes, and which matters more? | Project outcome rating (binary satisfactory/unsatisfactory in post-1983 sample; 6-point scale in post-1995 sample) | Project-level and country-level characteristics (no QAE as primary predictor — QAE proxied by preparation cost, flagging) | OLS (binary and 6-point outcomes); within-country variance decomposition | World Bank IEG database, projects evaluated 1983–2009 | 6,253 (post-1983 sample); 3,887 (post-1995 sample) | Within-country variation in project outcomes is far larger than between-country variation; project-level factors (size, length, early ISR flags) explain more variance than country factors (GDP, governance, inflation); preparation cost negatively and surprisingly associated with outcomes; task manager fixed effects explain ~20% of outcome variation | Does not use QAE rating directly as predictor; does not report OR; no cross-institution replication; preparation cost used as proxy, not QE measure | HIGH — largest econometric study of WB project outcomes; directly motivates why project-level design quality should be primary X | YES | Surprising negative prep-cost result; country FE analysis limited; no causal identification for task manager effects</w:t>
      </w:r>
    </w:p>
    <w:p w14:paraId="491AE8BD" w14:textId="77777777" w:rsidR="00163C39" w:rsidRPr="00163C39" w:rsidRDefault="00163C39" w:rsidP="00163C39">
      <w:r w:rsidRPr="00163C39">
        <w:pict w14:anchorId="2D186C7B">
          <v:rect id="_x0000_i1178" style="width:0;height:1.5pt" o:hralign="center" o:hrstd="t" o:hr="t" fillcolor="#a0a0a0" stroked="f"/>
        </w:pict>
      </w:r>
    </w:p>
    <w:p w14:paraId="285F7DCB" w14:textId="77777777" w:rsidR="00163C39" w:rsidRPr="00163C39" w:rsidRDefault="00163C39" w:rsidP="00163C39">
      <w:r w:rsidRPr="00163C39">
        <w:rPr>
          <w:b/>
          <w:bCs/>
        </w:rPr>
        <w:t>TAB B — PA-002 (Deep Read)</w:t>
      </w:r>
    </w:p>
    <w:p w14:paraId="72699422" w14:textId="77777777" w:rsidR="00163C39" w:rsidRPr="00163C39" w:rsidRDefault="00163C39" w:rsidP="00163C39">
      <w:r w:rsidRPr="00163C39">
        <w:rPr>
          <w:b/>
          <w:bCs/>
        </w:rPr>
        <w:t xml:space="preserve">PA-002 | </w:t>
      </w:r>
      <w:proofErr w:type="spellStart"/>
      <w:r w:rsidRPr="00163C39">
        <w:rPr>
          <w:b/>
          <w:bCs/>
        </w:rPr>
        <w:t>Denizer</w:t>
      </w:r>
      <w:proofErr w:type="spellEnd"/>
      <w:r w:rsidRPr="00163C39">
        <w:rPr>
          <w:b/>
          <w:bCs/>
        </w:rPr>
        <w:t xml:space="preserve">, Kaufmann, Kraay 2013 | OLS on binary (post-1983) and 6-point scale (post-1995) outcomes; within-country R² decomposition via annual cross-sectional regressions; task manager FE via OLS with manager dummies | Observational OLS; robustness: probit gives same patterns; ordered multinomial for 6-point outcomes unnecessary (OLS preferred for comparability); country FE used for variance decomposition but not in main regressions | GDP per capita, inflation (LNINFLAV), Freedom House, CPIA, project size (LNSIZE), project length (PROJLENGTH), preparation cost (LNPREPCOST), supervision cost (LNSUPERCOST), evaluation lag, sector dummies, evaluation type dummies (PPAR/EVM) | Country-by-evaluation-year clustering for SEs; country FE used in variance decomposition </w:t>
      </w:r>
      <w:r w:rsidRPr="00163C39">
        <w:rPr>
          <w:b/>
          <w:bCs/>
        </w:rPr>
        <w:lastRenderedPageBreak/>
        <w:t>subsample | Standard errors clustered at country-by-evaluation-year level | LNPREPCOST: negative, not significant; LNSUPERCOST: positive, significant; early problem flags: negative and significant; task manager FE: significant, explains ~20% of outcome variance | Probit vs OLS: same patterns; PPAR dummy controls for evaluator stringency; IDA subsample; post-1995 6-point scale analysis | ICR vs IEG ratings bias acknowledged; evaluation lag controlled; "disconnect" problem noted | QAE not directly measured — prep cost is a noisy proxy; no causal identification strategy for task manager effects; task manager data only available post-1995 | World Bank IEG database; ICR, IEG desk reviews, PPAR ratings combined; ISR data from end-of-fiscal-year reports | Restricted to projects evaluated 1983–2009; projects with disbursement data: n=3,887 | World Bank only | Yes — IDA vs all WB; post-1983 vs post-1995; by sector; task manager analysis | Your advance: DKK13 shows project factors dominate country factors but never makes QAE the primary X or reports an OR; your OR=27.8 with n=12,328 directly fills this gap with 2× sample and cross-institution replication | "the variation in outcomes of individual development projects varies much more within countries than between them"</w:t>
      </w:r>
    </w:p>
    <w:p w14:paraId="5764CFD1" w14:textId="77777777" w:rsidR="00163C39" w:rsidRPr="00163C39" w:rsidRDefault="00163C39" w:rsidP="00163C39">
      <w:r w:rsidRPr="00163C39">
        <w:pict w14:anchorId="1D067CE2">
          <v:rect id="_x0000_i1179" style="width:0;height:1.5pt" o:hralign="center" o:hrstd="t" o:hr="t" fillcolor="#a0a0a0" stroked="f"/>
        </w:pict>
      </w:r>
    </w:p>
    <w:p w14:paraId="51855B51" w14:textId="77777777" w:rsidR="00163C39" w:rsidRPr="00163C39" w:rsidRDefault="00163C39" w:rsidP="00163C39">
      <w:r w:rsidRPr="00163C39">
        <w:rPr>
          <w:b/>
          <w:bCs/>
        </w:rPr>
        <w:t xml:space="preserve">PA-003 | </w:t>
      </w:r>
      <w:proofErr w:type="spellStart"/>
      <w:r w:rsidRPr="00163C39">
        <w:rPr>
          <w:b/>
          <w:bCs/>
        </w:rPr>
        <w:t>Limodio</w:t>
      </w:r>
      <w:proofErr w:type="spellEnd"/>
      <w:r w:rsidRPr="00163C39">
        <w:rPr>
          <w:b/>
          <w:bCs/>
        </w:rPr>
        <w:t xml:space="preserve">, N. | 2015 | The Economics of Development Lending: Evidence from Manager-Country Assignment in World Bank Projects | LSE Working Paper (preliminary) | MDB Econometrics | How do World Bank project managers and recipient countries affect project success, and what is the optimal assignment policy? | Project outcome rating (1–6 scale, World Bank database) | Manager value-added (fixed effect) and country value-added (fixed effect) | OLS with country, sector, manager, and year fixed effects; value-added method | World Bank Project Database matched with manager/country data | ~3,385–3,412 (project-level regression); 125 managers (manager-level analysis) | Manager and country fixed effects both significant predictors of project success; negative assortative matching confirmed (high-productivity managers → low-productivity countries); reassigning bottom 10% of managers increases success by 50% for treated projects; manager premium estimated at +0.8 billion in returns | Does not model QAE; treats manager as the design-quality channel without measuring design quality directly; preliminary version | MEDIUM — shows human capital in project preparation/management drives outcomes; supports </w:t>
      </w:r>
      <w:proofErr w:type="spellStart"/>
      <w:r w:rsidRPr="00163C39">
        <w:rPr>
          <w:b/>
          <w:bCs/>
        </w:rPr>
        <w:t>QAE→outcome</w:t>
      </w:r>
      <w:proofErr w:type="spellEnd"/>
      <w:r w:rsidRPr="00163C39">
        <w:rPr>
          <w:b/>
          <w:bCs/>
        </w:rPr>
        <w:t xml:space="preserve"> mechanism via personnel | NO | n=3,385; personnel economics framing</w:t>
      </w:r>
    </w:p>
    <w:p w14:paraId="040D1CD4" w14:textId="77777777" w:rsidR="00163C39" w:rsidRPr="00163C39" w:rsidRDefault="00163C39" w:rsidP="00163C39">
      <w:r w:rsidRPr="00163C39">
        <w:pict w14:anchorId="1CF1A78C">
          <v:rect id="_x0000_i1180" style="width:0;height:1.5pt" o:hralign="center" o:hrstd="t" o:hr="t" fillcolor="#a0a0a0" stroked="f"/>
        </w:pict>
      </w:r>
    </w:p>
    <w:p w14:paraId="0617A1CC" w14:textId="77777777" w:rsidR="00163C39" w:rsidRPr="00163C39" w:rsidRDefault="00163C39" w:rsidP="00163C39">
      <w:r w:rsidRPr="00163C39">
        <w:rPr>
          <w:b/>
          <w:bCs/>
        </w:rPr>
        <w:t xml:space="preserve">PA-004 | Chauvet, L., Collier, P. &amp; Fuster, A. | 2017 | Supervision and Project Performance: A Principal-Agent Approach | HAL Working Paper hal-01516966 | MDB Econometrics | Does donor supervision differentially improve World Bank project </w:t>
      </w:r>
      <w:r w:rsidRPr="00163C39">
        <w:rPr>
          <w:b/>
          <w:bCs/>
        </w:rPr>
        <w:lastRenderedPageBreak/>
        <w:t xml:space="preserve">outcomes in low-income/divergent-interest countries (LICUS), and how do preparation and supervision interact? | Project success (binary, IEG-rated) | Bank preparation quality and supervision quality (IEG-rated); interaction with LICUS dummy | Probit; OLS; IV probit (travel distance and shared religion as instruments for supervision/preparation) | World Bank IEG database | 2,023 projects; 102 countries | Preparation and supervision both significantly improve P(success); supervision is more effective in LICUS countries (divergent interests): </w:t>
      </w:r>
      <w:proofErr w:type="spellStart"/>
      <w:r w:rsidRPr="00163C39">
        <w:rPr>
          <w:b/>
          <w:bCs/>
        </w:rPr>
        <w:t>supervision×LICUS</w:t>
      </w:r>
      <w:proofErr w:type="spellEnd"/>
      <w:r w:rsidRPr="00163C39">
        <w:rPr>
          <w:b/>
          <w:bCs/>
        </w:rPr>
        <w:t xml:space="preserve"> coefficient positive and significant (p&lt;0.05 in IV); </w:t>
      </w:r>
      <w:proofErr w:type="spellStart"/>
      <w:r w:rsidRPr="00163C39">
        <w:rPr>
          <w:b/>
          <w:bCs/>
        </w:rPr>
        <w:t>preparation×LICUS</w:t>
      </w:r>
      <w:proofErr w:type="spellEnd"/>
      <w:r w:rsidRPr="00163C39">
        <w:rPr>
          <w:b/>
          <w:bCs/>
        </w:rPr>
        <w:t xml:space="preserve"> negative (insignificant); IV results confirm supervision effect | Does not use binary QAE rating as primary X; does not report OR; no cross-institution replication; LICUS dummy is approximate | HIGH — directly tests whether design-phase quality (preparation) predicts success, with causal IV; explicitly models donor-recipient misalignment as moderator | YES | n=2,023 WB projects; preparation and supervision are IEG-rated proxies for design quality</w:t>
      </w:r>
    </w:p>
    <w:p w14:paraId="53A6CC1A" w14:textId="77777777" w:rsidR="00163C39" w:rsidRPr="00163C39" w:rsidRDefault="00163C39" w:rsidP="00163C39">
      <w:r w:rsidRPr="00163C39">
        <w:pict w14:anchorId="7DB5573C">
          <v:rect id="_x0000_i1181" style="width:0;height:1.5pt" o:hralign="center" o:hrstd="t" o:hr="t" fillcolor="#a0a0a0" stroked="f"/>
        </w:pict>
      </w:r>
    </w:p>
    <w:p w14:paraId="40F0D5BD" w14:textId="77777777" w:rsidR="00163C39" w:rsidRPr="00163C39" w:rsidRDefault="00163C39" w:rsidP="00163C39">
      <w:r w:rsidRPr="00163C39">
        <w:rPr>
          <w:b/>
          <w:bCs/>
        </w:rPr>
        <w:t>TAB B — PA-004 (Deep Read)</w:t>
      </w:r>
    </w:p>
    <w:p w14:paraId="72449AC2" w14:textId="77777777" w:rsidR="00163C39" w:rsidRPr="00163C39" w:rsidRDefault="00163C39" w:rsidP="00163C39">
      <w:r w:rsidRPr="00163C39">
        <w:rPr>
          <w:b/>
          <w:bCs/>
        </w:rPr>
        <w:t xml:space="preserve">PA-004 | Chauvet, Collier &amp; Fuster 2017 | Probit: </w:t>
      </w:r>
      <w:proofErr w:type="spellStart"/>
      <w:r w:rsidRPr="00163C39">
        <w:rPr>
          <w:b/>
          <w:bCs/>
        </w:rPr>
        <w:t>Pr</w:t>
      </w:r>
      <w:proofErr w:type="spellEnd"/>
      <w:r w:rsidRPr="00163C39">
        <w:rPr>
          <w:b/>
          <w:bCs/>
        </w:rPr>
        <w:t xml:space="preserve">(Success=1) = Φ(α₀ + β'X + </w:t>
      </w:r>
      <w:proofErr w:type="spellStart"/>
      <w:r w:rsidRPr="00163C39">
        <w:rPr>
          <w:b/>
          <w:bCs/>
        </w:rPr>
        <w:t>γ'Y</w:t>
      </w:r>
      <w:proofErr w:type="spellEnd"/>
      <w:r w:rsidRPr="00163C39">
        <w:rPr>
          <w:b/>
          <w:bCs/>
        </w:rPr>
        <w:t xml:space="preserve"> + </w:t>
      </w:r>
      <w:proofErr w:type="spellStart"/>
      <w:r w:rsidRPr="00163C39">
        <w:rPr>
          <w:b/>
          <w:bCs/>
        </w:rPr>
        <w:t>δ₁Preparation</w:t>
      </w:r>
      <w:proofErr w:type="spellEnd"/>
      <w:r w:rsidRPr="00163C39">
        <w:rPr>
          <w:b/>
          <w:bCs/>
        </w:rPr>
        <w:t xml:space="preserve"> + </w:t>
      </w:r>
      <w:proofErr w:type="spellStart"/>
      <w:r w:rsidRPr="00163C39">
        <w:rPr>
          <w:b/>
          <w:bCs/>
        </w:rPr>
        <w:t>δ₂Supervision</w:t>
      </w:r>
      <w:proofErr w:type="spellEnd"/>
      <w:r w:rsidRPr="00163C39">
        <w:rPr>
          <w:b/>
          <w:bCs/>
        </w:rPr>
        <w:t xml:space="preserve"> + </w:t>
      </w:r>
      <w:proofErr w:type="spellStart"/>
      <w:r w:rsidRPr="00163C39">
        <w:rPr>
          <w:b/>
          <w:bCs/>
        </w:rPr>
        <w:t>δ₃LICUS</w:t>
      </w:r>
      <w:proofErr w:type="spellEnd"/>
      <w:r w:rsidRPr="00163C39">
        <w:rPr>
          <w:b/>
          <w:bCs/>
        </w:rPr>
        <w:t xml:space="preserve"> + </w:t>
      </w:r>
      <w:proofErr w:type="spellStart"/>
      <w:r w:rsidRPr="00163C39">
        <w:rPr>
          <w:b/>
          <w:bCs/>
        </w:rPr>
        <w:t>δ₄Prep×LICUS</w:t>
      </w:r>
      <w:proofErr w:type="spellEnd"/>
      <w:r w:rsidRPr="00163C39">
        <w:rPr>
          <w:b/>
          <w:bCs/>
        </w:rPr>
        <w:t xml:space="preserve"> + </w:t>
      </w:r>
      <w:proofErr w:type="spellStart"/>
      <w:r w:rsidRPr="00163C39">
        <w:rPr>
          <w:b/>
          <w:bCs/>
        </w:rPr>
        <w:t>δ₅Sup×LICUS</w:t>
      </w:r>
      <w:proofErr w:type="spellEnd"/>
      <w:r w:rsidRPr="00163C39">
        <w:rPr>
          <w:b/>
          <w:bCs/>
        </w:rPr>
        <w:t xml:space="preserve">); OLS as robustness; IV probit using travel distance </w:t>
      </w:r>
      <w:proofErr w:type="spellStart"/>
      <w:r w:rsidRPr="00163C39">
        <w:rPr>
          <w:b/>
          <w:bCs/>
        </w:rPr>
        <w:t>donor→country</w:t>
      </w:r>
      <w:proofErr w:type="spellEnd"/>
      <w:r w:rsidRPr="00163C39">
        <w:rPr>
          <w:b/>
          <w:bCs/>
        </w:rPr>
        <w:t xml:space="preserve"> and shared religion as instruments | IV probit: travel distance and shared religion instrument supervision and preparation intensity; F-stats reported for joint significance | CPIA, income per capita, leader tenure, IDA dummy, investment dummy, expected project duration, sector dummies, </w:t>
      </w:r>
      <w:proofErr w:type="spellStart"/>
      <w:r w:rsidRPr="00163C39">
        <w:rPr>
          <w:b/>
          <w:bCs/>
        </w:rPr>
        <w:t>sector×LICUS</w:t>
      </w:r>
      <w:proofErr w:type="spellEnd"/>
      <w:r w:rsidRPr="00163C39">
        <w:rPr>
          <w:b/>
          <w:bCs/>
        </w:rPr>
        <w:t xml:space="preserve"> interactions | Country-level clustered SEs throughout | Robust SEs clustered at country level | </w:t>
      </w:r>
      <w:proofErr w:type="spellStart"/>
      <w:r w:rsidRPr="00163C39">
        <w:rPr>
          <w:b/>
          <w:bCs/>
        </w:rPr>
        <w:t>Supervision×LICUS</w:t>
      </w:r>
      <w:proofErr w:type="spellEnd"/>
      <w:r w:rsidRPr="00163C39">
        <w:rPr>
          <w:b/>
          <w:bCs/>
        </w:rPr>
        <w:t>: β positive, significant p&lt;0.05 (</w:t>
      </w:r>
      <w:proofErr w:type="spellStart"/>
      <w:r w:rsidRPr="00163C39">
        <w:rPr>
          <w:b/>
          <w:bCs/>
        </w:rPr>
        <w:t>uninstrumented</w:t>
      </w:r>
      <w:proofErr w:type="spellEnd"/>
      <w:r w:rsidRPr="00163C39">
        <w:rPr>
          <w:b/>
          <w:bCs/>
        </w:rPr>
        <w:t xml:space="preserve">), p&lt;0.1 (IV); Preparation: β positive, significant (p&lt;0.01); </w:t>
      </w:r>
      <w:proofErr w:type="spellStart"/>
      <w:r w:rsidRPr="00163C39">
        <w:rPr>
          <w:b/>
          <w:bCs/>
        </w:rPr>
        <w:t>Preparation×LICUS</w:t>
      </w:r>
      <w:proofErr w:type="spellEnd"/>
      <w:r w:rsidRPr="00163C39">
        <w:rPr>
          <w:b/>
          <w:bCs/>
        </w:rPr>
        <w:t xml:space="preserve">: negative, insignificant; joint significance of Sup &amp; </w:t>
      </w:r>
      <w:proofErr w:type="spellStart"/>
      <w:r w:rsidRPr="00163C39">
        <w:rPr>
          <w:b/>
          <w:bCs/>
        </w:rPr>
        <w:t>Sup×LICUS</w:t>
      </w:r>
      <w:proofErr w:type="spellEnd"/>
      <w:r w:rsidRPr="00163C39">
        <w:rPr>
          <w:b/>
          <w:bCs/>
        </w:rPr>
        <w:t xml:space="preserve">: p=0.047 | OLS vs probit: same direction; IV vs </w:t>
      </w:r>
      <w:proofErr w:type="spellStart"/>
      <w:r w:rsidRPr="00163C39">
        <w:rPr>
          <w:b/>
          <w:bCs/>
        </w:rPr>
        <w:t>uninstrumented</w:t>
      </w:r>
      <w:proofErr w:type="spellEnd"/>
      <w:r w:rsidRPr="00163C39">
        <w:rPr>
          <w:b/>
          <w:bCs/>
        </w:rPr>
        <w:t>: same direction, larger magnitude; ordered probit robustness | Endogeneity of supervision and preparation acknowledged | Instrument exclusion restriction for ESW not tested; preparation measure is IEG rating (potential rater bias); LICUS classification is imprecise | World Bank IEG database; 2,023 projects in 102 countries; project start dates varied | Excludes projects without IEG ratings; LICUS definition from World Bank classification | World Bank only | By LICUS vs non-LICUS; by APPRAISAL dummy (below-median CPIA) | Your advance: Chauvet et al. show preparation quality predicts success in 2,023 projects; your n=12,328 with QAE as primary X and OR=27.8 provides 6× sample with explicit design quality rating rather than IEG-assessed preparation | "a better prepared project is more likely to be a success…supervision is differentially effective in situations where interests are most divergent"</w:t>
      </w:r>
    </w:p>
    <w:p w14:paraId="4CF20248" w14:textId="77777777" w:rsidR="00163C39" w:rsidRPr="00163C39" w:rsidRDefault="00163C39" w:rsidP="00163C39">
      <w:r w:rsidRPr="00163C39">
        <w:lastRenderedPageBreak/>
        <w:pict w14:anchorId="30E08D89">
          <v:rect id="_x0000_i1182" style="width:0;height:1.5pt" o:hralign="center" o:hrstd="t" o:hr="t" fillcolor="#a0a0a0" stroked="f"/>
        </w:pict>
      </w:r>
    </w:p>
    <w:p w14:paraId="7B4E5D18" w14:textId="77777777" w:rsidR="00163C39" w:rsidRPr="00163C39" w:rsidRDefault="00163C39" w:rsidP="00163C39">
      <w:r w:rsidRPr="00163C39">
        <w:rPr>
          <w:b/>
          <w:bCs/>
        </w:rPr>
        <w:t xml:space="preserve">PA-005 | Arvanitis, Y., </w:t>
      </w:r>
      <w:proofErr w:type="spellStart"/>
      <w:r w:rsidRPr="00163C39">
        <w:rPr>
          <w:b/>
          <w:bCs/>
        </w:rPr>
        <w:t>Stampini</w:t>
      </w:r>
      <w:proofErr w:type="spellEnd"/>
      <w:r w:rsidRPr="00163C39">
        <w:rPr>
          <w:b/>
          <w:bCs/>
        </w:rPr>
        <w:t>, M. &amp; Vencatachellum, D. | 2013 | Balancing Development Returns and Credit Risks: Evidence from the African Development Bank's Experience | AfDB Working Paper 186 | MDB Econometrics | Do AfDB ex-ante ratings for additionality, development outcomes, and credit risk predict project approval, and how do these dimensions trade off? | Project approval (binary: approved/dropped) | Additionality rating, development outcome rating, credit risk rating (all ex-ante) | OLS linear regression (probit avoided due to small n); bivariate correlation | AfDB private sector operations, October 2008–August 2013 | 121 projects (107 approved, 14 dropped) | Development outcomes and additionality ratings each increase approval probability by ~8 pp per point; credit risk decreases by ~4 pp; additionality positively correlated with development outcomes (slope=0.4, p=0.003); results robust to probit | Does not link ex-ante ratings to ex-post outcomes; n=121 limits statistical power; private sector only | MEDIUM — cross-institution (AfDB) evidence that design-quality proxies predict decisions; limited by absence of ex-post outcome data | NO | n=121; private sector; no ex-post outcomes</w:t>
      </w:r>
    </w:p>
    <w:p w14:paraId="085652DD" w14:textId="77777777" w:rsidR="00163C39" w:rsidRPr="00163C39" w:rsidRDefault="00163C39" w:rsidP="00163C39">
      <w:r w:rsidRPr="00163C39">
        <w:pict w14:anchorId="31A29A9C">
          <v:rect id="_x0000_i1183" style="width:0;height:1.5pt" o:hralign="center" o:hrstd="t" o:hr="t" fillcolor="#a0a0a0" stroked="f"/>
        </w:pict>
      </w:r>
    </w:p>
    <w:p w14:paraId="72B5A68C" w14:textId="77777777" w:rsidR="00163C39" w:rsidRPr="00163C39" w:rsidRDefault="00163C39" w:rsidP="00163C39">
      <w:r w:rsidRPr="00163C39">
        <w:rPr>
          <w:b/>
          <w:bCs/>
        </w:rPr>
        <w:t>PA-006 | Lee, B. | 2016 | What Makes a Good Project? Success Factors of the World Bank Education Development Projects | PhD Dissertation, Vanderbilt University | Development PM / MDB Econometrics | What project-level and country-level factors are significantly associated with World Bank education project outcomes? | Project outcome rating (binary satisfactory/unsatisfactory; also 6-point scale); IEG-rated | Multiple project characteristics (duration, size, region, subsector, QAE proxies, governance) | Logit, OLS, ordered logit, logit with country FE; marginal effects reported; odds ratios reported | World Bank IEG database, education projects approved 1986–2011 | ~1,000+ education projects (exact n from Table 8: "approved between 1986 and 2011") | Project duration, region (EAP positive), subsector, and governance significantly predict education project outcomes; QAE proxies (preparation quality) significant in some specifications; odds ratios reported in Table 10 | Education sector only; no explicit QAE binary as primary predictor; dissertation not peer-reviewed journal | HIGH — directly in education stream; uses logit with odds ratios; mixed methods adds qualitative validation | YES | Education sector only; dissertation; n roughly 1,000</w:t>
      </w:r>
    </w:p>
    <w:p w14:paraId="3DC346E4" w14:textId="77777777" w:rsidR="00163C39" w:rsidRPr="00163C39" w:rsidRDefault="00163C39" w:rsidP="00163C39">
      <w:r w:rsidRPr="00163C39">
        <w:pict w14:anchorId="46122458">
          <v:rect id="_x0000_i1184" style="width:0;height:1.5pt" o:hralign="center" o:hrstd="t" o:hr="t" fillcolor="#a0a0a0" stroked="f"/>
        </w:pict>
      </w:r>
    </w:p>
    <w:p w14:paraId="07836063" w14:textId="77777777" w:rsidR="00163C39" w:rsidRPr="00163C39" w:rsidRDefault="00163C39" w:rsidP="00163C39">
      <w:r w:rsidRPr="00163C39">
        <w:rPr>
          <w:b/>
          <w:bCs/>
        </w:rPr>
        <w:t>TAB B — PA-006 (Deep Read)</w:t>
      </w:r>
    </w:p>
    <w:p w14:paraId="56157B59" w14:textId="77777777" w:rsidR="00163C39" w:rsidRPr="00163C39" w:rsidRDefault="00163C39" w:rsidP="00163C39">
      <w:r w:rsidRPr="00163C39">
        <w:rPr>
          <w:b/>
          <w:bCs/>
        </w:rPr>
        <w:t xml:space="preserve">PA-006 | Lee 2016 | Logit, OLS, ordered logit, logit with country FE; marginal effects and odds ratios computed (Table 10); linear probability model also presented | </w:t>
      </w:r>
      <w:r w:rsidRPr="00163C39">
        <w:rPr>
          <w:b/>
          <w:bCs/>
        </w:rPr>
        <w:lastRenderedPageBreak/>
        <w:t>Observational regression; country FE added as robustness; qualitative interviews (</w:t>
      </w:r>
      <w:proofErr w:type="spellStart"/>
      <w:r w:rsidRPr="00163C39">
        <w:rPr>
          <w:b/>
          <w:bCs/>
        </w:rPr>
        <w:t>Nvivo</w:t>
      </w:r>
      <w:proofErr w:type="spellEnd"/>
      <w:r w:rsidRPr="00163C39">
        <w:rPr>
          <w:b/>
          <w:bCs/>
        </w:rPr>
        <w:t xml:space="preserve"> coding) used to triangulate quantitative findings | Project duration, project size, region dummies, loan type (IDA/IBRD), subsector, governance (government effectiveness), education spending, QAE proxies | Country FE in robustness specifications; no year FE described | Robust SEs; clustered not fully specified in available text | Education project duration: significant predictor; EAP region: positive; QAE proxies: significant; odds ratios in Table 10 (specific values require full table access) | OLS vs logit vs ordered logit: consistent patterns; country-weighted vs unweighted: Appendix B; country FE robustness | ICR vs IEG rating differences acknowledged (Table 5 comparison from random sample) | Preparation cost negative result not explored; qualitative interviews may not be representative | World Bank IEG database; education projects 1986–2011; ISR, ICR, and PPAR ratings combined | Education sector only; may exclude projects without complete ratings | World Bank only; no AfDB or ADB | By subsector (Table 13); by region (Figure 11); by decade | Your advance: Lee covers education sector only with ~1,000 projects; your QAE measure is explicit binary, n=12,328, cross-sector, cross-institution, with OR=27.8 directly comparable — fills Lee's stated gap of no cross-sector portfolio-scale analysis | First study to focus specifically on education sector World Bank projects using project-level data with logit and odds ratios</w:t>
      </w:r>
    </w:p>
    <w:p w14:paraId="1129E6D1" w14:textId="77777777" w:rsidR="00163C39" w:rsidRPr="00163C39" w:rsidRDefault="00163C39" w:rsidP="00163C39">
      <w:r w:rsidRPr="00163C39">
        <w:pict w14:anchorId="41091D5C">
          <v:rect id="_x0000_i1185" style="width:0;height:1.5pt" o:hralign="center" o:hrstd="t" o:hr="t" fillcolor="#a0a0a0" stroked="f"/>
        </w:pict>
      </w:r>
    </w:p>
    <w:p w14:paraId="0F889F78" w14:textId="77777777" w:rsidR="00163C39" w:rsidRPr="00163C39" w:rsidRDefault="00163C39" w:rsidP="00163C39">
      <w:r w:rsidRPr="00163C39">
        <w:rPr>
          <w:b/>
          <w:bCs/>
        </w:rPr>
        <w:t xml:space="preserve">PA-007 | Boakye, L.G. | 2015 | The Underlying Reasons Why International Development Projects (IDPs) Fail: The Case of African Development Bank (AfDB)-Funded Projects | MPhil Thesis, University of Sydney | Development PM | What are the significant underlying reasons (predictors) for the failure of AfDB-funded IDPs? | IDP failure (binary; derived from AfDB PCR ratings) | Poor QAE, weak project structure, poor control mechanisms, weak implementation capability, cognitive bias | Binary logistic regression; factor analysis (PCA) | AfDB Project Completion Reports (PCRs) of defunct/failed IDPs | Not clearly stated — secondary PCR data; small sample implied | Poor QAE, poor control mechanisms, and cognitive bias identified as most prominent predictors of IDP failure (significant in logistic regression); QAE identified as foundational failure driver | Small sample (PCR-based, qualitative-dominant); AfDB only; no comparison to successful projects on same metric; no OR reported | MEDIUM — first study to apply logistic regression to QAE as predictor of failure in AfDB projects; directly identifies QAE as primary predictor | NO | Likely n&lt;100; primarily qualitative framing; no explicit OR </w:t>
      </w:r>
      <w:proofErr w:type="spellStart"/>
      <w:r w:rsidRPr="00163C39">
        <w:rPr>
          <w:b/>
          <w:bCs/>
        </w:rPr>
        <w:t>or</w:t>
      </w:r>
      <w:proofErr w:type="spellEnd"/>
      <w:r w:rsidRPr="00163C39">
        <w:rPr>
          <w:b/>
          <w:bCs/>
        </w:rPr>
        <w:t xml:space="preserve"> coefficient reported</w:t>
      </w:r>
    </w:p>
    <w:p w14:paraId="075A7346" w14:textId="77777777" w:rsidR="00163C39" w:rsidRPr="00163C39" w:rsidRDefault="00163C39" w:rsidP="00163C39">
      <w:r w:rsidRPr="00163C39">
        <w:pict w14:anchorId="15B820A6">
          <v:rect id="_x0000_i1186" style="width:0;height:1.5pt" o:hralign="center" o:hrstd="t" o:hr="t" fillcolor="#a0a0a0" stroked="f"/>
        </w:pict>
      </w:r>
    </w:p>
    <w:p w14:paraId="3404EC25" w14:textId="77777777" w:rsidR="00163C39" w:rsidRPr="00163C39" w:rsidRDefault="00163C39" w:rsidP="00163C39">
      <w:r w:rsidRPr="00163C39">
        <w:rPr>
          <w:b/>
          <w:bCs/>
        </w:rPr>
        <w:t xml:space="preserve">PA-008 | Boakye, L.G. &amp; Liu, L. | 2016 | With the Projectisation of the World, The Time is Right to Unravel Why International Development Project (IDP) Failure is Prevalent </w:t>
      </w:r>
      <w:r w:rsidRPr="00163C39">
        <w:rPr>
          <w:b/>
          <w:bCs/>
        </w:rPr>
        <w:lastRenderedPageBreak/>
        <w:t>| Universal Journal of Management 4(3): 79–89 | Development PM | What factors cause IDP failure, and what conceptual framework can guide future research? | IDP failure (qualitative case analysis) | Multiple design and implementation factors | Case study analysis of three failed IDPs; no regression | Three failed IDP case studies | 3 | Identifies consistent pattern of failure factors across three IDPs including design deficiencies; calls for future empirical research | Purely descriptive; n=3; no regression; EXCLUDED from quantitative coding | EXCLUDE | n=3; no regression</w:t>
      </w:r>
    </w:p>
    <w:p w14:paraId="3BE40542" w14:textId="77777777" w:rsidR="00163C39" w:rsidRPr="00163C39" w:rsidRDefault="00163C39" w:rsidP="00163C39">
      <w:r w:rsidRPr="00163C39">
        <w:rPr>
          <w:i/>
          <w:iCs/>
        </w:rPr>
        <w:t>EXCLUDED — PA-008</w:t>
      </w:r>
    </w:p>
    <w:p w14:paraId="35AA8932" w14:textId="77777777" w:rsidR="00163C39" w:rsidRPr="00163C39" w:rsidRDefault="00163C39" w:rsidP="00163C39">
      <w:r w:rsidRPr="00163C39">
        <w:pict w14:anchorId="53C94C0E">
          <v:rect id="_x0000_i1187" style="width:0;height:1.5pt" o:hralign="center" o:hrstd="t" o:hr="t" fillcolor="#a0a0a0" stroked="f"/>
        </w:pict>
      </w:r>
    </w:p>
    <w:p w14:paraId="6A5E234B" w14:textId="77777777" w:rsidR="00163C39" w:rsidRPr="00163C39" w:rsidRDefault="00163C39" w:rsidP="00163C39">
      <w:r w:rsidRPr="00163C39">
        <w:rPr>
          <w:b/>
          <w:bCs/>
        </w:rPr>
        <w:t>PA-009 | Boakye, L.G. | 2021 | "Projecting" the Future: A Discourse on Quality as a Pivotal Entry Variable in Planning International Development Projects | 9th IPMA Research Conference Proceedings | Development PM | What is Quality-at-Entry (QAE) and how can it be conceptualised as a key variable for improving ID project outcomes? | Conceptual/theoretical — not outcome regression | QAE (conceptual treatment) | Conceptual discourse; no regression | Literature review | N/A | QAE is a pivotal but under-researched variable; calls for empirical research agenda; reviews World Bank data showing adequate QAE → 80% satisfactory outcomes vs inadequate QAE → 35% | No original data; no regression; descriptive only — EXCLUDE | EXCLUDE | No regression; conceptual paper only</w:t>
      </w:r>
    </w:p>
    <w:p w14:paraId="387CF62C" w14:textId="77777777" w:rsidR="00163C39" w:rsidRPr="00163C39" w:rsidRDefault="00163C39" w:rsidP="00163C39">
      <w:r w:rsidRPr="00163C39">
        <w:rPr>
          <w:i/>
          <w:iCs/>
        </w:rPr>
        <w:t>EXCLUDED — PA-009</w:t>
      </w:r>
    </w:p>
    <w:p w14:paraId="2CFCCE7A" w14:textId="77777777" w:rsidR="00163C39" w:rsidRPr="00163C39" w:rsidRDefault="00163C39" w:rsidP="00163C39">
      <w:r w:rsidRPr="00163C39">
        <w:pict w14:anchorId="6C77A76D">
          <v:rect id="_x0000_i1188" style="width:0;height:1.5pt" o:hralign="center" o:hrstd="t" o:hr="t" fillcolor="#a0a0a0" stroked="f"/>
        </w:pict>
      </w:r>
    </w:p>
    <w:p w14:paraId="7989E5A6" w14:textId="77777777" w:rsidR="00163C39" w:rsidRPr="00163C39" w:rsidRDefault="00163C39" w:rsidP="00163C39">
      <w:r w:rsidRPr="00163C39">
        <w:rPr>
          <w:b/>
          <w:bCs/>
        </w:rPr>
        <w:t xml:space="preserve">PA-010 | Mollard, I., Brearley, E., </w:t>
      </w:r>
      <w:proofErr w:type="spellStart"/>
      <w:r w:rsidRPr="00163C39">
        <w:rPr>
          <w:b/>
          <w:bCs/>
        </w:rPr>
        <w:t>Vyzaki</w:t>
      </w:r>
      <w:proofErr w:type="spellEnd"/>
      <w:r w:rsidRPr="00163C39">
        <w:rPr>
          <w:b/>
          <w:bCs/>
        </w:rPr>
        <w:t xml:space="preserve">, M. &amp; </w:t>
      </w:r>
      <w:proofErr w:type="spellStart"/>
      <w:r w:rsidRPr="00163C39">
        <w:rPr>
          <w:b/>
          <w:bCs/>
        </w:rPr>
        <w:t>Taivalmaa</w:t>
      </w:r>
      <w:proofErr w:type="spellEnd"/>
      <w:r w:rsidRPr="00163C39">
        <w:rPr>
          <w:b/>
          <w:bCs/>
        </w:rPr>
        <w:t>, S.-L. | 2015 | Beyond Quality at Entry: Portfolio Review on Gender Implementation of Agriculture Projects (FY08–13) | World Bank Group Technical Assistance Paper Report 94753-GLB | Development PM / Gender | Does gender mainstreaming at QAE (design) and at implementation (QAI) predict satisfactory outcomes in World Bank agriculture projects? | Gender mainstreaming quality (QAE and QAI ratings across portfolio) | QAE gender integration rating | Portfolio review/descriptive analysis; correlation; no regression on outcome | World Bank agriculture project portfolio FY2008–2013 | Not specified for regression — portfolio review | Establishes QAI tool; notes positive relationship between QAE gender rating and implementation quality; no causal regression on project outcomes | Purely descriptive/monitoring tool development; no regression on project success outcomes — EXCLUDE | EXCLUDE | No regression on outcome variable; descriptive portfolio review</w:t>
      </w:r>
    </w:p>
    <w:p w14:paraId="3A3C0E83" w14:textId="77777777" w:rsidR="00163C39" w:rsidRPr="00163C39" w:rsidRDefault="00163C39" w:rsidP="00163C39">
      <w:r w:rsidRPr="00163C39">
        <w:rPr>
          <w:i/>
          <w:iCs/>
        </w:rPr>
        <w:t>EXCLUDED — PA-010</w:t>
      </w:r>
    </w:p>
    <w:p w14:paraId="2D057F26" w14:textId="77777777" w:rsidR="00163C39" w:rsidRPr="00163C39" w:rsidRDefault="00163C39" w:rsidP="00163C39">
      <w:r w:rsidRPr="00163C39">
        <w:pict w14:anchorId="455EE17B">
          <v:rect id="_x0000_i1189" style="width:0;height:1.5pt" o:hralign="center" o:hrstd="t" o:hr="t" fillcolor="#a0a0a0" stroked="f"/>
        </w:pict>
      </w:r>
    </w:p>
    <w:p w14:paraId="46EB9A30" w14:textId="77777777" w:rsidR="00163C39" w:rsidRPr="00163C39" w:rsidRDefault="00163C39" w:rsidP="00163C39">
      <w:r w:rsidRPr="00163C39">
        <w:rPr>
          <w:b/>
          <w:bCs/>
        </w:rPr>
        <w:lastRenderedPageBreak/>
        <w:t>PA-011 | Jusu, H. | 2018 | Factors Influencing Performance of Climate Change Projects: A Case of Selected Projects Implemented in Eastern Africa | MPhil Thesis, St. Mary's University, Addis Ababa | Climate Finance / Development PM | What factors influence performance of climate change projects in Eastern Africa? | Project performance (CPI/SPI indices; Relative Importance Index) | Project planning, communication, PM tools, risk management, M&amp;E | Regression (CPI/SPI); Relative Importance Index; survey | 40 climate change projects; 133 respondents (staff/stakeholders) | Project planning and communication not satisfactorily carried out; time, communication, risk, quality planning and M&amp;E inadequate; regression of CPI and SPI on PM knowledge areas | n=40 projects; 8 countries; climate sector only; survey-based not project rating database; limited methodological rigor | LOW — tangential; n=40 projects in one sector; no QAE predictor; no MDB database | NO | EXCLUDE by n=40 — borderline; climate-only; survey-based performance not IEG-equivalent</w:t>
      </w:r>
    </w:p>
    <w:p w14:paraId="578704EB" w14:textId="77777777" w:rsidR="00163C39" w:rsidRPr="00163C39" w:rsidRDefault="00163C39" w:rsidP="00163C39">
      <w:r w:rsidRPr="00163C39">
        <w:rPr>
          <w:i/>
          <w:iCs/>
        </w:rPr>
        <w:t>EXCLUDED — PA-011 (n=40 projects; survey-based PM performance measure; not IEG-equivalent ratings; no QAE predictor)</w:t>
      </w:r>
    </w:p>
    <w:p w14:paraId="71D49145" w14:textId="77777777" w:rsidR="00163C39" w:rsidRPr="00163C39" w:rsidRDefault="00163C39" w:rsidP="00163C39">
      <w:r w:rsidRPr="00163C39">
        <w:pict w14:anchorId="63FD0047">
          <v:rect id="_x0000_i1190" style="width:0;height:1.5pt" o:hralign="center" o:hrstd="t" o:hr="t" fillcolor="#a0a0a0" stroked="f"/>
        </w:pict>
      </w:r>
    </w:p>
    <w:p w14:paraId="02D60579" w14:textId="77777777" w:rsidR="00163C39" w:rsidRPr="00163C39" w:rsidRDefault="00163C39" w:rsidP="00163C39">
      <w:r w:rsidRPr="00163C39">
        <w:rPr>
          <w:b/>
          <w:bCs/>
        </w:rPr>
        <w:t>PA-012 | Zhuang, M. &amp; Schenker, O. | 2019 | A Research Framework for Analysing Policy Implications of Investment Imperfections in Sustainable Climate Finance | SUFI WP1 Research Report | Climate Finance | What investment imperfections affect sustainable climate finance, and what policy instruments can address them? | Climate finance flows (descriptive) | Investment imperfections (theoretical) | Conceptual framework; descriptive statistics | Climate finance landscape data 2016 | N/A (macro finance flows) | DFIs supply 32.64% of climate finance; project debt and balance sheet finance dominant; subsidy blending required for commercial viability | No project-level regression; purely descriptive/conceptual — EXCLUDE | EXCLUDE | No project-level regression; macro-level conceptual</w:t>
      </w:r>
    </w:p>
    <w:p w14:paraId="679C9ABE" w14:textId="77777777" w:rsidR="00163C39" w:rsidRPr="00163C39" w:rsidRDefault="00163C39" w:rsidP="00163C39">
      <w:r w:rsidRPr="00163C39">
        <w:rPr>
          <w:i/>
          <w:iCs/>
        </w:rPr>
        <w:t>EXCLUDED — PA-012</w:t>
      </w:r>
    </w:p>
    <w:p w14:paraId="7DE9562B" w14:textId="77777777" w:rsidR="00163C39" w:rsidRPr="00163C39" w:rsidRDefault="00163C39" w:rsidP="00163C39">
      <w:r w:rsidRPr="00163C39">
        <w:pict w14:anchorId="7C008067">
          <v:rect id="_x0000_i1191" style="width:0;height:1.5pt" o:hralign="center" o:hrstd="t" o:hr="t" fillcolor="#a0a0a0" stroked="f"/>
        </w:pict>
      </w:r>
    </w:p>
    <w:p w14:paraId="7B9BBD15" w14:textId="77777777" w:rsidR="00163C39" w:rsidRPr="00163C39" w:rsidRDefault="00163C39" w:rsidP="00163C39">
      <w:r w:rsidRPr="00163C39">
        <w:rPr>
          <w:b/>
          <w:bCs/>
        </w:rPr>
        <w:t xml:space="preserve">PA-013 | </w:t>
      </w:r>
      <w:proofErr w:type="spellStart"/>
      <w:r w:rsidRPr="00163C39">
        <w:rPr>
          <w:b/>
          <w:bCs/>
        </w:rPr>
        <w:t>Ahamer</w:t>
      </w:r>
      <w:proofErr w:type="spellEnd"/>
      <w:r w:rsidRPr="00163C39">
        <w:rPr>
          <w:b/>
          <w:bCs/>
        </w:rPr>
        <w:t xml:space="preserve">, G. | 2019 | Environmental and Social Quality Assurance for Globally Financed [Projects] | International Journal of Crisis Communication 3(1) | Environmental/Social Safeguards | How do different MDBs implement environmental and social quality assurance standards? | Not applicable — descriptive institutional comparison | QA standards (descriptive) | Descriptive/comparative institutional analysis | MDB policy documents | N/A | AFD, World Bank, and other MDBs apply environmental and social QA standards differently; AFD committed EUR 3.58bn to climate financing (2016) | Purely </w:t>
      </w:r>
      <w:r w:rsidRPr="00163C39">
        <w:rPr>
          <w:b/>
          <w:bCs/>
        </w:rPr>
        <w:lastRenderedPageBreak/>
        <w:t>descriptive institutional comparison; no regression; no outcome data — EXCLUDE | EXCLUDE | No regression; purely descriptive</w:t>
      </w:r>
    </w:p>
    <w:p w14:paraId="20B1CC70" w14:textId="77777777" w:rsidR="00163C39" w:rsidRPr="00163C39" w:rsidRDefault="00163C39" w:rsidP="00163C39">
      <w:r w:rsidRPr="00163C39">
        <w:rPr>
          <w:i/>
          <w:iCs/>
        </w:rPr>
        <w:t>EXCLUDED — PA-013</w:t>
      </w:r>
    </w:p>
    <w:p w14:paraId="5FFC9743" w14:textId="77777777" w:rsidR="00163C39" w:rsidRPr="00163C39" w:rsidRDefault="00163C39" w:rsidP="00163C39">
      <w:r w:rsidRPr="00163C39">
        <w:pict w14:anchorId="3A4ADCBD">
          <v:rect id="_x0000_i1192" style="width:0;height:1.5pt" o:hralign="center" o:hrstd="t" o:hr="t" fillcolor="#a0a0a0" stroked="f"/>
        </w:pict>
      </w:r>
    </w:p>
    <w:p w14:paraId="7843D67A" w14:textId="77777777" w:rsidR="00163C39" w:rsidRPr="00163C39" w:rsidRDefault="00163C39" w:rsidP="00163C39">
      <w:r w:rsidRPr="00163C39">
        <w:rPr>
          <w:b/>
          <w:bCs/>
        </w:rPr>
        <w:t xml:space="preserve">PA-014 | Le Duy Binh &amp; Finkel, T. | 2007 | Shifting the Focus to "Quality at Exit" — An Effective Approach to Improving the Business Environment at the Subnational Level | IFC </w:t>
      </w:r>
      <w:proofErr w:type="spellStart"/>
      <w:r w:rsidRPr="00163C39">
        <w:rPr>
          <w:b/>
          <w:bCs/>
        </w:rPr>
        <w:t>SmartLessons</w:t>
      </w:r>
      <w:proofErr w:type="spellEnd"/>
      <w:r w:rsidRPr="00163C39">
        <w:rPr>
          <w:b/>
          <w:bCs/>
        </w:rPr>
        <w:t xml:space="preserve"> | Development PM | How can "Quality at Exit" monitoring improve SME development project impact in Vietnam? | Business environment improvement (monitoring indicators) | Quality at Exit (QAE) implementation | Descriptive case study; no regression | GTZ SME Development Program, Vietnam | 1 program | QAE monitoring improved accountability and results orientation in a single GTZ SME program in Vietnam | Single program; n=1; no regression — EXCLUDE | EXCLUDE | n=1; single program; no regression</w:t>
      </w:r>
    </w:p>
    <w:p w14:paraId="5D881129" w14:textId="77777777" w:rsidR="00163C39" w:rsidRPr="00163C39" w:rsidRDefault="00163C39" w:rsidP="00163C39">
      <w:r w:rsidRPr="00163C39">
        <w:rPr>
          <w:i/>
          <w:iCs/>
        </w:rPr>
        <w:t>EXCLUDED — PA-014</w:t>
      </w:r>
    </w:p>
    <w:p w14:paraId="48074210" w14:textId="77777777" w:rsidR="00163C39" w:rsidRPr="00163C39" w:rsidRDefault="00163C39" w:rsidP="00163C39">
      <w:r w:rsidRPr="00163C39">
        <w:pict w14:anchorId="65031919">
          <v:rect id="_x0000_i1193" style="width:0;height:1.5pt" o:hralign="center" o:hrstd="t" o:hr="t" fillcolor="#a0a0a0" stroked="f"/>
        </w:pict>
      </w:r>
    </w:p>
    <w:p w14:paraId="597E366E" w14:textId="77777777" w:rsidR="00163C39" w:rsidRPr="00163C39" w:rsidRDefault="00163C39" w:rsidP="00163C39">
      <w:r w:rsidRPr="00163C39">
        <w:rPr>
          <w:b/>
          <w:bCs/>
        </w:rPr>
        <w:t xml:space="preserve">PA-015 | </w:t>
      </w:r>
      <w:proofErr w:type="spellStart"/>
      <w:r w:rsidRPr="00163C39">
        <w:rPr>
          <w:b/>
          <w:bCs/>
        </w:rPr>
        <w:t>Ecklu</w:t>
      </w:r>
      <w:proofErr w:type="spellEnd"/>
      <w:r w:rsidRPr="00163C39">
        <w:rPr>
          <w:b/>
          <w:bCs/>
        </w:rPr>
        <w:t>, J. | 2025 | Climate Finance Strategies, Technologies, and Methodologies to Accelerate Global Water Security | PhD Dissertation, University of Colorado Boulder | Climate Finance / Water | How can climate finance strategies and technologies improve global water security? | Water quality improvement (E. coli levels); usage rates | Type of intervention (institution vs community-level) | Comparative analysis; descriptive statistics; no regression on project design quality | 3 water projects (LifeStraw, Amazi Meza, Asili) in DRC/Africa | 3 | Institutional filter models show promise for scalable water security; climate financing can improve water quality; O&amp;M is critical | n=3 projects; no regression; no QAE predictor; water sector only — EXCLUDE | EXCLUDE | n=3; no regression; water sector</w:t>
      </w:r>
    </w:p>
    <w:p w14:paraId="59FAF2E6" w14:textId="77777777" w:rsidR="00163C39" w:rsidRPr="00163C39" w:rsidRDefault="00163C39" w:rsidP="00163C39">
      <w:r w:rsidRPr="00163C39">
        <w:rPr>
          <w:i/>
          <w:iCs/>
        </w:rPr>
        <w:t>EXCLUDED — PA-015</w:t>
      </w:r>
    </w:p>
    <w:p w14:paraId="0B4552B3" w14:textId="77777777" w:rsidR="00163C39" w:rsidRPr="00163C39" w:rsidRDefault="00163C39" w:rsidP="00163C39">
      <w:r w:rsidRPr="00163C39">
        <w:pict w14:anchorId="42E6B723">
          <v:rect id="_x0000_i1194" style="width:0;height:1.5pt" o:hralign="center" o:hrstd="t" o:hr="t" fillcolor="#a0a0a0" stroked="f"/>
        </w:pict>
      </w:r>
    </w:p>
    <w:p w14:paraId="7D825B24" w14:textId="77777777" w:rsidR="00163C39" w:rsidRPr="00163C39" w:rsidRDefault="00163C39" w:rsidP="00163C39">
      <w:r w:rsidRPr="00163C39">
        <w:rPr>
          <w:b/>
          <w:bCs/>
        </w:rPr>
        <w:t xml:space="preserve">PA-016 | Jalang'o, D. et al. | 2025 | Strengthening Capacity of National Government to Develop Bankable Project Pipelines for Mobilizing Climate Finance | Training Report, Kenya ASAL State Department | Climate Finance / Capacity | What training outcomes resulted from capacity building for bankable project development? | Training outcomes (qualitative) | Capacity building intervention | Descriptive training report | Kenya ASAL government staff | N/A (single training) | Participants developed project concepts; improved understanding of climate finance mechanisms; strengthened institutional collaboration | Not a research paper; no </w:t>
      </w:r>
      <w:r w:rsidRPr="00163C39">
        <w:rPr>
          <w:b/>
          <w:bCs/>
        </w:rPr>
        <w:lastRenderedPageBreak/>
        <w:t>regression; single training event — EXCLUDE | EXCLUDE | Training report; no regression; no project-level data</w:t>
      </w:r>
    </w:p>
    <w:p w14:paraId="0CEF642D" w14:textId="77777777" w:rsidR="00163C39" w:rsidRPr="00163C39" w:rsidRDefault="00163C39" w:rsidP="00163C39">
      <w:r w:rsidRPr="00163C39">
        <w:rPr>
          <w:i/>
          <w:iCs/>
        </w:rPr>
        <w:t>EXCLUDED — PA-016</w:t>
      </w:r>
    </w:p>
    <w:p w14:paraId="56E2BBA2" w14:textId="77777777" w:rsidR="00163C39" w:rsidRPr="00163C39" w:rsidRDefault="00163C39" w:rsidP="00163C39">
      <w:r w:rsidRPr="00163C39">
        <w:pict w14:anchorId="280C9880">
          <v:rect id="_x0000_i1195" style="width:0;height:1.5pt" o:hralign="center" o:hrstd="t" o:hr="t" fillcolor="#a0a0a0" stroked="f"/>
        </w:pict>
      </w:r>
    </w:p>
    <w:p w14:paraId="534512E9" w14:textId="77777777" w:rsidR="00163C39" w:rsidRPr="00163C39" w:rsidRDefault="00163C39" w:rsidP="00163C39">
      <w:r w:rsidRPr="00163C39">
        <w:rPr>
          <w:b/>
          <w:bCs/>
        </w:rPr>
        <w:t>56190182-MIT.pdf</w:t>
      </w:r>
      <w:r w:rsidRPr="00163C39">
        <w:t xml:space="preserve"> — File is ASCII text (likely a reference/placeholder). Skipping.</w:t>
      </w:r>
    </w:p>
    <w:p w14:paraId="1BF3656A" w14:textId="77777777" w:rsidR="00163C39" w:rsidRPr="00163C39" w:rsidRDefault="00163C39" w:rsidP="00163C39">
      <w:r w:rsidRPr="00163C39">
        <w:pict w14:anchorId="064337BA">
          <v:rect id="_x0000_i1196" style="width:0;height:1.5pt" o:hralign="center" o:hrstd="t" o:hr="t" fillcolor="#a0a0a0" stroked="f"/>
        </w:pict>
      </w:r>
    </w:p>
    <w:p w14:paraId="63865525" w14:textId="77777777" w:rsidR="00163C39" w:rsidRPr="00163C39" w:rsidRDefault="00163C39" w:rsidP="00163C39">
      <w:pPr>
        <w:rPr>
          <w:b/>
          <w:bCs/>
        </w:rPr>
      </w:pPr>
      <w:r w:rsidRPr="00163C39">
        <w:rPr>
          <w:b/>
          <w:bCs/>
        </w:rPr>
        <w:t>STREAM SUMMARY</w:t>
      </w:r>
    </w:p>
    <w:p w14:paraId="337D4AC7" w14:textId="77777777" w:rsidR="00163C39" w:rsidRPr="00163C39" w:rsidRDefault="00163C39" w:rsidP="00163C39">
      <w:r w:rsidRPr="00163C39">
        <w:rPr>
          <w:b/>
          <w:bCs/>
        </w:rPr>
        <w:t>n included: 7 (PA-001, PA-002, PA-003, PA-004, PA-005, PA-006, PA-007)</w:t>
      </w:r>
      <w:r w:rsidRPr="00163C39">
        <w:t xml:space="preserve"> </w:t>
      </w:r>
      <w:r w:rsidRPr="00163C39">
        <w:rPr>
          <w:b/>
          <w:bCs/>
        </w:rPr>
        <w:t>n excluded: 9 (PA-008 through PA-016)</w:t>
      </w:r>
    </w:p>
    <w:p w14:paraId="68AA8211" w14:textId="77777777" w:rsidR="00163C39" w:rsidRPr="00163C39" w:rsidRDefault="00163C39" w:rsidP="00163C39">
      <w:r w:rsidRPr="00163C39">
        <w:rPr>
          <w:b/>
          <w:bCs/>
        </w:rPr>
        <w:t>Deep Read papers: PA-001, PA-002, PA-004, PA-006</w:t>
      </w:r>
    </w:p>
    <w:p w14:paraId="704CB4D8" w14:textId="77777777" w:rsidR="00163C39" w:rsidRPr="00163C39" w:rsidRDefault="00163C39" w:rsidP="00163C39">
      <w:r w:rsidRPr="00163C39">
        <w:pict w14:anchorId="5BBD8A26">
          <v:rect id="_x0000_i1197" style="width:0;height:1.5pt" o:hralign="center" o:hrstd="t" o:hr="t" fillcolor="#a0a0a0" stroked="f"/>
        </w:pict>
      </w:r>
    </w:p>
    <w:p w14:paraId="49C2A72C" w14:textId="77777777" w:rsidR="00163C39" w:rsidRPr="00163C39" w:rsidRDefault="00163C39" w:rsidP="00163C39">
      <w:r w:rsidRPr="00163C39">
        <w:rPr>
          <w:b/>
          <w:bCs/>
        </w:rPr>
        <w:t>Stream gap confirmed in one sentence:</w:t>
      </w:r>
      <w:r w:rsidRPr="00163C39">
        <w:t xml:space="preserve"> Every included paper either uses a noisy proxy for design quality (preparation cost, IEG-assessed preparation rating), restricts to a single sector or single institution, studies fewer than 6,300 projects, or fails to report an odds ratio — no paper has made QAE the primary causal predictor, reported an OR, or replicated the </w:t>
      </w:r>
      <w:proofErr w:type="spellStart"/>
      <w:r w:rsidRPr="00163C39">
        <w:t>QAE→Outcome</w:t>
      </w:r>
      <w:proofErr w:type="spellEnd"/>
      <w:r w:rsidRPr="00163C39">
        <w:t xml:space="preserve"> relationship across two institutions with structurally separated evaluators at portfolio scale (n&gt;10,000).</w:t>
      </w:r>
    </w:p>
    <w:p w14:paraId="4B94219E" w14:textId="77777777" w:rsidR="00163C39" w:rsidRPr="00163C39" w:rsidRDefault="00163C39" w:rsidP="00163C39">
      <w:r w:rsidRPr="00163C39">
        <w:pict w14:anchorId="1169BAC2">
          <v:rect id="_x0000_i1198" style="width:0;height:1.5pt" o:hralign="center" o:hrstd="t" o:hr="t" fillcolor="#a0a0a0" stroked="f"/>
        </w:pict>
      </w:r>
    </w:p>
    <w:p w14:paraId="0CDA940D" w14:textId="77777777" w:rsidR="00163C39" w:rsidRPr="00163C39" w:rsidRDefault="00163C39" w:rsidP="00163C39">
      <w:r w:rsidRPr="00163C39">
        <w:rPr>
          <w:b/>
          <w:bCs/>
        </w:rPr>
        <w:t>Top 3 forward citations to chase:</w:t>
      </w:r>
    </w:p>
    <w:p w14:paraId="386E6E8C" w14:textId="77777777" w:rsidR="00163C39" w:rsidRPr="00163C39" w:rsidRDefault="00163C39" w:rsidP="00163C39">
      <w:pPr>
        <w:numPr>
          <w:ilvl w:val="0"/>
          <w:numId w:val="1"/>
        </w:numPr>
      </w:pPr>
      <w:r w:rsidRPr="00163C39">
        <w:rPr>
          <w:b/>
          <w:bCs/>
        </w:rPr>
        <w:t>Kilby, C. (2015)</w:t>
      </w:r>
      <w:r w:rsidRPr="00163C39">
        <w:t xml:space="preserve"> — "Assessing the Impact of World Bank Preparation on Project Outcomes" — </w:t>
      </w:r>
      <w:r w:rsidRPr="00163C39">
        <w:rPr>
          <w:i/>
          <w:iCs/>
        </w:rPr>
        <w:t>Journal of Development Economics</w:t>
      </w:r>
      <w:r w:rsidRPr="00163C39">
        <w:t xml:space="preserve"> — directly examines preparation quality as causal predictor of WB outcomes with IV; cited by Chauvet et al.; likely highest relevance to PA-001/PA-004 gap.</w:t>
      </w:r>
    </w:p>
    <w:p w14:paraId="7F93B0B2" w14:textId="77777777" w:rsidR="00163C39" w:rsidRPr="00163C39" w:rsidRDefault="00163C39" w:rsidP="00163C39">
      <w:pPr>
        <w:numPr>
          <w:ilvl w:val="0"/>
          <w:numId w:val="1"/>
        </w:numPr>
      </w:pPr>
      <w:r w:rsidRPr="00163C39">
        <w:rPr>
          <w:b/>
          <w:bCs/>
        </w:rPr>
        <w:t>Isham, J. &amp; Kaufmann, D. (1999)</w:t>
      </w:r>
      <w:r w:rsidRPr="00163C39">
        <w:t xml:space="preserve"> — "The Forgotten Rationale for Policy Reform: The Productivity of Investment Projects" — </w:t>
      </w:r>
      <w:r w:rsidRPr="00163C39">
        <w:rPr>
          <w:i/>
          <w:iCs/>
        </w:rPr>
        <w:t>Quarterly Journal of Economics</w:t>
      </w:r>
      <w:r w:rsidRPr="00163C39">
        <w:t xml:space="preserve"> — foundational micro study; QAE precursor; cited by Wane and Chauvet; needed for Stream 01 lineage.</w:t>
      </w:r>
    </w:p>
    <w:p w14:paraId="5FEE9393" w14:textId="77777777" w:rsidR="00163C39" w:rsidRPr="00163C39" w:rsidRDefault="00163C39" w:rsidP="00163C39">
      <w:pPr>
        <w:numPr>
          <w:ilvl w:val="0"/>
          <w:numId w:val="1"/>
        </w:numPr>
      </w:pPr>
      <w:proofErr w:type="spellStart"/>
      <w:r w:rsidRPr="00163C39">
        <w:rPr>
          <w:b/>
          <w:bCs/>
        </w:rPr>
        <w:t>Denizer</w:t>
      </w:r>
      <w:proofErr w:type="spellEnd"/>
      <w:r w:rsidRPr="00163C39">
        <w:rPr>
          <w:b/>
          <w:bCs/>
        </w:rPr>
        <w:t>, C., Kaufmann, D. &amp; Kraay, A. (2013 published version)</w:t>
      </w:r>
      <w:r w:rsidRPr="00163C39">
        <w:t xml:space="preserve"> — </w:t>
      </w:r>
      <w:r w:rsidRPr="00163C39">
        <w:rPr>
          <w:i/>
          <w:iCs/>
        </w:rPr>
        <w:t>Journal of Development Economics</w:t>
      </w:r>
      <w:r w:rsidRPr="00163C39">
        <w:t xml:space="preserve"> — confirm published version vs WP5646 differs in sample and specifications; published version may include QAE variable directly.</w:t>
      </w:r>
    </w:p>
    <w:p w14:paraId="5EA0526E" w14:textId="77777777" w:rsidR="00163C39" w:rsidRPr="00163C39" w:rsidRDefault="00163C39" w:rsidP="00163C39">
      <w:r w:rsidRPr="00163C39">
        <w:pict w14:anchorId="202E6DFC">
          <v:rect id="_x0000_i1199" style="width:0;height:1.5pt" o:hralign="center" o:hrstd="t" o:hr="t" fillcolor="#a0a0a0" stroked="f"/>
        </w:pict>
      </w:r>
    </w:p>
    <w:p w14:paraId="4787329B" w14:textId="77777777" w:rsidR="00163C39" w:rsidRPr="00163C39" w:rsidRDefault="00163C39" w:rsidP="00163C39">
      <w:r w:rsidRPr="00163C39">
        <w:rPr>
          <w:b/>
          <w:bCs/>
        </w:rPr>
        <w:t>Copy-paste ready output for Synthesis Project:</w:t>
      </w:r>
    </w:p>
    <w:p w14:paraId="28AD4CAF" w14:textId="77777777" w:rsidR="00163C39" w:rsidRPr="00163C39" w:rsidRDefault="00163C39" w:rsidP="00163C39">
      <w:r w:rsidRPr="00163C39">
        <w:rPr>
          <w:b/>
          <w:bCs/>
        </w:rPr>
        <w:lastRenderedPageBreak/>
        <w:t>MDB Econometrics + Development PM Stream (combined):</w:t>
      </w:r>
      <w:r w:rsidRPr="00163C39">
        <w:t xml:space="preserve"> 7 papers included, 9 excluded. Anchor papers: Wane (2004) [PA-001], </w:t>
      </w:r>
      <w:proofErr w:type="spellStart"/>
      <w:r w:rsidRPr="00163C39">
        <w:t>Denizer</w:t>
      </w:r>
      <w:proofErr w:type="spellEnd"/>
      <w:r w:rsidRPr="00163C39">
        <w:t xml:space="preserve">-Kaufmann-Kraay (2013) [PA-002], Chauvet-Collier-Fuster (2017) [PA-004], Lee (2016) [PA-006]. Stream gap: No paper has estimated an odds ratio for QAE as primary causal X, replicated across two MDBs with independent evaluators, at n&gt;10,000. Your contribution: OR=27.8 across n=12,328 World Bank projects </w:t>
      </w:r>
      <w:proofErr w:type="gramStart"/>
      <w:r w:rsidRPr="00163C39">
        <w:t>fills</w:t>
      </w:r>
      <w:proofErr w:type="gramEnd"/>
      <w:r w:rsidRPr="00163C39">
        <w:t xml:space="preserve"> this gap directly. Key forward citations to acquire: Kilby 2015 (JDE), Isham &amp; Kaufmann 1999 (QJE), published DKK 2013 (JDE).</w:t>
      </w:r>
    </w:p>
    <w:p w14:paraId="75E5D0A2" w14:textId="77777777" w:rsidR="00864047" w:rsidRPr="00864047" w:rsidRDefault="00864047" w:rsidP="00864047">
      <w:pPr>
        <w:rPr>
          <w:b/>
          <w:bCs/>
        </w:rPr>
      </w:pPr>
      <w:r w:rsidRPr="00864047">
        <w:rPr>
          <w:b/>
          <w:bCs/>
        </w:rPr>
        <w:t>LSR — STREAM 01: MDB ECONOMETRICS</w:t>
      </w:r>
    </w:p>
    <w:p w14:paraId="0C81BD35" w14:textId="77777777" w:rsidR="00864047" w:rsidRPr="00864047" w:rsidRDefault="00864047" w:rsidP="00864047">
      <w:pPr>
        <w:rPr>
          <w:b/>
          <w:bCs/>
        </w:rPr>
      </w:pPr>
      <w:r w:rsidRPr="00864047">
        <w:rPr>
          <w:b/>
          <w:bCs/>
        </w:rPr>
        <w:t>Complete Synthesis Project Output</w:t>
      </w:r>
    </w:p>
    <w:p w14:paraId="68445286" w14:textId="77777777" w:rsidR="00864047" w:rsidRPr="00864047" w:rsidRDefault="00864047" w:rsidP="00864047">
      <w:r w:rsidRPr="00864047">
        <w:pict w14:anchorId="11FF7A4C">
          <v:rect id="_x0000_i1321" style="width:0;height:1.5pt" o:hralign="center" o:hrstd="t" o:hr="t" fillcolor="#a0a0a0" stroked="f"/>
        </w:pict>
      </w:r>
    </w:p>
    <w:p w14:paraId="201EC855" w14:textId="77777777" w:rsidR="00864047" w:rsidRPr="00864047" w:rsidRDefault="00864047" w:rsidP="00864047">
      <w:pPr>
        <w:rPr>
          <w:b/>
          <w:bCs/>
        </w:rPr>
      </w:pPr>
      <w:r w:rsidRPr="00864047">
        <w:rPr>
          <w:b/>
          <w:bCs/>
        </w:rPr>
        <w:t>TAB A — ALL INCLUDED PAPERS (Stream 01)</w:t>
      </w:r>
    </w:p>
    <w:p w14:paraId="57F81CB3" w14:textId="77777777" w:rsidR="00864047" w:rsidRPr="00864047" w:rsidRDefault="00864047" w:rsidP="00864047">
      <w:r w:rsidRPr="00864047">
        <w:pict w14:anchorId="110360D9">
          <v:rect id="_x0000_i1322" style="width:0;height:1.5pt" o:hralign="center" o:hrstd="t" o:hr="t" fillcolor="#a0a0a0" stroked="f"/>
        </w:pict>
      </w:r>
    </w:p>
    <w:p w14:paraId="6471E53A" w14:textId="77777777" w:rsidR="00864047" w:rsidRPr="00864047" w:rsidRDefault="00864047" w:rsidP="00864047">
      <w:proofErr w:type="spellStart"/>
      <w:r w:rsidRPr="00864047">
        <w:rPr>
          <w:b/>
          <w:bCs/>
        </w:rPr>
        <w:t>Paper_ID</w:t>
      </w:r>
      <w:proofErr w:type="spellEnd"/>
      <w:r w:rsidRPr="00864047">
        <w:rPr>
          <w:b/>
          <w:bCs/>
        </w:rPr>
        <w:t>:</w:t>
      </w:r>
      <w:r w:rsidRPr="00864047">
        <w:t xml:space="preserve"> PA-001 </w:t>
      </w:r>
      <w:r w:rsidRPr="00864047">
        <w:rPr>
          <w:b/>
          <w:bCs/>
        </w:rPr>
        <w:t>Authors:</w:t>
      </w:r>
      <w:r w:rsidRPr="00864047">
        <w:t xml:space="preserve"> Wane, W. </w:t>
      </w:r>
      <w:r w:rsidRPr="00864047">
        <w:rPr>
          <w:b/>
          <w:bCs/>
        </w:rPr>
        <w:t>Year:</w:t>
      </w:r>
      <w:r w:rsidRPr="00864047">
        <w:t xml:space="preserve"> 2004 </w:t>
      </w:r>
      <w:r w:rsidRPr="00864047">
        <w:rPr>
          <w:b/>
          <w:bCs/>
        </w:rPr>
        <w:t>Title:</w:t>
      </w:r>
      <w:r w:rsidRPr="00864047">
        <w:t xml:space="preserve"> The Quality of Foreign Aid: Country Selectivity or Donors' Incentives? </w:t>
      </w:r>
      <w:r w:rsidRPr="00864047">
        <w:rPr>
          <w:b/>
          <w:bCs/>
        </w:rPr>
        <w:t>Journal:</w:t>
      </w:r>
      <w:r w:rsidRPr="00864047">
        <w:t xml:space="preserve"> World Bank Development Research Group Working Paper (mimeo) </w:t>
      </w:r>
      <w:r w:rsidRPr="00864047">
        <w:rPr>
          <w:b/>
          <w:bCs/>
        </w:rPr>
        <w:t>Stream:</w:t>
      </w:r>
      <w:r w:rsidRPr="00864047">
        <w:t xml:space="preserve"> MDB Econometrics </w:t>
      </w:r>
      <w:proofErr w:type="spellStart"/>
      <w:r w:rsidRPr="00864047">
        <w:rPr>
          <w:b/>
          <w:bCs/>
        </w:rPr>
        <w:t>Research_Question</w:t>
      </w:r>
      <w:proofErr w:type="spellEnd"/>
      <w:r w:rsidRPr="00864047">
        <w:rPr>
          <w:b/>
          <w:bCs/>
        </w:rPr>
        <w:t>:</w:t>
      </w:r>
      <w:r w:rsidRPr="00864047">
        <w:t xml:space="preserve"> Does donor design quality (QAE) predict World Bank project performance, and is QAE endogenous to recipient country characteristics and donor incentive structures? </w:t>
      </w:r>
      <w:proofErr w:type="spellStart"/>
      <w:r w:rsidRPr="00864047">
        <w:rPr>
          <w:b/>
          <w:bCs/>
        </w:rPr>
        <w:t>Outcome_Variable</w:t>
      </w:r>
      <w:proofErr w:type="spellEnd"/>
      <w:r w:rsidRPr="00864047">
        <w:rPr>
          <w:b/>
          <w:bCs/>
        </w:rPr>
        <w:t>:</w:t>
      </w:r>
      <w:r w:rsidRPr="00864047">
        <w:t xml:space="preserve"> Project performance (binary: satisfactory/unsatisfactory; OED-rated) </w:t>
      </w:r>
      <w:proofErr w:type="spellStart"/>
      <w:r w:rsidRPr="00864047">
        <w:rPr>
          <w:b/>
          <w:bCs/>
        </w:rPr>
        <w:t>Main_Predictor</w:t>
      </w:r>
      <w:proofErr w:type="spellEnd"/>
      <w:r w:rsidRPr="00864047">
        <w:rPr>
          <w:b/>
          <w:bCs/>
        </w:rPr>
        <w:t>:</w:t>
      </w:r>
      <w:r w:rsidRPr="00864047">
        <w:t xml:space="preserve"> Quality at Entry (QAE; binary satisfactory/unsatisfactory) </w:t>
      </w:r>
      <w:proofErr w:type="spellStart"/>
      <w:r w:rsidRPr="00864047">
        <w:rPr>
          <w:b/>
          <w:bCs/>
        </w:rPr>
        <w:t>Model_Type</w:t>
      </w:r>
      <w:proofErr w:type="spellEnd"/>
      <w:r w:rsidRPr="00864047">
        <w:rPr>
          <w:b/>
          <w:bCs/>
        </w:rPr>
        <w:t>:</w:t>
      </w:r>
      <w:r w:rsidRPr="00864047">
        <w:t xml:space="preserve"> Bivariate recursive probit (joint estimation); single-equation probit as baseline </w:t>
      </w:r>
      <w:r w:rsidRPr="00864047">
        <w:rPr>
          <w:b/>
          <w:bCs/>
        </w:rPr>
        <w:t>Dataset:</w:t>
      </w:r>
      <w:r w:rsidRPr="00864047">
        <w:t xml:space="preserve"> World Bank OED project database; projects closed since 1990 </w:t>
      </w:r>
      <w:proofErr w:type="spellStart"/>
      <w:r w:rsidRPr="00864047">
        <w:rPr>
          <w:b/>
          <w:bCs/>
        </w:rPr>
        <w:t>n_Projects</w:t>
      </w:r>
      <w:proofErr w:type="spellEnd"/>
      <w:r w:rsidRPr="00864047">
        <w:rPr>
          <w:b/>
          <w:bCs/>
        </w:rPr>
        <w:t>:</w:t>
      </w:r>
      <w:r w:rsidRPr="00864047">
        <w:t xml:space="preserve"> 1,697 </w:t>
      </w:r>
      <w:proofErr w:type="spellStart"/>
      <w:r w:rsidRPr="00864047">
        <w:rPr>
          <w:b/>
          <w:bCs/>
        </w:rPr>
        <w:t>Key_Finding</w:t>
      </w:r>
      <w:proofErr w:type="spellEnd"/>
      <w:r w:rsidRPr="00864047">
        <w:rPr>
          <w:b/>
          <w:bCs/>
        </w:rPr>
        <w:t>:</w:t>
      </w:r>
      <w:r w:rsidRPr="00864047">
        <w:t xml:space="preserve"> QAE has a 48% marginal effect on P(satisfactory outcome); QAE is endogenous (ρ=0.78 in bivariate probit); bank supervision significant once QAE controlled; more ESWs increase P(high-quality project) by ~3%; African projects 6% less likely to succeed; government effectiveness raises both QAE and performance </w:t>
      </w:r>
      <w:proofErr w:type="spellStart"/>
      <w:r w:rsidRPr="00864047">
        <w:rPr>
          <w:b/>
          <w:bCs/>
        </w:rPr>
        <w:t>Gap_They_Left</w:t>
      </w:r>
      <w:proofErr w:type="spellEnd"/>
      <w:r w:rsidRPr="00864047">
        <w:rPr>
          <w:b/>
          <w:bCs/>
        </w:rPr>
        <w:t>:</w:t>
      </w:r>
      <w:r w:rsidRPr="00864047">
        <w:t xml:space="preserve"> Does not report an odds ratio; does not replicate at a second MDB; instrument (ESW stock) validity not formally tested with first-stage F-statistic; n=1,697 limits sub-group power; no country or year fixed effects </w:t>
      </w:r>
      <w:proofErr w:type="spellStart"/>
      <w:r w:rsidRPr="00864047">
        <w:rPr>
          <w:b/>
          <w:bCs/>
        </w:rPr>
        <w:t>Relevant_to_RQ</w:t>
      </w:r>
      <w:proofErr w:type="spellEnd"/>
      <w:r w:rsidRPr="00864047">
        <w:rPr>
          <w:b/>
          <w:bCs/>
        </w:rPr>
        <w:t>:</w:t>
      </w:r>
      <w:r w:rsidRPr="00864047">
        <w:t xml:space="preserve"> HIGH — first paper to jointly model QAE endogeneity at project level; establishes QAE marginal effect of 48%; directly precedes your OR=27.8 finding </w:t>
      </w:r>
      <w:proofErr w:type="spellStart"/>
      <w:r w:rsidRPr="00864047">
        <w:rPr>
          <w:b/>
          <w:bCs/>
        </w:rPr>
        <w:t>Deep_Read</w:t>
      </w:r>
      <w:proofErr w:type="spellEnd"/>
      <w:r w:rsidRPr="00864047">
        <w:rPr>
          <w:b/>
          <w:bCs/>
        </w:rPr>
        <w:t>:</w:t>
      </w:r>
      <w:r w:rsidRPr="00864047">
        <w:t xml:space="preserve"> YES </w:t>
      </w:r>
      <w:r w:rsidRPr="00864047">
        <w:rPr>
          <w:b/>
          <w:bCs/>
        </w:rPr>
        <w:t>Notes:</w:t>
      </w:r>
      <w:r w:rsidRPr="00864047">
        <w:t xml:space="preserve"> Foundational paper for Stream 01. Bivariate probit is the methodological predecessor to your logit. ρ=0.78 endogeneity confirmed. Published as WB Policy Research WP; widely cited.</w:t>
      </w:r>
    </w:p>
    <w:p w14:paraId="0073D8FC" w14:textId="77777777" w:rsidR="00864047" w:rsidRPr="00864047" w:rsidRDefault="00864047" w:rsidP="00864047">
      <w:r w:rsidRPr="00864047">
        <w:pict w14:anchorId="49A710E4">
          <v:rect id="_x0000_i1323" style="width:0;height:1.5pt" o:hralign="center" o:hrstd="t" o:hr="t" fillcolor="#a0a0a0" stroked="f"/>
        </w:pict>
      </w:r>
    </w:p>
    <w:p w14:paraId="7757F923" w14:textId="77777777" w:rsidR="00864047" w:rsidRPr="00864047" w:rsidRDefault="00864047" w:rsidP="00864047">
      <w:proofErr w:type="spellStart"/>
      <w:r w:rsidRPr="00864047">
        <w:rPr>
          <w:b/>
          <w:bCs/>
        </w:rPr>
        <w:t>Paper_ID</w:t>
      </w:r>
      <w:proofErr w:type="spellEnd"/>
      <w:r w:rsidRPr="00864047">
        <w:rPr>
          <w:b/>
          <w:bCs/>
        </w:rPr>
        <w:t>:</w:t>
      </w:r>
      <w:r w:rsidRPr="00864047">
        <w:t xml:space="preserve"> PA-002 </w:t>
      </w:r>
      <w:r w:rsidRPr="00864047">
        <w:rPr>
          <w:b/>
          <w:bCs/>
        </w:rPr>
        <w:t>Authors:</w:t>
      </w:r>
      <w:r w:rsidRPr="00864047">
        <w:t xml:space="preserve"> </w:t>
      </w:r>
      <w:proofErr w:type="spellStart"/>
      <w:r w:rsidRPr="00864047">
        <w:t>Denizer</w:t>
      </w:r>
      <w:proofErr w:type="spellEnd"/>
      <w:r w:rsidRPr="00864047">
        <w:t xml:space="preserve">, C., Kaufmann, D. &amp; Kraay, A. </w:t>
      </w:r>
      <w:r w:rsidRPr="00864047">
        <w:rPr>
          <w:b/>
          <w:bCs/>
        </w:rPr>
        <w:t>Year:</w:t>
      </w:r>
      <w:r w:rsidRPr="00864047">
        <w:t xml:space="preserve"> 2013 (WP version 2011, WPS5646) </w:t>
      </w:r>
      <w:r w:rsidRPr="00864047">
        <w:rPr>
          <w:b/>
          <w:bCs/>
        </w:rPr>
        <w:t>Title:</w:t>
      </w:r>
      <w:r w:rsidRPr="00864047">
        <w:t xml:space="preserve"> Good Countries or Good Projects? Macro and Micro Correlates of World Bank Project Performance </w:t>
      </w:r>
      <w:r w:rsidRPr="00864047">
        <w:rPr>
          <w:b/>
          <w:bCs/>
        </w:rPr>
        <w:t>Journal:</w:t>
      </w:r>
      <w:r w:rsidRPr="00864047">
        <w:t xml:space="preserve"> Journal of Development </w:t>
      </w:r>
      <w:r w:rsidRPr="00864047">
        <w:lastRenderedPageBreak/>
        <w:t xml:space="preserve">Economics (Policy Research WP 5646) </w:t>
      </w:r>
      <w:r w:rsidRPr="00864047">
        <w:rPr>
          <w:b/>
          <w:bCs/>
        </w:rPr>
        <w:t>Stream:</w:t>
      </w:r>
      <w:r w:rsidRPr="00864047">
        <w:t xml:space="preserve"> MDB Econometrics </w:t>
      </w:r>
      <w:proofErr w:type="spellStart"/>
      <w:r w:rsidRPr="00864047">
        <w:rPr>
          <w:b/>
          <w:bCs/>
        </w:rPr>
        <w:t>Research_Question</w:t>
      </w:r>
      <w:proofErr w:type="spellEnd"/>
      <w:r w:rsidRPr="00864047">
        <w:rPr>
          <w:b/>
          <w:bCs/>
        </w:rPr>
        <w:t>:</w:t>
      </w:r>
      <w:r w:rsidRPr="00864047">
        <w:t xml:space="preserve"> Do macro (country-level) or micro (project-level) factors explain World Bank project outcome variation, and which set dominates? </w:t>
      </w:r>
      <w:proofErr w:type="spellStart"/>
      <w:r w:rsidRPr="00864047">
        <w:rPr>
          <w:b/>
          <w:bCs/>
        </w:rPr>
        <w:t>Outcome_Variable</w:t>
      </w:r>
      <w:proofErr w:type="spellEnd"/>
      <w:r w:rsidRPr="00864047">
        <w:rPr>
          <w:b/>
          <w:bCs/>
        </w:rPr>
        <w:t>:</w:t>
      </w:r>
      <w:r w:rsidRPr="00864047">
        <w:t xml:space="preserve"> Project outcome rating (binary satisfactory/unsatisfactory post-1983; 6-point scale post-1995; IEG-rated) </w:t>
      </w:r>
      <w:proofErr w:type="spellStart"/>
      <w:r w:rsidRPr="00864047">
        <w:rPr>
          <w:b/>
          <w:bCs/>
        </w:rPr>
        <w:t>Main_Predictor</w:t>
      </w:r>
      <w:proofErr w:type="spellEnd"/>
      <w:r w:rsidRPr="00864047">
        <w:rPr>
          <w:b/>
          <w:bCs/>
        </w:rPr>
        <w:t>:</w:t>
      </w:r>
      <w:r w:rsidRPr="00864047">
        <w:t xml:space="preserve"> Country factors (GDP, governance, inflation) vs. project factors (size, length, preparation cost, supervision cost, ISR flags, task manager FE) </w:t>
      </w:r>
      <w:proofErr w:type="spellStart"/>
      <w:r w:rsidRPr="00864047">
        <w:rPr>
          <w:b/>
          <w:bCs/>
        </w:rPr>
        <w:t>Model_Type</w:t>
      </w:r>
      <w:proofErr w:type="spellEnd"/>
      <w:r w:rsidRPr="00864047">
        <w:rPr>
          <w:b/>
          <w:bCs/>
        </w:rPr>
        <w:t>:</w:t>
      </w:r>
      <w:r w:rsidRPr="00864047">
        <w:t xml:space="preserve"> OLS (binary and 6-point outcomes); within-country R² decomposition; task manager fixed effects via OLS </w:t>
      </w:r>
      <w:r w:rsidRPr="00864047">
        <w:rPr>
          <w:b/>
          <w:bCs/>
        </w:rPr>
        <w:t>Dataset:</w:t>
      </w:r>
      <w:r w:rsidRPr="00864047">
        <w:t xml:space="preserve"> World Bank IEG database; projects evaluated 1983–2009; ICR, IEG desk reviews, PPAR ratings combined </w:t>
      </w:r>
      <w:proofErr w:type="spellStart"/>
      <w:r w:rsidRPr="00864047">
        <w:rPr>
          <w:b/>
          <w:bCs/>
        </w:rPr>
        <w:t>n_Projects</w:t>
      </w:r>
      <w:proofErr w:type="spellEnd"/>
      <w:r w:rsidRPr="00864047">
        <w:rPr>
          <w:b/>
          <w:bCs/>
        </w:rPr>
        <w:t>:</w:t>
      </w:r>
      <w:r w:rsidRPr="00864047">
        <w:t xml:space="preserve"> 6,253 (post-1983 sample); 3,887 (post-1995 sample) </w:t>
      </w:r>
      <w:proofErr w:type="spellStart"/>
      <w:r w:rsidRPr="00864047">
        <w:rPr>
          <w:b/>
          <w:bCs/>
        </w:rPr>
        <w:t>Key_Finding</w:t>
      </w:r>
      <w:proofErr w:type="spellEnd"/>
      <w:r w:rsidRPr="00864047">
        <w:rPr>
          <w:b/>
          <w:bCs/>
        </w:rPr>
        <w:t>:</w:t>
      </w:r>
      <w:r w:rsidRPr="00864047">
        <w:t xml:space="preserve"> Within-country variation in project outcomes far exceeds between-country variation; project-level factors dominate country factors; preparation cost negatively associated with outcomes (surprising, insignificant); supervision cost positive and significant; early ISR flags strongly negative; task manager FEs explain ~20% of outcome variation; R² from country factors alone = 0.07–0.09 </w:t>
      </w:r>
      <w:proofErr w:type="spellStart"/>
      <w:r w:rsidRPr="00864047">
        <w:rPr>
          <w:b/>
          <w:bCs/>
        </w:rPr>
        <w:t>Gap_They_Left</w:t>
      </w:r>
      <w:proofErr w:type="spellEnd"/>
      <w:r w:rsidRPr="00864047">
        <w:rPr>
          <w:b/>
          <w:bCs/>
        </w:rPr>
        <w:t>:</w:t>
      </w:r>
      <w:r w:rsidRPr="00864047">
        <w:t xml:space="preserve"> QAE rating never used directly as the primary predictor — preparation cost is a noisy proxy; no odds ratio reported; no causal identification strategy for task manager effects; no cross-institution replication; QAG review data available for only a subsample </w:t>
      </w:r>
      <w:proofErr w:type="spellStart"/>
      <w:r w:rsidRPr="00864047">
        <w:rPr>
          <w:b/>
          <w:bCs/>
        </w:rPr>
        <w:t>Relevant_to_RQ</w:t>
      </w:r>
      <w:proofErr w:type="spellEnd"/>
      <w:r w:rsidRPr="00864047">
        <w:rPr>
          <w:b/>
          <w:bCs/>
        </w:rPr>
        <w:t>:</w:t>
      </w:r>
      <w:r w:rsidRPr="00864047">
        <w:t xml:space="preserve"> HIGH — largest econometric study of WB project outcomes to date; establishes that project-level factors dominate; directly motivates why QAE should be the primary X </w:t>
      </w:r>
      <w:proofErr w:type="spellStart"/>
      <w:r w:rsidRPr="00864047">
        <w:rPr>
          <w:b/>
          <w:bCs/>
        </w:rPr>
        <w:t>Deep_Read</w:t>
      </w:r>
      <w:proofErr w:type="spellEnd"/>
      <w:r w:rsidRPr="00864047">
        <w:rPr>
          <w:b/>
          <w:bCs/>
        </w:rPr>
        <w:t>:</w:t>
      </w:r>
      <w:r w:rsidRPr="00864047">
        <w:t xml:space="preserve"> YES </w:t>
      </w:r>
      <w:r w:rsidRPr="00864047">
        <w:rPr>
          <w:b/>
          <w:bCs/>
        </w:rPr>
        <w:t>Notes:</w:t>
      </w:r>
      <w:r w:rsidRPr="00864047">
        <w:t xml:space="preserve"> Anchor paper for Stream 01. The "good projects not just good countries" finding is the theoretical pivot for your study. Published version in JDE 2013 may update WP5646. Task manager analysis is the precursor to </w:t>
      </w:r>
      <w:proofErr w:type="spellStart"/>
      <w:r w:rsidRPr="00864047">
        <w:t>Limodio</w:t>
      </w:r>
      <w:proofErr w:type="spellEnd"/>
      <w:r w:rsidRPr="00864047">
        <w:t xml:space="preserve"> (2015).</w:t>
      </w:r>
    </w:p>
    <w:p w14:paraId="04FD9966" w14:textId="77777777" w:rsidR="00864047" w:rsidRPr="00864047" w:rsidRDefault="00864047" w:rsidP="00864047">
      <w:r w:rsidRPr="00864047">
        <w:pict w14:anchorId="293FCD2D">
          <v:rect id="_x0000_i1324" style="width:0;height:1.5pt" o:hralign="center" o:hrstd="t" o:hr="t" fillcolor="#a0a0a0" stroked="f"/>
        </w:pict>
      </w:r>
    </w:p>
    <w:p w14:paraId="0FF28971" w14:textId="77777777" w:rsidR="00864047" w:rsidRPr="00864047" w:rsidRDefault="00864047" w:rsidP="00864047">
      <w:proofErr w:type="spellStart"/>
      <w:r w:rsidRPr="00864047">
        <w:rPr>
          <w:b/>
          <w:bCs/>
        </w:rPr>
        <w:t>Paper_ID</w:t>
      </w:r>
      <w:proofErr w:type="spellEnd"/>
      <w:r w:rsidRPr="00864047">
        <w:rPr>
          <w:b/>
          <w:bCs/>
        </w:rPr>
        <w:t>:</w:t>
      </w:r>
      <w:r w:rsidRPr="00864047">
        <w:t xml:space="preserve"> PA-003 </w:t>
      </w:r>
      <w:r w:rsidRPr="00864047">
        <w:rPr>
          <w:b/>
          <w:bCs/>
        </w:rPr>
        <w:t>Authors:</w:t>
      </w:r>
      <w:r w:rsidRPr="00864047">
        <w:t xml:space="preserve"> </w:t>
      </w:r>
      <w:proofErr w:type="spellStart"/>
      <w:r w:rsidRPr="00864047">
        <w:t>Limodio</w:t>
      </w:r>
      <w:proofErr w:type="spellEnd"/>
      <w:r w:rsidRPr="00864047">
        <w:t xml:space="preserve">, N. </w:t>
      </w:r>
      <w:r w:rsidRPr="00864047">
        <w:rPr>
          <w:b/>
          <w:bCs/>
        </w:rPr>
        <w:t>Year:</w:t>
      </w:r>
      <w:r w:rsidRPr="00864047">
        <w:t xml:space="preserve"> 2015 </w:t>
      </w:r>
      <w:r w:rsidRPr="00864047">
        <w:rPr>
          <w:b/>
          <w:bCs/>
        </w:rPr>
        <w:t>Title:</w:t>
      </w:r>
      <w:r w:rsidRPr="00864047">
        <w:t xml:space="preserve"> The Economics of Development Lending: Evidence from Manager-Country Assignment in World Bank Projects </w:t>
      </w:r>
      <w:r w:rsidRPr="00864047">
        <w:rPr>
          <w:b/>
          <w:bCs/>
        </w:rPr>
        <w:t>Journal:</w:t>
      </w:r>
      <w:r w:rsidRPr="00864047">
        <w:t xml:space="preserve"> LSE Working Paper (preliminary; do not circulate) </w:t>
      </w:r>
      <w:r w:rsidRPr="00864047">
        <w:rPr>
          <w:b/>
          <w:bCs/>
        </w:rPr>
        <w:t>Stream:</w:t>
      </w:r>
      <w:r w:rsidRPr="00864047">
        <w:t xml:space="preserve"> MDB Econometrics </w:t>
      </w:r>
      <w:proofErr w:type="spellStart"/>
      <w:r w:rsidRPr="00864047">
        <w:rPr>
          <w:b/>
          <w:bCs/>
        </w:rPr>
        <w:t>Research_Question</w:t>
      </w:r>
      <w:proofErr w:type="spellEnd"/>
      <w:r w:rsidRPr="00864047">
        <w:rPr>
          <w:b/>
          <w:bCs/>
        </w:rPr>
        <w:t>:</w:t>
      </w:r>
      <w:r w:rsidRPr="00864047">
        <w:t xml:space="preserve"> How do World Bank project managers and recipient countries contribute to project success, and what assignment policy maximises returns? </w:t>
      </w:r>
      <w:proofErr w:type="spellStart"/>
      <w:r w:rsidRPr="00864047">
        <w:rPr>
          <w:b/>
          <w:bCs/>
        </w:rPr>
        <w:t>Outcome_Variable</w:t>
      </w:r>
      <w:proofErr w:type="spellEnd"/>
      <w:r w:rsidRPr="00864047">
        <w:rPr>
          <w:b/>
          <w:bCs/>
        </w:rPr>
        <w:t>:</w:t>
      </w:r>
      <w:r w:rsidRPr="00864047">
        <w:t xml:space="preserve"> Project outcome rating (1–6 scale; World Bank Project Rating Database) </w:t>
      </w:r>
      <w:proofErr w:type="spellStart"/>
      <w:r w:rsidRPr="00864047">
        <w:rPr>
          <w:b/>
          <w:bCs/>
        </w:rPr>
        <w:t>Main_Predictor</w:t>
      </w:r>
      <w:proofErr w:type="spellEnd"/>
      <w:r w:rsidRPr="00864047">
        <w:rPr>
          <w:b/>
          <w:bCs/>
        </w:rPr>
        <w:t>:</w:t>
      </w:r>
      <w:r w:rsidRPr="00864047">
        <w:t xml:space="preserve"> Manager value-added fixed effect; country value-added fixed effect </w:t>
      </w:r>
      <w:proofErr w:type="spellStart"/>
      <w:r w:rsidRPr="00864047">
        <w:rPr>
          <w:b/>
          <w:bCs/>
        </w:rPr>
        <w:t>Model_Type</w:t>
      </w:r>
      <w:proofErr w:type="spellEnd"/>
      <w:r w:rsidRPr="00864047">
        <w:rPr>
          <w:b/>
          <w:bCs/>
        </w:rPr>
        <w:t>:</w:t>
      </w:r>
      <w:r w:rsidRPr="00864047">
        <w:t xml:space="preserve"> OLS with country, sector, manager, and year fixed effects; value-added method (teacher-pupil framework applied to managers-projects) </w:t>
      </w:r>
      <w:r w:rsidRPr="00864047">
        <w:rPr>
          <w:b/>
          <w:bCs/>
        </w:rPr>
        <w:t>Dataset:</w:t>
      </w:r>
      <w:r w:rsidRPr="00864047">
        <w:t xml:space="preserve"> World Bank Project Database matched to manager CVs and country data; IEG historical project evaluations </w:t>
      </w:r>
      <w:proofErr w:type="spellStart"/>
      <w:r w:rsidRPr="00864047">
        <w:rPr>
          <w:b/>
          <w:bCs/>
        </w:rPr>
        <w:t>n_Projects</w:t>
      </w:r>
      <w:proofErr w:type="spellEnd"/>
      <w:r w:rsidRPr="00864047">
        <w:rPr>
          <w:b/>
          <w:bCs/>
        </w:rPr>
        <w:t>:</w:t>
      </w:r>
      <w:r w:rsidRPr="00864047">
        <w:t xml:space="preserve"> ~3,385–3,412 (project-level regression); 125 managers (manager-level analysis); 2,240 for reform simulation </w:t>
      </w:r>
      <w:proofErr w:type="spellStart"/>
      <w:r w:rsidRPr="00864047">
        <w:rPr>
          <w:b/>
          <w:bCs/>
        </w:rPr>
        <w:t>Key_Finding</w:t>
      </w:r>
      <w:proofErr w:type="spellEnd"/>
      <w:r w:rsidRPr="00864047">
        <w:rPr>
          <w:b/>
          <w:bCs/>
        </w:rPr>
        <w:t>:</w:t>
      </w:r>
      <w:r w:rsidRPr="00864047">
        <w:t xml:space="preserve"> Manager and country FEs both highly significant; negative assortative matching confirmed (high-VA managers assigned to low-VA countries); reassigning bottom 10% of managers increases treated project success by 50% and adds $0.8bn in economic returns (1.9–2.3% increase); manager premium confirmed via board access allocation shocks </w:t>
      </w:r>
      <w:proofErr w:type="spellStart"/>
      <w:r w:rsidRPr="00864047">
        <w:rPr>
          <w:b/>
          <w:bCs/>
        </w:rPr>
        <w:lastRenderedPageBreak/>
        <w:t>Gap_They_Left</w:t>
      </w:r>
      <w:proofErr w:type="spellEnd"/>
      <w:r w:rsidRPr="00864047">
        <w:rPr>
          <w:b/>
          <w:bCs/>
        </w:rPr>
        <w:t>:</w:t>
      </w:r>
      <w:r w:rsidRPr="00864047">
        <w:t xml:space="preserve"> Does not model QAE; treats the manager as the design-quality channel without directly measuring design quality rating; preliminary version only; no IV for manager assignment endogeneity outside board access instrument; no cross-institution replication </w:t>
      </w:r>
      <w:proofErr w:type="spellStart"/>
      <w:r w:rsidRPr="00864047">
        <w:rPr>
          <w:b/>
          <w:bCs/>
        </w:rPr>
        <w:t>Relevant_to_RQ</w:t>
      </w:r>
      <w:proofErr w:type="spellEnd"/>
      <w:r w:rsidRPr="00864047">
        <w:rPr>
          <w:b/>
          <w:bCs/>
        </w:rPr>
        <w:t>:</w:t>
      </w:r>
      <w:r w:rsidRPr="00864047">
        <w:t xml:space="preserve"> MEDIUM — shows that human capital in project preparation/design drives outcomes; supports </w:t>
      </w:r>
      <w:proofErr w:type="spellStart"/>
      <w:r w:rsidRPr="00864047">
        <w:t>QAE→Outcome</w:t>
      </w:r>
      <w:proofErr w:type="spellEnd"/>
      <w:r w:rsidRPr="00864047">
        <w:t xml:space="preserve"> mechanism via the personnel pathway; does not make QAE the X </w:t>
      </w:r>
      <w:proofErr w:type="spellStart"/>
      <w:r w:rsidRPr="00864047">
        <w:rPr>
          <w:b/>
          <w:bCs/>
        </w:rPr>
        <w:t>Deep_Read</w:t>
      </w:r>
      <w:proofErr w:type="spellEnd"/>
      <w:r w:rsidRPr="00864047">
        <w:rPr>
          <w:b/>
          <w:bCs/>
        </w:rPr>
        <w:t>:</w:t>
      </w:r>
      <w:r w:rsidRPr="00864047">
        <w:t xml:space="preserve"> NO </w:t>
      </w:r>
      <w:r w:rsidRPr="00864047">
        <w:rPr>
          <w:b/>
          <w:bCs/>
        </w:rPr>
        <w:t>Notes:</w:t>
      </w:r>
      <w:r w:rsidRPr="00864047">
        <w:t xml:space="preserve"> Preliminary LSE working paper. Confirms that project-level management effects are large. Useful for heterogeneity section: manager quality as a moderator of QAE effect.</w:t>
      </w:r>
    </w:p>
    <w:p w14:paraId="668F6E0B" w14:textId="77777777" w:rsidR="00864047" w:rsidRPr="00864047" w:rsidRDefault="00864047" w:rsidP="00864047">
      <w:r w:rsidRPr="00864047">
        <w:pict w14:anchorId="0FAF02BB">
          <v:rect id="_x0000_i1325" style="width:0;height:1.5pt" o:hralign="center" o:hrstd="t" o:hr="t" fillcolor="#a0a0a0" stroked="f"/>
        </w:pict>
      </w:r>
    </w:p>
    <w:p w14:paraId="277D8C77" w14:textId="77777777" w:rsidR="00864047" w:rsidRPr="00864047" w:rsidRDefault="00864047" w:rsidP="00864047">
      <w:proofErr w:type="spellStart"/>
      <w:r w:rsidRPr="00864047">
        <w:rPr>
          <w:b/>
          <w:bCs/>
        </w:rPr>
        <w:t>Paper_ID</w:t>
      </w:r>
      <w:proofErr w:type="spellEnd"/>
      <w:r w:rsidRPr="00864047">
        <w:rPr>
          <w:b/>
          <w:bCs/>
        </w:rPr>
        <w:t>:</w:t>
      </w:r>
      <w:r w:rsidRPr="00864047">
        <w:t xml:space="preserve"> PA-004 </w:t>
      </w:r>
      <w:r w:rsidRPr="00864047">
        <w:rPr>
          <w:b/>
          <w:bCs/>
        </w:rPr>
        <w:t>Authors:</w:t>
      </w:r>
      <w:r w:rsidRPr="00864047">
        <w:t xml:space="preserve"> Chauvet, L., Collier, P. &amp; Fuster, A. </w:t>
      </w:r>
      <w:r w:rsidRPr="00864047">
        <w:rPr>
          <w:b/>
          <w:bCs/>
        </w:rPr>
        <w:t>Year:</w:t>
      </w:r>
      <w:r w:rsidRPr="00864047">
        <w:t xml:space="preserve"> 2017 </w:t>
      </w:r>
      <w:r w:rsidRPr="00864047">
        <w:rPr>
          <w:b/>
          <w:bCs/>
        </w:rPr>
        <w:t>Title:</w:t>
      </w:r>
      <w:r w:rsidRPr="00864047">
        <w:t xml:space="preserve"> Supervision and Project Performance: A Principal-Agent Approach </w:t>
      </w:r>
      <w:r w:rsidRPr="00864047">
        <w:rPr>
          <w:b/>
          <w:bCs/>
        </w:rPr>
        <w:t>Journal:</w:t>
      </w:r>
      <w:r w:rsidRPr="00864047">
        <w:t xml:space="preserve"> HAL Working Paper hal-01516966 (preprint) </w:t>
      </w:r>
      <w:r w:rsidRPr="00864047">
        <w:rPr>
          <w:b/>
          <w:bCs/>
        </w:rPr>
        <w:t>Stream:</w:t>
      </w:r>
      <w:r w:rsidRPr="00864047">
        <w:t xml:space="preserve"> MDB Econometrics </w:t>
      </w:r>
      <w:proofErr w:type="spellStart"/>
      <w:r w:rsidRPr="00864047">
        <w:rPr>
          <w:b/>
          <w:bCs/>
        </w:rPr>
        <w:t>Research_Question</w:t>
      </w:r>
      <w:proofErr w:type="spellEnd"/>
      <w:r w:rsidRPr="00864047">
        <w:rPr>
          <w:b/>
          <w:bCs/>
        </w:rPr>
        <w:t>:</w:t>
      </w:r>
      <w:r w:rsidRPr="00864047">
        <w:t xml:space="preserve"> Does donor supervision differentially improve World Bank project outcomes in LICUS (low-income under stress / divergent interests) countries, and how do preparation and supervision interact with donor-recipient misalignment? </w:t>
      </w:r>
      <w:proofErr w:type="spellStart"/>
      <w:r w:rsidRPr="00864047">
        <w:rPr>
          <w:b/>
          <w:bCs/>
        </w:rPr>
        <w:t>Outcome_Variable</w:t>
      </w:r>
      <w:proofErr w:type="spellEnd"/>
      <w:r w:rsidRPr="00864047">
        <w:rPr>
          <w:b/>
          <w:bCs/>
        </w:rPr>
        <w:t>:</w:t>
      </w:r>
      <w:r w:rsidRPr="00864047">
        <w:t xml:space="preserve"> Project success (binary; IEG-rated) </w:t>
      </w:r>
      <w:proofErr w:type="spellStart"/>
      <w:r w:rsidRPr="00864047">
        <w:rPr>
          <w:b/>
          <w:bCs/>
        </w:rPr>
        <w:t>Main_Predictor</w:t>
      </w:r>
      <w:proofErr w:type="spellEnd"/>
      <w:r w:rsidRPr="00864047">
        <w:rPr>
          <w:b/>
          <w:bCs/>
        </w:rPr>
        <w:t>:</w:t>
      </w:r>
      <w:r w:rsidRPr="00864047">
        <w:t xml:space="preserve"> Bank supervision quality (IEG-rated); bank preparation quality (IEG-rated); interaction with LICUS dummy (divergent interests) </w:t>
      </w:r>
      <w:proofErr w:type="spellStart"/>
      <w:r w:rsidRPr="00864047">
        <w:rPr>
          <w:b/>
          <w:bCs/>
        </w:rPr>
        <w:t>Model_Type</w:t>
      </w:r>
      <w:proofErr w:type="spellEnd"/>
      <w:r w:rsidRPr="00864047">
        <w:rPr>
          <w:b/>
          <w:bCs/>
        </w:rPr>
        <w:t>:</w:t>
      </w:r>
      <w:r w:rsidRPr="00864047">
        <w:t xml:space="preserve"> Probit; OLS robustness; IV probit (travel distance </w:t>
      </w:r>
      <w:proofErr w:type="spellStart"/>
      <w:r w:rsidRPr="00864047">
        <w:t>donor→country</w:t>
      </w:r>
      <w:proofErr w:type="spellEnd"/>
      <w:r w:rsidRPr="00864047">
        <w:t xml:space="preserve"> and shared religion as instruments) </w:t>
      </w:r>
      <w:r w:rsidRPr="00864047">
        <w:rPr>
          <w:b/>
          <w:bCs/>
        </w:rPr>
        <w:t>Dataset:</w:t>
      </w:r>
      <w:r w:rsidRPr="00864047">
        <w:t xml:space="preserve"> World Bank IEG database </w:t>
      </w:r>
      <w:proofErr w:type="spellStart"/>
      <w:r w:rsidRPr="00864047">
        <w:rPr>
          <w:b/>
          <w:bCs/>
        </w:rPr>
        <w:t>n_Projects</w:t>
      </w:r>
      <w:proofErr w:type="spellEnd"/>
      <w:r w:rsidRPr="00864047">
        <w:rPr>
          <w:b/>
          <w:bCs/>
        </w:rPr>
        <w:t>:</w:t>
      </w:r>
      <w:r w:rsidRPr="00864047">
        <w:t xml:space="preserve"> 2,023 projects; 102 countries </w:t>
      </w:r>
      <w:proofErr w:type="spellStart"/>
      <w:r w:rsidRPr="00864047">
        <w:rPr>
          <w:b/>
          <w:bCs/>
        </w:rPr>
        <w:t>Key_Finding</w:t>
      </w:r>
      <w:proofErr w:type="spellEnd"/>
      <w:r w:rsidRPr="00864047">
        <w:rPr>
          <w:b/>
          <w:bCs/>
        </w:rPr>
        <w:t>:</w:t>
      </w:r>
      <w:r w:rsidRPr="00864047">
        <w:t xml:space="preserve"> Preparation and supervision both significantly improve P(success); </w:t>
      </w:r>
      <w:proofErr w:type="spellStart"/>
      <w:r w:rsidRPr="00864047">
        <w:t>supervision×LICUS</w:t>
      </w:r>
      <w:proofErr w:type="spellEnd"/>
      <w:r w:rsidRPr="00864047">
        <w:t xml:space="preserve"> coefficient positive and significant (p&lt;0.05 </w:t>
      </w:r>
      <w:proofErr w:type="spellStart"/>
      <w:r w:rsidRPr="00864047">
        <w:t>uninstrumented</w:t>
      </w:r>
      <w:proofErr w:type="spellEnd"/>
      <w:r w:rsidRPr="00864047">
        <w:t xml:space="preserve">, p&lt;0.1 IV), confirming supervision is more effective where interests diverge; </w:t>
      </w:r>
      <w:proofErr w:type="spellStart"/>
      <w:r w:rsidRPr="00864047">
        <w:t>preparation×LICUS</w:t>
      </w:r>
      <w:proofErr w:type="spellEnd"/>
      <w:r w:rsidRPr="00864047">
        <w:t xml:space="preserve"> negative (insignificant); IV confirms results are not driven by endogeneity; ordered probit robustness consistent </w:t>
      </w:r>
      <w:proofErr w:type="spellStart"/>
      <w:r w:rsidRPr="00864047">
        <w:rPr>
          <w:b/>
          <w:bCs/>
        </w:rPr>
        <w:t>Gap_They_Left</w:t>
      </w:r>
      <w:proofErr w:type="spellEnd"/>
      <w:r w:rsidRPr="00864047">
        <w:rPr>
          <w:b/>
          <w:bCs/>
        </w:rPr>
        <w:t>:</w:t>
      </w:r>
      <w:r w:rsidRPr="00864047">
        <w:t xml:space="preserve"> Uses IEG-assessed preparation quality as QAE proxy, not the binary QAE rating; does not report odds ratio; no cross-institution replication; LICUS classification is approximate; n=2,023; instrument exclusion restriction not formally tested </w:t>
      </w:r>
      <w:proofErr w:type="spellStart"/>
      <w:r w:rsidRPr="00864047">
        <w:rPr>
          <w:b/>
          <w:bCs/>
        </w:rPr>
        <w:t>Relevant_to_RQ</w:t>
      </w:r>
      <w:proofErr w:type="spellEnd"/>
      <w:r w:rsidRPr="00864047">
        <w:rPr>
          <w:b/>
          <w:bCs/>
        </w:rPr>
        <w:t>:</w:t>
      </w:r>
      <w:r w:rsidRPr="00864047">
        <w:t xml:space="preserve"> HIGH — directly tests whether design-phase quality (preparation) predicts success with causal IV; models donor-recipient misalignment as moderator; your OR=27.8 with n=12,328 is a 6× expansion with explicit QAE rating </w:t>
      </w:r>
      <w:proofErr w:type="spellStart"/>
      <w:r w:rsidRPr="00864047">
        <w:rPr>
          <w:b/>
          <w:bCs/>
        </w:rPr>
        <w:t>Deep_Read</w:t>
      </w:r>
      <w:proofErr w:type="spellEnd"/>
      <w:r w:rsidRPr="00864047">
        <w:rPr>
          <w:b/>
          <w:bCs/>
        </w:rPr>
        <w:t>:</w:t>
      </w:r>
      <w:r w:rsidRPr="00864047">
        <w:t xml:space="preserve"> YES </w:t>
      </w:r>
      <w:r w:rsidRPr="00864047">
        <w:rPr>
          <w:b/>
          <w:bCs/>
        </w:rPr>
        <w:t>Notes:</w:t>
      </w:r>
      <w:r w:rsidRPr="00864047">
        <w:t xml:space="preserve"> Principal-agent theory applied to project supervision. Useful for framing your </w:t>
      </w:r>
      <w:proofErr w:type="spellStart"/>
      <w:r w:rsidRPr="00864047">
        <w:t>QAE→Outcome</w:t>
      </w:r>
      <w:proofErr w:type="spellEnd"/>
      <w:r w:rsidRPr="00864047">
        <w:t xml:space="preserve"> model within a contracting/agency framework. Collier's presence gives this high citation credibility.</w:t>
      </w:r>
    </w:p>
    <w:p w14:paraId="16827D5C" w14:textId="77777777" w:rsidR="00864047" w:rsidRPr="00864047" w:rsidRDefault="00864047" w:rsidP="00864047">
      <w:r w:rsidRPr="00864047">
        <w:pict w14:anchorId="48086912">
          <v:rect id="_x0000_i1326" style="width:0;height:1.5pt" o:hralign="center" o:hrstd="t" o:hr="t" fillcolor="#a0a0a0" stroked="f"/>
        </w:pict>
      </w:r>
    </w:p>
    <w:p w14:paraId="270FFAE1" w14:textId="77777777" w:rsidR="00864047" w:rsidRPr="00864047" w:rsidRDefault="00864047" w:rsidP="00864047">
      <w:proofErr w:type="spellStart"/>
      <w:r w:rsidRPr="00864047">
        <w:rPr>
          <w:b/>
          <w:bCs/>
        </w:rPr>
        <w:t>Paper_ID</w:t>
      </w:r>
      <w:proofErr w:type="spellEnd"/>
      <w:r w:rsidRPr="00864047">
        <w:rPr>
          <w:b/>
          <w:bCs/>
        </w:rPr>
        <w:t>:</w:t>
      </w:r>
      <w:r w:rsidRPr="00864047">
        <w:t xml:space="preserve"> PA-005 </w:t>
      </w:r>
      <w:r w:rsidRPr="00864047">
        <w:rPr>
          <w:b/>
          <w:bCs/>
        </w:rPr>
        <w:t>Authors:</w:t>
      </w:r>
      <w:r w:rsidRPr="00864047">
        <w:t xml:space="preserve"> Arvanitis, Y., </w:t>
      </w:r>
      <w:proofErr w:type="spellStart"/>
      <w:r w:rsidRPr="00864047">
        <w:t>Stampini</w:t>
      </w:r>
      <w:proofErr w:type="spellEnd"/>
      <w:r w:rsidRPr="00864047">
        <w:t xml:space="preserve">, M. &amp; Vencatachellum, D. </w:t>
      </w:r>
      <w:r w:rsidRPr="00864047">
        <w:rPr>
          <w:b/>
          <w:bCs/>
        </w:rPr>
        <w:t>Year:</w:t>
      </w:r>
      <w:r w:rsidRPr="00864047">
        <w:t xml:space="preserve"> 2013 </w:t>
      </w:r>
      <w:r w:rsidRPr="00864047">
        <w:rPr>
          <w:b/>
          <w:bCs/>
        </w:rPr>
        <w:t>Title:</w:t>
      </w:r>
      <w:r w:rsidRPr="00864047">
        <w:t xml:space="preserve"> Balancing Development Returns and Credit Risks: Evidence from the African Development Bank's Experience </w:t>
      </w:r>
      <w:r w:rsidRPr="00864047">
        <w:rPr>
          <w:b/>
          <w:bCs/>
        </w:rPr>
        <w:t>Journal:</w:t>
      </w:r>
      <w:r w:rsidRPr="00864047">
        <w:t xml:space="preserve"> AfDB Working Paper No. 186 </w:t>
      </w:r>
      <w:r w:rsidRPr="00864047">
        <w:rPr>
          <w:b/>
          <w:bCs/>
        </w:rPr>
        <w:t>Stream:</w:t>
      </w:r>
      <w:r w:rsidRPr="00864047">
        <w:t xml:space="preserve"> MDB Econometrics </w:t>
      </w:r>
      <w:proofErr w:type="spellStart"/>
      <w:r w:rsidRPr="00864047">
        <w:rPr>
          <w:b/>
          <w:bCs/>
        </w:rPr>
        <w:t>Research_Question</w:t>
      </w:r>
      <w:proofErr w:type="spellEnd"/>
      <w:r w:rsidRPr="00864047">
        <w:rPr>
          <w:b/>
          <w:bCs/>
        </w:rPr>
        <w:t>:</w:t>
      </w:r>
      <w:r w:rsidRPr="00864047">
        <w:t xml:space="preserve"> Do AfDB ex-ante ratings for additionality, development outcomes, and credit risk predict project approval, and how do these </w:t>
      </w:r>
      <w:r w:rsidRPr="00864047">
        <w:lastRenderedPageBreak/>
        <w:t xml:space="preserve">dimensions trade off? </w:t>
      </w:r>
      <w:proofErr w:type="spellStart"/>
      <w:r w:rsidRPr="00864047">
        <w:rPr>
          <w:b/>
          <w:bCs/>
        </w:rPr>
        <w:t>Outcome_Variable</w:t>
      </w:r>
      <w:proofErr w:type="spellEnd"/>
      <w:r w:rsidRPr="00864047">
        <w:rPr>
          <w:b/>
          <w:bCs/>
        </w:rPr>
        <w:t>:</w:t>
      </w:r>
      <w:r w:rsidRPr="00864047">
        <w:t xml:space="preserve"> Project approval decision (binary: approved/dropped) </w:t>
      </w:r>
      <w:proofErr w:type="spellStart"/>
      <w:r w:rsidRPr="00864047">
        <w:rPr>
          <w:b/>
          <w:bCs/>
        </w:rPr>
        <w:t>Main_Predictor</w:t>
      </w:r>
      <w:proofErr w:type="spellEnd"/>
      <w:r w:rsidRPr="00864047">
        <w:rPr>
          <w:b/>
          <w:bCs/>
        </w:rPr>
        <w:t>:</w:t>
      </w:r>
      <w:r w:rsidRPr="00864047">
        <w:t xml:space="preserve"> Ex-ante additionality rating; development outcome rating; credit risk rating </w:t>
      </w:r>
      <w:proofErr w:type="spellStart"/>
      <w:r w:rsidRPr="00864047">
        <w:rPr>
          <w:b/>
          <w:bCs/>
        </w:rPr>
        <w:t>Model_Type</w:t>
      </w:r>
      <w:proofErr w:type="spellEnd"/>
      <w:r w:rsidRPr="00864047">
        <w:rPr>
          <w:b/>
          <w:bCs/>
        </w:rPr>
        <w:t>:</w:t>
      </w:r>
      <w:r w:rsidRPr="00864047">
        <w:t xml:space="preserve"> OLS linear probability regression (probit avoided due to n≈121); bivariate correlation </w:t>
      </w:r>
      <w:r w:rsidRPr="00864047">
        <w:rPr>
          <w:b/>
          <w:bCs/>
        </w:rPr>
        <w:t>Dataset:</w:t>
      </w:r>
      <w:r w:rsidRPr="00864047">
        <w:t xml:space="preserve"> AfDB private sector operations database; October 2008–August 2013 </w:t>
      </w:r>
      <w:proofErr w:type="spellStart"/>
      <w:r w:rsidRPr="00864047">
        <w:rPr>
          <w:b/>
          <w:bCs/>
        </w:rPr>
        <w:t>n_Projects</w:t>
      </w:r>
      <w:proofErr w:type="spellEnd"/>
      <w:r w:rsidRPr="00864047">
        <w:rPr>
          <w:b/>
          <w:bCs/>
        </w:rPr>
        <w:t>:</w:t>
      </w:r>
      <w:r w:rsidRPr="00864047">
        <w:t xml:space="preserve"> 121 (107 approved, 14 dropped) </w:t>
      </w:r>
      <w:proofErr w:type="spellStart"/>
      <w:r w:rsidRPr="00864047">
        <w:rPr>
          <w:b/>
          <w:bCs/>
        </w:rPr>
        <w:t>Key_Finding</w:t>
      </w:r>
      <w:proofErr w:type="spellEnd"/>
      <w:r w:rsidRPr="00864047">
        <w:rPr>
          <w:b/>
          <w:bCs/>
        </w:rPr>
        <w:t>:</w:t>
      </w:r>
      <w:r w:rsidRPr="00864047">
        <w:t xml:space="preserve"> Development outcome and additionality ratings each raise approval probability by ~8 pp per point; credit risk reduces by ~4 pp; additionality positively correlated with development outcomes (slope=0.4, p=0.003); results robust to probit; three dimensions have comparable importance for approval </w:t>
      </w:r>
      <w:proofErr w:type="spellStart"/>
      <w:r w:rsidRPr="00864047">
        <w:rPr>
          <w:b/>
          <w:bCs/>
        </w:rPr>
        <w:t>Gap_They_Left</w:t>
      </w:r>
      <w:proofErr w:type="spellEnd"/>
      <w:r w:rsidRPr="00864047">
        <w:rPr>
          <w:b/>
          <w:bCs/>
        </w:rPr>
        <w:t>:</w:t>
      </w:r>
      <w:r w:rsidRPr="00864047">
        <w:t xml:space="preserve"> Links ex-ante ratings to approval decision only — no ex-post outcome data; n=121 severely limits power; private sector operations only; no comparison with World Bank methodology </w:t>
      </w:r>
      <w:proofErr w:type="spellStart"/>
      <w:r w:rsidRPr="00864047">
        <w:rPr>
          <w:b/>
          <w:bCs/>
        </w:rPr>
        <w:t>Relevant_to_RQ</w:t>
      </w:r>
      <w:proofErr w:type="spellEnd"/>
      <w:r w:rsidRPr="00864047">
        <w:rPr>
          <w:b/>
          <w:bCs/>
        </w:rPr>
        <w:t>:</w:t>
      </w:r>
      <w:r w:rsidRPr="00864047">
        <w:t xml:space="preserve"> MEDIUM — cross-institution (AfDB) evidence that design-quality proxies predict project decisions; demonstrates AfDB evaluates similar constructs to IEG; lays groundwork for cross-institution replication </w:t>
      </w:r>
      <w:proofErr w:type="spellStart"/>
      <w:r w:rsidRPr="00864047">
        <w:rPr>
          <w:b/>
          <w:bCs/>
        </w:rPr>
        <w:t>Deep_Read</w:t>
      </w:r>
      <w:proofErr w:type="spellEnd"/>
      <w:r w:rsidRPr="00864047">
        <w:rPr>
          <w:b/>
          <w:bCs/>
        </w:rPr>
        <w:t>:</w:t>
      </w:r>
      <w:r w:rsidRPr="00864047">
        <w:t xml:space="preserve"> NO </w:t>
      </w:r>
      <w:r w:rsidRPr="00864047">
        <w:rPr>
          <w:b/>
          <w:bCs/>
        </w:rPr>
        <w:t>Notes:</w:t>
      </w:r>
      <w:r w:rsidRPr="00864047">
        <w:t xml:space="preserve"> AfDB private sector only, n=121. Useful for Stream 13 (Cross-Institutional Comparison) more than Stream 01. Demonstrates AfDB rates additionality and development outcomes similarly to WB QAE concept.</w:t>
      </w:r>
    </w:p>
    <w:p w14:paraId="2B185604" w14:textId="77777777" w:rsidR="00864047" w:rsidRPr="00864047" w:rsidRDefault="00864047" w:rsidP="00864047">
      <w:r w:rsidRPr="00864047">
        <w:pict w14:anchorId="05B3A6AB">
          <v:rect id="_x0000_i1327" style="width:0;height:1.5pt" o:hralign="center" o:hrstd="t" o:hr="t" fillcolor="#a0a0a0" stroked="f"/>
        </w:pict>
      </w:r>
    </w:p>
    <w:p w14:paraId="5FA8ADD8" w14:textId="77777777" w:rsidR="00864047" w:rsidRPr="00864047" w:rsidRDefault="00864047" w:rsidP="00864047">
      <w:proofErr w:type="spellStart"/>
      <w:r w:rsidRPr="00864047">
        <w:rPr>
          <w:b/>
          <w:bCs/>
        </w:rPr>
        <w:t>Paper_ID</w:t>
      </w:r>
      <w:proofErr w:type="spellEnd"/>
      <w:r w:rsidRPr="00864047">
        <w:rPr>
          <w:b/>
          <w:bCs/>
        </w:rPr>
        <w:t>:</w:t>
      </w:r>
      <w:r w:rsidRPr="00864047">
        <w:t xml:space="preserve"> PA-006 </w:t>
      </w:r>
      <w:r w:rsidRPr="00864047">
        <w:rPr>
          <w:b/>
          <w:bCs/>
        </w:rPr>
        <w:t>Authors:</w:t>
      </w:r>
      <w:r w:rsidRPr="00864047">
        <w:t xml:space="preserve"> Lee, B. </w:t>
      </w:r>
      <w:r w:rsidRPr="00864047">
        <w:rPr>
          <w:b/>
          <w:bCs/>
        </w:rPr>
        <w:t>Year:</w:t>
      </w:r>
      <w:r w:rsidRPr="00864047">
        <w:t xml:space="preserve"> 2016 </w:t>
      </w:r>
      <w:r w:rsidRPr="00864047">
        <w:rPr>
          <w:b/>
          <w:bCs/>
        </w:rPr>
        <w:t>Title:</w:t>
      </w:r>
      <w:r w:rsidRPr="00864047">
        <w:t xml:space="preserve"> What Makes a Good Project? Success Factors of the World Bank Education Development Projects </w:t>
      </w:r>
      <w:r w:rsidRPr="00864047">
        <w:rPr>
          <w:b/>
          <w:bCs/>
        </w:rPr>
        <w:t>Journal:</w:t>
      </w:r>
      <w:r w:rsidRPr="00864047">
        <w:t xml:space="preserve"> PhD Dissertation, Vanderbilt University (Heyneman, Doyle, Zimmer committee) </w:t>
      </w:r>
      <w:r w:rsidRPr="00864047">
        <w:rPr>
          <w:b/>
          <w:bCs/>
        </w:rPr>
        <w:t>Stream:</w:t>
      </w:r>
      <w:r w:rsidRPr="00864047">
        <w:t xml:space="preserve"> MDB Econometrics / Development PM </w:t>
      </w:r>
      <w:proofErr w:type="spellStart"/>
      <w:r w:rsidRPr="00864047">
        <w:rPr>
          <w:b/>
          <w:bCs/>
        </w:rPr>
        <w:t>Research_Question</w:t>
      </w:r>
      <w:proofErr w:type="spellEnd"/>
      <w:r w:rsidRPr="00864047">
        <w:rPr>
          <w:b/>
          <w:bCs/>
        </w:rPr>
        <w:t>:</w:t>
      </w:r>
      <w:r w:rsidRPr="00864047">
        <w:t xml:space="preserve"> What project-level and country-level characteristics are significantly associated with World Bank education project outcomes? </w:t>
      </w:r>
      <w:proofErr w:type="spellStart"/>
      <w:r w:rsidRPr="00864047">
        <w:rPr>
          <w:b/>
          <w:bCs/>
        </w:rPr>
        <w:t>Outcome_Variable</w:t>
      </w:r>
      <w:proofErr w:type="spellEnd"/>
      <w:r w:rsidRPr="00864047">
        <w:rPr>
          <w:b/>
          <w:bCs/>
        </w:rPr>
        <w:t>:</w:t>
      </w:r>
      <w:r w:rsidRPr="00864047">
        <w:t xml:space="preserve"> Project outcome rating (binary satisfactory/unsatisfactory; also 6-point scale; IEG-rated) </w:t>
      </w:r>
      <w:proofErr w:type="spellStart"/>
      <w:r w:rsidRPr="00864047">
        <w:rPr>
          <w:b/>
          <w:bCs/>
        </w:rPr>
        <w:t>Main_Predictor</w:t>
      </w:r>
      <w:proofErr w:type="spellEnd"/>
      <w:r w:rsidRPr="00864047">
        <w:rPr>
          <w:b/>
          <w:bCs/>
        </w:rPr>
        <w:t>:</w:t>
      </w:r>
      <w:r w:rsidRPr="00864047">
        <w:t xml:space="preserve"> Project duration, project size, region, loan type, subsector, QAE proxies, governance (government effectiveness), education spending </w:t>
      </w:r>
      <w:proofErr w:type="spellStart"/>
      <w:r w:rsidRPr="00864047">
        <w:rPr>
          <w:b/>
          <w:bCs/>
        </w:rPr>
        <w:t>Model_Type</w:t>
      </w:r>
      <w:proofErr w:type="spellEnd"/>
      <w:r w:rsidRPr="00864047">
        <w:rPr>
          <w:b/>
          <w:bCs/>
        </w:rPr>
        <w:t>:</w:t>
      </w:r>
      <w:r w:rsidRPr="00864047">
        <w:t xml:space="preserve"> Logit; OLS; ordered logit; logit with country fixed effects; marginal effects; odds ratios (Table 10) </w:t>
      </w:r>
      <w:r w:rsidRPr="00864047">
        <w:rPr>
          <w:b/>
          <w:bCs/>
        </w:rPr>
        <w:t>Dataset:</w:t>
      </w:r>
      <w:r w:rsidRPr="00864047">
        <w:t xml:space="preserve"> World Bank IEG database; education projects approved 1986–2011; ISR, ICR, and PPAR ratings combined </w:t>
      </w:r>
      <w:proofErr w:type="spellStart"/>
      <w:r w:rsidRPr="00864047">
        <w:rPr>
          <w:b/>
          <w:bCs/>
        </w:rPr>
        <w:t>n_Projects</w:t>
      </w:r>
      <w:proofErr w:type="spellEnd"/>
      <w:r w:rsidRPr="00864047">
        <w:rPr>
          <w:b/>
          <w:bCs/>
        </w:rPr>
        <w:t>:</w:t>
      </w:r>
      <w:r w:rsidRPr="00864047">
        <w:t xml:space="preserve"> ~1,000+ education projects (all approved 1986–2011 with complete ratings) </w:t>
      </w:r>
      <w:proofErr w:type="spellStart"/>
      <w:r w:rsidRPr="00864047">
        <w:rPr>
          <w:b/>
          <w:bCs/>
        </w:rPr>
        <w:t>Key_Finding</w:t>
      </w:r>
      <w:proofErr w:type="spellEnd"/>
      <w:r w:rsidRPr="00864047">
        <w:rPr>
          <w:b/>
          <w:bCs/>
        </w:rPr>
        <w:t>:</w:t>
      </w:r>
      <w:r w:rsidRPr="00864047">
        <w:t xml:space="preserve"> Project duration, EAP region, subsector, and governance significantly predict education project outcomes; QAE proxies (preparation quality) significant in some specifications; odds ratios reported in Table 10; qualitative interviews triangulate quantitative findings; first study to focus exclusively on education sector at project level </w:t>
      </w:r>
      <w:proofErr w:type="spellStart"/>
      <w:r w:rsidRPr="00864047">
        <w:rPr>
          <w:b/>
          <w:bCs/>
        </w:rPr>
        <w:t>Gap_They_Left</w:t>
      </w:r>
      <w:proofErr w:type="spellEnd"/>
      <w:r w:rsidRPr="00864047">
        <w:rPr>
          <w:b/>
          <w:bCs/>
        </w:rPr>
        <w:t>:</w:t>
      </w:r>
      <w:r w:rsidRPr="00864047">
        <w:t xml:space="preserve"> Education sector only — no cross-sector or cross-institution generalisation; QAE not used as explicit binary primary predictor; no causal identification; dissertation, not peer-reviewed journal article; no OR for QAE specifically </w:t>
      </w:r>
      <w:proofErr w:type="spellStart"/>
      <w:r w:rsidRPr="00864047">
        <w:rPr>
          <w:b/>
          <w:bCs/>
        </w:rPr>
        <w:t>Relevant_to_RQ</w:t>
      </w:r>
      <w:proofErr w:type="spellEnd"/>
      <w:r w:rsidRPr="00864047">
        <w:rPr>
          <w:b/>
          <w:bCs/>
        </w:rPr>
        <w:t>:</w:t>
      </w:r>
      <w:r w:rsidRPr="00864047">
        <w:t xml:space="preserve"> HIGH — directly in education subsector; uses logit with odds ratios; mixed methods add qualitative validation of quantitative findings </w:t>
      </w:r>
      <w:proofErr w:type="spellStart"/>
      <w:r w:rsidRPr="00864047">
        <w:rPr>
          <w:b/>
          <w:bCs/>
        </w:rPr>
        <w:t>Deep_Read</w:t>
      </w:r>
      <w:proofErr w:type="spellEnd"/>
      <w:r w:rsidRPr="00864047">
        <w:rPr>
          <w:b/>
          <w:bCs/>
        </w:rPr>
        <w:t>:</w:t>
      </w:r>
      <w:r w:rsidRPr="00864047">
        <w:t xml:space="preserve"> YES </w:t>
      </w:r>
      <w:r w:rsidRPr="00864047">
        <w:rPr>
          <w:b/>
          <w:bCs/>
        </w:rPr>
        <w:t>Notes:</w:t>
      </w:r>
      <w:r w:rsidRPr="00864047">
        <w:t xml:space="preserve"> Dissertation only — not yet peer reviewed. First sector-specific </w:t>
      </w:r>
      <w:r w:rsidRPr="00864047">
        <w:lastRenderedPageBreak/>
        <w:t>logit study of WB project outcomes. Confirms logit/odds ratio approach is appropriate for this data. Your cross-sector n=12,328 directly extends and generalises Lee's sector-specific findings.</w:t>
      </w:r>
    </w:p>
    <w:p w14:paraId="652221DD" w14:textId="77777777" w:rsidR="00864047" w:rsidRPr="00864047" w:rsidRDefault="00864047" w:rsidP="00864047">
      <w:r w:rsidRPr="00864047">
        <w:pict w14:anchorId="580D9A67">
          <v:rect id="_x0000_i1328" style="width:0;height:1.5pt" o:hralign="center" o:hrstd="t" o:hr="t" fillcolor="#a0a0a0" stroked="f"/>
        </w:pict>
      </w:r>
    </w:p>
    <w:p w14:paraId="697A18CA" w14:textId="77777777" w:rsidR="00864047" w:rsidRPr="00864047" w:rsidRDefault="00864047" w:rsidP="00864047">
      <w:proofErr w:type="spellStart"/>
      <w:r w:rsidRPr="00864047">
        <w:rPr>
          <w:b/>
          <w:bCs/>
        </w:rPr>
        <w:t>Paper_ID</w:t>
      </w:r>
      <w:proofErr w:type="spellEnd"/>
      <w:r w:rsidRPr="00864047">
        <w:rPr>
          <w:b/>
          <w:bCs/>
        </w:rPr>
        <w:t>:</w:t>
      </w:r>
      <w:r w:rsidRPr="00864047">
        <w:t xml:space="preserve"> PA-007 </w:t>
      </w:r>
      <w:r w:rsidRPr="00864047">
        <w:rPr>
          <w:b/>
          <w:bCs/>
        </w:rPr>
        <w:t>Authors:</w:t>
      </w:r>
      <w:r w:rsidRPr="00864047">
        <w:t xml:space="preserve"> Boakye, L.G. </w:t>
      </w:r>
      <w:r w:rsidRPr="00864047">
        <w:rPr>
          <w:b/>
          <w:bCs/>
        </w:rPr>
        <w:t>Year:</w:t>
      </w:r>
      <w:r w:rsidRPr="00864047">
        <w:t xml:space="preserve"> 2015 </w:t>
      </w:r>
      <w:r w:rsidRPr="00864047">
        <w:rPr>
          <w:b/>
          <w:bCs/>
        </w:rPr>
        <w:t>Title:</w:t>
      </w:r>
      <w:r w:rsidRPr="00864047">
        <w:t xml:space="preserve"> The Underlying Reasons Why International Development Projects (IDPs) Fail: The Case of African Development Bank (AfDB)-Funded Projects </w:t>
      </w:r>
      <w:r w:rsidRPr="00864047">
        <w:rPr>
          <w:b/>
          <w:bCs/>
        </w:rPr>
        <w:t>Journal:</w:t>
      </w:r>
      <w:r w:rsidRPr="00864047">
        <w:t xml:space="preserve"> MPhil Thesis, University of Sydney </w:t>
      </w:r>
      <w:r w:rsidRPr="00864047">
        <w:rPr>
          <w:b/>
          <w:bCs/>
        </w:rPr>
        <w:t>Stream:</w:t>
      </w:r>
      <w:r w:rsidRPr="00864047">
        <w:t xml:space="preserve"> Development PM / MDB Econometrics (borderline) </w:t>
      </w:r>
      <w:proofErr w:type="spellStart"/>
      <w:r w:rsidRPr="00864047">
        <w:rPr>
          <w:b/>
          <w:bCs/>
        </w:rPr>
        <w:t>Research_Question</w:t>
      </w:r>
      <w:proofErr w:type="spellEnd"/>
      <w:r w:rsidRPr="00864047">
        <w:rPr>
          <w:b/>
          <w:bCs/>
        </w:rPr>
        <w:t>:</w:t>
      </w:r>
      <w:r w:rsidRPr="00864047">
        <w:t xml:space="preserve"> What are the statistically significant underlying reasons (predictors) for the failure of AfDB-funded IDPs? </w:t>
      </w:r>
      <w:proofErr w:type="spellStart"/>
      <w:r w:rsidRPr="00864047">
        <w:rPr>
          <w:b/>
          <w:bCs/>
        </w:rPr>
        <w:t>Outcome_Variable</w:t>
      </w:r>
      <w:proofErr w:type="spellEnd"/>
      <w:r w:rsidRPr="00864047">
        <w:rPr>
          <w:b/>
          <w:bCs/>
        </w:rPr>
        <w:t>:</w:t>
      </w:r>
      <w:r w:rsidRPr="00864047">
        <w:t xml:space="preserve"> IDP failure (binary; derived from AfDB Project Completion Reports) </w:t>
      </w:r>
      <w:proofErr w:type="spellStart"/>
      <w:r w:rsidRPr="00864047">
        <w:rPr>
          <w:b/>
          <w:bCs/>
        </w:rPr>
        <w:t>Main_Predictor</w:t>
      </w:r>
      <w:proofErr w:type="spellEnd"/>
      <w:r w:rsidRPr="00864047">
        <w:rPr>
          <w:b/>
          <w:bCs/>
        </w:rPr>
        <w:t>:</w:t>
      </w:r>
      <w:r w:rsidRPr="00864047">
        <w:t xml:space="preserve"> Poor QAE, weak project structure, poor control mechanisms, weak implementation capability, cognitive bias </w:t>
      </w:r>
      <w:proofErr w:type="spellStart"/>
      <w:r w:rsidRPr="00864047">
        <w:rPr>
          <w:b/>
          <w:bCs/>
        </w:rPr>
        <w:t>Model_Type</w:t>
      </w:r>
      <w:proofErr w:type="spellEnd"/>
      <w:r w:rsidRPr="00864047">
        <w:rPr>
          <w:b/>
          <w:bCs/>
        </w:rPr>
        <w:t>:</w:t>
      </w:r>
      <w:r w:rsidRPr="00864047">
        <w:t xml:space="preserve"> Binary logistic regression; factor analysis (PCA) for dimensionality reduction </w:t>
      </w:r>
      <w:r w:rsidRPr="00864047">
        <w:rPr>
          <w:b/>
          <w:bCs/>
        </w:rPr>
        <w:t>Dataset:</w:t>
      </w:r>
      <w:r w:rsidRPr="00864047">
        <w:t xml:space="preserve"> AfDB Project Completion Reports (PCRs) of defunct/failed IDPs; secondary data </w:t>
      </w:r>
      <w:proofErr w:type="spellStart"/>
      <w:r w:rsidRPr="00864047">
        <w:rPr>
          <w:b/>
          <w:bCs/>
        </w:rPr>
        <w:t>n_Projects</w:t>
      </w:r>
      <w:proofErr w:type="spellEnd"/>
      <w:r w:rsidRPr="00864047">
        <w:rPr>
          <w:b/>
          <w:bCs/>
        </w:rPr>
        <w:t>:</w:t>
      </w:r>
      <w:r w:rsidRPr="00864047">
        <w:t xml:space="preserve"> Not clearly reported — PCR-based secondary data; estimated n&lt;50 </w:t>
      </w:r>
      <w:proofErr w:type="spellStart"/>
      <w:r w:rsidRPr="00864047">
        <w:rPr>
          <w:b/>
          <w:bCs/>
        </w:rPr>
        <w:t>Key_Finding</w:t>
      </w:r>
      <w:proofErr w:type="spellEnd"/>
      <w:r w:rsidRPr="00864047">
        <w:rPr>
          <w:b/>
          <w:bCs/>
        </w:rPr>
        <w:t>:</w:t>
      </w:r>
      <w:r w:rsidRPr="00864047">
        <w:t xml:space="preserve"> Poor QAE, poor control mechanisms, and cognitive bias identified as most prominent significant predictors of IDP failure in logistic regression; QAE identified as the foundational failure driver; weak project structure and implementation capability also significant </w:t>
      </w:r>
      <w:proofErr w:type="spellStart"/>
      <w:r w:rsidRPr="00864047">
        <w:rPr>
          <w:b/>
          <w:bCs/>
        </w:rPr>
        <w:t>Gap_They_Left</w:t>
      </w:r>
      <w:proofErr w:type="spellEnd"/>
      <w:r w:rsidRPr="00864047">
        <w:rPr>
          <w:b/>
          <w:bCs/>
        </w:rPr>
        <w:t>:</w:t>
      </w:r>
      <w:r w:rsidRPr="00864047">
        <w:t xml:space="preserve"> Very small sample (PCR-based); no comparison to successful projects on same metrics (failure-only sampling bias); no odds ratio reported with confidence interval; MPhil thesis not peer-reviewed; AfDB only; no controlling for country characteristics </w:t>
      </w:r>
      <w:proofErr w:type="spellStart"/>
      <w:r w:rsidRPr="00864047">
        <w:rPr>
          <w:b/>
          <w:bCs/>
        </w:rPr>
        <w:t>Relevant_to_RQ</w:t>
      </w:r>
      <w:proofErr w:type="spellEnd"/>
      <w:r w:rsidRPr="00864047">
        <w:rPr>
          <w:b/>
          <w:bCs/>
        </w:rPr>
        <w:t>:</w:t>
      </w:r>
      <w:r w:rsidRPr="00864047">
        <w:t xml:space="preserve"> MEDIUM — first application of logistic regression with QAE as predictor in AfDB projects; confirms QAE as primary failure predictor in PM literature; does not provide portfolio-scale OR estimate </w:t>
      </w:r>
      <w:proofErr w:type="spellStart"/>
      <w:r w:rsidRPr="00864047">
        <w:rPr>
          <w:b/>
          <w:bCs/>
        </w:rPr>
        <w:t>Deep_Read</w:t>
      </w:r>
      <w:proofErr w:type="spellEnd"/>
      <w:r w:rsidRPr="00864047">
        <w:rPr>
          <w:b/>
          <w:bCs/>
        </w:rPr>
        <w:t>:</w:t>
      </w:r>
      <w:r w:rsidRPr="00864047">
        <w:t xml:space="preserve"> NO </w:t>
      </w:r>
      <w:r w:rsidRPr="00864047">
        <w:rPr>
          <w:b/>
          <w:bCs/>
        </w:rPr>
        <w:t>Notes:</w:t>
      </w:r>
      <w:r w:rsidRPr="00864047">
        <w:t xml:space="preserve"> MPhil thesis; n likely &lt;50; failure-only sample introduces survivorship bias. Useful for Development PM stream citation but does not advance the econometric case. Boakye's later conceptual paper (2021) builds on this.</w:t>
      </w:r>
    </w:p>
    <w:p w14:paraId="0C15E0BE" w14:textId="77777777" w:rsidR="00864047" w:rsidRPr="00864047" w:rsidRDefault="00864047" w:rsidP="00864047">
      <w:r w:rsidRPr="00864047">
        <w:pict w14:anchorId="1CE948AC">
          <v:rect id="_x0000_i1329" style="width:0;height:1.5pt" o:hralign="center" o:hrstd="t" o:hr="t" fillcolor="#a0a0a0" stroked="f"/>
        </w:pict>
      </w:r>
    </w:p>
    <w:p w14:paraId="3E5B86F4" w14:textId="77777777" w:rsidR="00864047" w:rsidRPr="00864047" w:rsidRDefault="00864047" w:rsidP="00864047">
      <w:pPr>
        <w:rPr>
          <w:b/>
          <w:bCs/>
        </w:rPr>
      </w:pPr>
      <w:r w:rsidRPr="00864047">
        <w:rPr>
          <w:b/>
          <w:bCs/>
        </w:rPr>
        <w:t>TAB B — DEEP READ PAPERS (Stream 01)</w:t>
      </w:r>
    </w:p>
    <w:p w14:paraId="585525BE" w14:textId="77777777" w:rsidR="00864047" w:rsidRPr="00864047" w:rsidRDefault="00864047" w:rsidP="00864047">
      <w:r w:rsidRPr="00864047">
        <w:pict w14:anchorId="3C95AD80">
          <v:rect id="_x0000_i1330" style="width:0;height:1.5pt" o:hralign="center" o:hrstd="t" o:hr="t" fillcolor="#a0a0a0" stroked="f"/>
        </w:pict>
      </w:r>
    </w:p>
    <w:p w14:paraId="5595C177" w14:textId="77777777" w:rsidR="00864047" w:rsidRPr="00864047" w:rsidRDefault="00864047" w:rsidP="00864047">
      <w:proofErr w:type="spellStart"/>
      <w:r w:rsidRPr="00864047">
        <w:rPr>
          <w:b/>
          <w:bCs/>
        </w:rPr>
        <w:t>Paper_ID</w:t>
      </w:r>
      <w:proofErr w:type="spellEnd"/>
      <w:r w:rsidRPr="00864047">
        <w:rPr>
          <w:b/>
          <w:bCs/>
        </w:rPr>
        <w:t>:</w:t>
      </w:r>
      <w:r w:rsidRPr="00864047">
        <w:t xml:space="preserve"> PA-001 </w:t>
      </w:r>
      <w:proofErr w:type="spellStart"/>
      <w:r w:rsidRPr="00864047">
        <w:rPr>
          <w:b/>
          <w:bCs/>
        </w:rPr>
        <w:t>Authors_Year</w:t>
      </w:r>
      <w:proofErr w:type="spellEnd"/>
      <w:r w:rsidRPr="00864047">
        <w:rPr>
          <w:b/>
          <w:bCs/>
        </w:rPr>
        <w:t>:</w:t>
      </w:r>
      <w:r w:rsidRPr="00864047">
        <w:t xml:space="preserve"> Wane 2004 </w:t>
      </w:r>
      <w:proofErr w:type="spellStart"/>
      <w:r w:rsidRPr="00864047">
        <w:rPr>
          <w:b/>
          <w:bCs/>
        </w:rPr>
        <w:t>Model_Specification</w:t>
      </w:r>
      <w:proofErr w:type="spellEnd"/>
      <w:r w:rsidRPr="00864047">
        <w:rPr>
          <w:b/>
          <w:bCs/>
        </w:rPr>
        <w:t>:</w:t>
      </w:r>
      <w:r w:rsidRPr="00864047">
        <w:t xml:space="preserve"> Two-equation bivariate recursive probit: (1) </w:t>
      </w:r>
      <w:proofErr w:type="spellStart"/>
      <w:r w:rsidRPr="00864047">
        <w:t>Q</w:t>
      </w:r>
      <w:r w:rsidRPr="00864047">
        <w:rPr>
          <w:i/>
          <w:iCs/>
        </w:rPr>
        <w:t>ij</w:t>
      </w:r>
      <w:proofErr w:type="spellEnd"/>
      <w:r w:rsidRPr="00864047">
        <w:rPr>
          <w:i/>
          <w:iCs/>
        </w:rPr>
        <w:t xml:space="preserve"> = f(Xi, </w:t>
      </w:r>
      <w:proofErr w:type="spellStart"/>
      <w:r w:rsidRPr="00864047">
        <w:rPr>
          <w:i/>
          <w:iCs/>
        </w:rPr>
        <w:t>Zj</w:t>
      </w:r>
      <w:proofErr w:type="spellEnd"/>
      <w:r w:rsidRPr="00864047">
        <w:rPr>
          <w:i/>
          <w:iCs/>
        </w:rPr>
        <w:t xml:space="preserve">) + </w:t>
      </w:r>
      <w:proofErr w:type="spellStart"/>
      <w:r w:rsidRPr="00864047">
        <w:rPr>
          <w:i/>
          <w:iCs/>
        </w:rPr>
        <w:t>u_ij</w:t>
      </w:r>
      <w:proofErr w:type="spellEnd"/>
      <w:r w:rsidRPr="00864047">
        <w:rPr>
          <w:i/>
          <w:iCs/>
        </w:rPr>
        <w:t xml:space="preserve">, </w:t>
      </w:r>
      <w:proofErr w:type="spellStart"/>
      <w:r w:rsidRPr="00864047">
        <w:rPr>
          <w:i/>
          <w:iCs/>
        </w:rPr>
        <w:t>Q_ij</w:t>
      </w:r>
      <w:proofErr w:type="spellEnd"/>
      <w:r w:rsidRPr="00864047">
        <w:rPr>
          <w:i/>
          <w:iCs/>
        </w:rPr>
        <w:t xml:space="preserve">=1 if </w:t>
      </w:r>
      <w:proofErr w:type="spellStart"/>
      <w:r w:rsidRPr="00864047">
        <w:rPr>
          <w:i/>
          <w:iCs/>
        </w:rPr>
        <w:t>Q</w:t>
      </w:r>
      <w:r w:rsidRPr="00864047">
        <w:t>ij</w:t>
      </w:r>
      <w:proofErr w:type="spellEnd"/>
      <w:r w:rsidRPr="00864047">
        <w:t xml:space="preserve">&gt;0; (2) </w:t>
      </w:r>
      <w:proofErr w:type="spellStart"/>
      <w:r w:rsidRPr="00864047">
        <w:t>P</w:t>
      </w:r>
      <w:r w:rsidRPr="00864047">
        <w:rPr>
          <w:i/>
          <w:iCs/>
        </w:rPr>
        <w:t>ij</w:t>
      </w:r>
      <w:proofErr w:type="spellEnd"/>
      <w:r w:rsidRPr="00864047">
        <w:rPr>
          <w:i/>
          <w:iCs/>
        </w:rPr>
        <w:t xml:space="preserve"> = β·</w:t>
      </w:r>
      <w:proofErr w:type="spellStart"/>
      <w:r w:rsidRPr="00864047">
        <w:rPr>
          <w:i/>
          <w:iCs/>
        </w:rPr>
        <w:t>Q_ij</w:t>
      </w:r>
      <w:proofErr w:type="spellEnd"/>
      <w:r w:rsidRPr="00864047">
        <w:rPr>
          <w:i/>
          <w:iCs/>
        </w:rPr>
        <w:t xml:space="preserve"> + g(Xi, </w:t>
      </w:r>
      <w:proofErr w:type="spellStart"/>
      <w:r w:rsidRPr="00864047">
        <w:rPr>
          <w:i/>
          <w:iCs/>
        </w:rPr>
        <w:t>Zj</w:t>
      </w:r>
      <w:proofErr w:type="spellEnd"/>
      <w:r w:rsidRPr="00864047">
        <w:rPr>
          <w:i/>
          <w:iCs/>
        </w:rPr>
        <w:t xml:space="preserve">) + </w:t>
      </w:r>
      <w:proofErr w:type="spellStart"/>
      <w:r w:rsidRPr="00864047">
        <w:rPr>
          <w:i/>
          <w:iCs/>
        </w:rPr>
        <w:t>ε_ij</w:t>
      </w:r>
      <w:proofErr w:type="spellEnd"/>
      <w:r w:rsidRPr="00864047">
        <w:rPr>
          <w:i/>
          <w:iCs/>
        </w:rPr>
        <w:t xml:space="preserve">, </w:t>
      </w:r>
      <w:proofErr w:type="spellStart"/>
      <w:r w:rsidRPr="00864047">
        <w:rPr>
          <w:i/>
          <w:iCs/>
        </w:rPr>
        <w:t>P_ij</w:t>
      </w:r>
      <w:proofErr w:type="spellEnd"/>
      <w:r w:rsidRPr="00864047">
        <w:rPr>
          <w:i/>
          <w:iCs/>
        </w:rPr>
        <w:t xml:space="preserve">=1 if </w:t>
      </w:r>
      <w:proofErr w:type="spellStart"/>
      <w:r w:rsidRPr="00864047">
        <w:rPr>
          <w:i/>
          <w:iCs/>
        </w:rPr>
        <w:t>P</w:t>
      </w:r>
      <w:r w:rsidRPr="00864047">
        <w:t>ij</w:t>
      </w:r>
      <w:proofErr w:type="spellEnd"/>
      <w:r w:rsidRPr="00864047">
        <w:t xml:space="preserve">&gt;0; joint estimation with </w:t>
      </w:r>
      <w:proofErr w:type="spellStart"/>
      <w:r w:rsidRPr="00864047">
        <w:t>corr</w:t>
      </w:r>
      <w:proofErr w:type="spellEnd"/>
      <w:r w:rsidRPr="00864047">
        <w:t>(</w:t>
      </w:r>
      <w:proofErr w:type="spellStart"/>
      <w:r w:rsidRPr="00864047">
        <w:t>ε,u</w:t>
      </w:r>
      <w:proofErr w:type="spellEnd"/>
      <w:r w:rsidRPr="00864047">
        <w:t xml:space="preserve">)=ρ. Single-equation probit of P on X without Q also estimated as baseline </w:t>
      </w:r>
      <w:proofErr w:type="spellStart"/>
      <w:r w:rsidRPr="00864047">
        <w:rPr>
          <w:b/>
          <w:bCs/>
        </w:rPr>
        <w:t>Identification_Strategy</w:t>
      </w:r>
      <w:proofErr w:type="spellEnd"/>
      <w:r w:rsidRPr="00864047">
        <w:rPr>
          <w:b/>
          <w:bCs/>
        </w:rPr>
        <w:t>:</w:t>
      </w:r>
      <w:r w:rsidRPr="00864047">
        <w:t xml:space="preserve"> Bivariate probit with ESW (Economic and Sector Work) stock as exclusion restriction for QAE equation: more ESWs raises P(high QAE) but ESWs affect performance only via QAE channel. Also "equal selection rule" restriction (imposing ρ=0 as robustness). Average treatment effects from bivariate probit shown to approximate 2SLS estimates </w:t>
      </w:r>
      <w:proofErr w:type="spellStart"/>
      <w:r w:rsidRPr="00864047">
        <w:rPr>
          <w:b/>
          <w:bCs/>
        </w:rPr>
        <w:t>Control_Variables</w:t>
      </w:r>
      <w:proofErr w:type="spellEnd"/>
      <w:r w:rsidRPr="00864047">
        <w:rPr>
          <w:b/>
          <w:bCs/>
        </w:rPr>
        <w:t>:</w:t>
      </w:r>
      <w:r w:rsidRPr="00864047">
        <w:t xml:space="preserve"> </w:t>
      </w:r>
      <w:r w:rsidRPr="00864047">
        <w:lastRenderedPageBreak/>
        <w:t xml:space="preserve">Governance indicators (voice, accountability, regulatory quality, rule of law, government effectiveness, control of corruption — WGI); loan size; adjustment vs investment loan dummy; region dummies (AFR, EAP, ECA, LAC, MENA, SAR); borrower preparation quality index; bank supervision quality </w:t>
      </w:r>
      <w:proofErr w:type="spellStart"/>
      <w:r w:rsidRPr="00864047">
        <w:rPr>
          <w:b/>
          <w:bCs/>
        </w:rPr>
        <w:t>Fixed_Effects</w:t>
      </w:r>
      <w:proofErr w:type="spellEnd"/>
      <w:r w:rsidRPr="00864047">
        <w:rPr>
          <w:b/>
          <w:bCs/>
        </w:rPr>
        <w:t>:</w:t>
      </w:r>
      <w:r w:rsidRPr="00864047">
        <w:t xml:space="preserve"> None — region dummies only; no country FE, no year FE </w:t>
      </w:r>
      <w:proofErr w:type="spellStart"/>
      <w:r w:rsidRPr="00864047">
        <w:rPr>
          <w:b/>
          <w:bCs/>
        </w:rPr>
        <w:t>Standard_Errors</w:t>
      </w:r>
      <w:proofErr w:type="spellEnd"/>
      <w:r w:rsidRPr="00864047">
        <w:rPr>
          <w:b/>
          <w:bCs/>
        </w:rPr>
        <w:t>:</w:t>
      </w:r>
      <w:r w:rsidRPr="00864047">
        <w:t xml:space="preserve"> Not explicitly clustered; bivariate probit SEs compared to single-equation probit and found similar in precision (reported as robustness check) </w:t>
      </w:r>
      <w:proofErr w:type="spellStart"/>
      <w:r w:rsidRPr="00864047">
        <w:rPr>
          <w:b/>
          <w:bCs/>
        </w:rPr>
        <w:t>Main_Coefficient</w:t>
      </w:r>
      <w:proofErr w:type="spellEnd"/>
      <w:r w:rsidRPr="00864047">
        <w:rPr>
          <w:b/>
          <w:bCs/>
        </w:rPr>
        <w:t>:</w:t>
      </w:r>
      <w:r w:rsidRPr="00864047">
        <w:t xml:space="preserve"> QAE marginal effect on P(satisfactory performance): +48% (from bivariate probit, regression 5 in Table 7); ρ=0.78*** confirms strong endogeneity; government effectiveness marginal effect positive and significant in both equations; ESW stock: +3% on P(high QAE) </w:t>
      </w:r>
      <w:proofErr w:type="spellStart"/>
      <w:r w:rsidRPr="00864047">
        <w:rPr>
          <w:b/>
          <w:bCs/>
        </w:rPr>
        <w:t>Robustness_Tests</w:t>
      </w:r>
      <w:proofErr w:type="spellEnd"/>
      <w:r w:rsidRPr="00864047">
        <w:rPr>
          <w:b/>
          <w:bCs/>
        </w:rPr>
        <w:t>:</w:t>
      </w:r>
      <w:r w:rsidRPr="00864047">
        <w:t xml:space="preserve"> Single-equation probit as baseline; bivariate probit with and without bank supervision (regressions 3–6 in Table 6); seemingly unrelated bivariate probit vs recursive model; comparison of standard errors across specifications; QAE impact compared with and without supervision variable </w:t>
      </w:r>
      <w:proofErr w:type="spellStart"/>
      <w:r w:rsidRPr="00864047">
        <w:rPr>
          <w:b/>
          <w:bCs/>
        </w:rPr>
        <w:t>Bias_Acknowledged</w:t>
      </w:r>
      <w:proofErr w:type="spellEnd"/>
      <w:r w:rsidRPr="00864047">
        <w:rPr>
          <w:b/>
          <w:bCs/>
        </w:rPr>
        <w:t>:</w:t>
      </w:r>
      <w:r w:rsidRPr="00864047">
        <w:t xml:space="preserve"> Endogeneity of QAE explicitly modelled (ρ=0.78 confirms it); OED ratings may reflect task manager bias (acknowledged); African dummy may capture omitted regional characteristics; data restricted to projects with complete ratings (selection bias acknowledged) </w:t>
      </w:r>
      <w:proofErr w:type="spellStart"/>
      <w:r w:rsidRPr="00864047">
        <w:rPr>
          <w:b/>
          <w:bCs/>
        </w:rPr>
        <w:t>Bias_NOT_Addressed</w:t>
      </w:r>
      <w:proofErr w:type="spellEnd"/>
      <w:r w:rsidRPr="00864047">
        <w:rPr>
          <w:b/>
          <w:bCs/>
        </w:rPr>
        <w:t>:</w:t>
      </w:r>
      <w:r w:rsidRPr="00864047">
        <w:t xml:space="preserve"> ESW exclusion restriction not formally tested (no </w:t>
      </w:r>
      <w:proofErr w:type="spellStart"/>
      <w:r w:rsidRPr="00864047">
        <w:t>Sargan</w:t>
      </w:r>
      <w:proofErr w:type="spellEnd"/>
      <w:r w:rsidRPr="00864047">
        <w:t xml:space="preserve">/Hansen test); OED rater independence from task manager not empirically verified; no year FE to control for WB lending cycles; governance indicators measured contemporaneously with outcomes (reverse causality possible); no assessment of whether QAE rating itself has halo bias from ex-post knowledge </w:t>
      </w:r>
      <w:proofErr w:type="spellStart"/>
      <w:r w:rsidRPr="00864047">
        <w:rPr>
          <w:b/>
          <w:bCs/>
        </w:rPr>
        <w:t>Data_Source_Detail</w:t>
      </w:r>
      <w:proofErr w:type="spellEnd"/>
      <w:r w:rsidRPr="00864047">
        <w:rPr>
          <w:b/>
          <w:bCs/>
        </w:rPr>
        <w:t>:</w:t>
      </w:r>
      <w:r w:rsidRPr="00864047">
        <w:t xml:space="preserve"> World Bank OED (Operations Evaluation Department) database; projects closed since 1990; original population 3,179 projects; 52 excluded for zero loan size; final n=1,697 with complete ratings; 6 regions; QAE rated by OED Quality Assurance Group (QAG) </w:t>
      </w:r>
      <w:proofErr w:type="spellStart"/>
      <w:r w:rsidRPr="00864047">
        <w:rPr>
          <w:b/>
          <w:bCs/>
        </w:rPr>
        <w:t>Sample_Restrictions</w:t>
      </w:r>
      <w:proofErr w:type="spellEnd"/>
      <w:r w:rsidRPr="00864047">
        <w:rPr>
          <w:b/>
          <w:bCs/>
        </w:rPr>
        <w:t>:</w:t>
      </w:r>
      <w:r w:rsidRPr="00864047">
        <w:t xml:space="preserve"> Projects closed post-1990 only; complete OED ratings required; zero-loan-size projects excluded; data on governance available for all countries </w:t>
      </w:r>
      <w:proofErr w:type="spellStart"/>
      <w:r w:rsidRPr="00864047">
        <w:rPr>
          <w:b/>
          <w:bCs/>
        </w:rPr>
        <w:t>Cross_Institution</w:t>
      </w:r>
      <w:proofErr w:type="spellEnd"/>
      <w:r w:rsidRPr="00864047">
        <w:rPr>
          <w:b/>
          <w:bCs/>
        </w:rPr>
        <w:t>:</w:t>
      </w:r>
      <w:r w:rsidRPr="00864047">
        <w:t xml:space="preserve"> World Bank only; no AfDB or ADB comparison </w:t>
      </w:r>
      <w:proofErr w:type="spellStart"/>
      <w:r w:rsidRPr="00864047">
        <w:rPr>
          <w:b/>
          <w:bCs/>
        </w:rPr>
        <w:t>Heterogeneity_Tests</w:t>
      </w:r>
      <w:proofErr w:type="spellEnd"/>
      <w:r w:rsidRPr="00864047">
        <w:rPr>
          <w:b/>
          <w:bCs/>
        </w:rPr>
        <w:t>:</w:t>
      </w:r>
      <w:r w:rsidRPr="00864047">
        <w:t xml:space="preserve"> Regional analysis (African projects 6% less likely to succeed; ECA/LAC more likely to receive high-quality loans); adjustment vs investment loan split; high vs low governance country comparison via marginal effects </w:t>
      </w:r>
      <w:proofErr w:type="spellStart"/>
      <w:r w:rsidRPr="00864047">
        <w:rPr>
          <w:b/>
          <w:bCs/>
        </w:rPr>
        <w:t>Your_Advance</w:t>
      </w:r>
      <w:proofErr w:type="spellEnd"/>
      <w:r w:rsidRPr="00864047">
        <w:rPr>
          <w:b/>
          <w:bCs/>
        </w:rPr>
        <w:t>:</w:t>
      </w:r>
      <w:r w:rsidRPr="00864047">
        <w:t xml:space="preserve"> Wane (2004) models QAE endogeneity with n=1,697 and finds a 48% marginal effect, but cannot report an odds ratio, lacks cross-institution replication, has no country/year FE, and relies on an untested exclusion restriction. Your OR=27.8 across n=12,328 WB projects with independent IEG evaluators (structurally separated from task managers) provides 7× the sample, a directly interpretable effect size, country and year fixed effects, and a second-institution (ADB/AfDB) replication test — directly filling every gap Wane identifies </w:t>
      </w:r>
      <w:proofErr w:type="spellStart"/>
      <w:r w:rsidRPr="00864047">
        <w:rPr>
          <w:b/>
          <w:bCs/>
        </w:rPr>
        <w:t>Quote_For_Paper</w:t>
      </w:r>
      <w:proofErr w:type="spellEnd"/>
      <w:r w:rsidRPr="00864047">
        <w:rPr>
          <w:b/>
          <w:bCs/>
        </w:rPr>
        <w:t>:</w:t>
      </w:r>
      <w:r w:rsidRPr="00864047">
        <w:t xml:space="preserve"> "design effects are a crucial component of quality…aid design is shown to be as important as governance or economic management in determining its effectiveness"</w:t>
      </w:r>
    </w:p>
    <w:p w14:paraId="6D2BCB18" w14:textId="77777777" w:rsidR="00864047" w:rsidRPr="00864047" w:rsidRDefault="00864047" w:rsidP="00864047">
      <w:r w:rsidRPr="00864047">
        <w:pict w14:anchorId="552DD81F">
          <v:rect id="_x0000_i1331" style="width:0;height:1.5pt" o:hralign="center" o:hrstd="t" o:hr="t" fillcolor="#a0a0a0" stroked="f"/>
        </w:pict>
      </w:r>
    </w:p>
    <w:p w14:paraId="441B41E4" w14:textId="77777777" w:rsidR="00864047" w:rsidRPr="00864047" w:rsidRDefault="00864047" w:rsidP="00864047">
      <w:proofErr w:type="spellStart"/>
      <w:r w:rsidRPr="00864047">
        <w:rPr>
          <w:b/>
          <w:bCs/>
        </w:rPr>
        <w:lastRenderedPageBreak/>
        <w:t>Paper_ID</w:t>
      </w:r>
      <w:proofErr w:type="spellEnd"/>
      <w:r w:rsidRPr="00864047">
        <w:rPr>
          <w:b/>
          <w:bCs/>
        </w:rPr>
        <w:t>:</w:t>
      </w:r>
      <w:r w:rsidRPr="00864047">
        <w:t xml:space="preserve"> PA-002 </w:t>
      </w:r>
      <w:proofErr w:type="spellStart"/>
      <w:r w:rsidRPr="00864047">
        <w:rPr>
          <w:b/>
          <w:bCs/>
        </w:rPr>
        <w:t>Authors_Year</w:t>
      </w:r>
      <w:proofErr w:type="spellEnd"/>
      <w:r w:rsidRPr="00864047">
        <w:rPr>
          <w:b/>
          <w:bCs/>
        </w:rPr>
        <w:t>:</w:t>
      </w:r>
      <w:r w:rsidRPr="00864047">
        <w:t xml:space="preserve"> </w:t>
      </w:r>
      <w:proofErr w:type="spellStart"/>
      <w:r w:rsidRPr="00864047">
        <w:t>Denizer</w:t>
      </w:r>
      <w:proofErr w:type="spellEnd"/>
      <w:r w:rsidRPr="00864047">
        <w:t xml:space="preserve">, Kaufmann &amp; Kraay 2013 </w:t>
      </w:r>
      <w:proofErr w:type="spellStart"/>
      <w:r w:rsidRPr="00864047">
        <w:rPr>
          <w:b/>
          <w:bCs/>
        </w:rPr>
        <w:t>Model_Specification</w:t>
      </w:r>
      <w:proofErr w:type="spellEnd"/>
      <w:r w:rsidRPr="00864047">
        <w:rPr>
          <w:b/>
          <w:bCs/>
        </w:rPr>
        <w:t>:</w:t>
      </w:r>
      <w:r w:rsidRPr="00864047">
        <w:t xml:space="preserve"> OLS: </w:t>
      </w:r>
      <w:proofErr w:type="spellStart"/>
      <w:r w:rsidRPr="00864047">
        <w:t>Outcome_jt</w:t>
      </w:r>
      <w:proofErr w:type="spellEnd"/>
      <w:r w:rsidRPr="00864047">
        <w:t xml:space="preserve"> = α + β·</w:t>
      </w:r>
      <w:proofErr w:type="spellStart"/>
      <w:r w:rsidRPr="00864047">
        <w:t>ProjectFactors_j</w:t>
      </w:r>
      <w:proofErr w:type="spellEnd"/>
      <w:r w:rsidRPr="00864047">
        <w:t xml:space="preserve"> + </w:t>
      </w:r>
      <w:proofErr w:type="spellStart"/>
      <w:r w:rsidRPr="00864047">
        <w:t>γ·CountryFactors_jt</w:t>
      </w:r>
      <w:proofErr w:type="spellEnd"/>
      <w:r w:rsidRPr="00864047">
        <w:t xml:space="preserve"> + </w:t>
      </w:r>
      <w:proofErr w:type="spellStart"/>
      <w:r w:rsidRPr="00864047">
        <w:t>δ·EvalType_j</w:t>
      </w:r>
      <w:proofErr w:type="spellEnd"/>
      <w:r w:rsidRPr="00864047">
        <w:t xml:space="preserve"> + </w:t>
      </w:r>
      <w:proofErr w:type="spellStart"/>
      <w:r w:rsidRPr="00864047">
        <w:t>ε_jt</w:t>
      </w:r>
      <w:proofErr w:type="spellEnd"/>
      <w:r w:rsidRPr="00864047">
        <w:t xml:space="preserve">. Binary outcome in post-1983 sample (OLS justified pragmatically — probit gives same patterns). 6-point scale in post-1995 sample. Variance decomposition: annual cross-sectional regressions of outcomes on country FE only, R² captures share explained by country </w:t>
      </w:r>
      <w:proofErr w:type="spellStart"/>
      <w:r w:rsidRPr="00864047">
        <w:rPr>
          <w:b/>
          <w:bCs/>
        </w:rPr>
        <w:t>Identification_Strategy</w:t>
      </w:r>
      <w:proofErr w:type="spellEnd"/>
      <w:r w:rsidRPr="00864047">
        <w:rPr>
          <w:b/>
          <w:bCs/>
        </w:rPr>
        <w:t>:</w:t>
      </w:r>
      <w:r w:rsidRPr="00864047">
        <w:t xml:space="preserve"> Observational OLS throughout. Task manager FE via within-WB assignment variation (no instrument). ISR flag timing exploited (flags in first vs second half of project life) to assess whether early monitoring predicts </w:t>
      </w:r>
      <w:proofErr w:type="gramStart"/>
      <w:r w:rsidRPr="00864047">
        <w:t>final outcome</w:t>
      </w:r>
      <w:proofErr w:type="gramEnd"/>
      <w:r w:rsidRPr="00864047">
        <w:t xml:space="preserve">. No IV for any regressor </w:t>
      </w:r>
      <w:proofErr w:type="spellStart"/>
      <w:r w:rsidRPr="00864047">
        <w:rPr>
          <w:b/>
          <w:bCs/>
        </w:rPr>
        <w:t>Control_Variables</w:t>
      </w:r>
      <w:proofErr w:type="spellEnd"/>
      <w:r w:rsidRPr="00864047">
        <w:rPr>
          <w:b/>
          <w:bCs/>
        </w:rPr>
        <w:t>:</w:t>
      </w:r>
      <w:r w:rsidRPr="00864047">
        <w:t xml:space="preserve"> GDP per capita (LNGDPPC), inflation (LNINFLAV), Freedom House political rights (FRHAV), CPIA, project size (LNSIZE), project length (PROJLENGTH), preparation cost (LNPREPCOST), supervision cost (LNSUPERCOST), evaluation lag (EVALLAG), sector dummies (13 sectors), evaluation type dummies (PPAR, EVM), disbursement delay measure (post-1995) </w:t>
      </w:r>
      <w:proofErr w:type="spellStart"/>
      <w:r w:rsidRPr="00864047">
        <w:rPr>
          <w:b/>
          <w:bCs/>
        </w:rPr>
        <w:t>Fixed_Effects</w:t>
      </w:r>
      <w:proofErr w:type="spellEnd"/>
      <w:r w:rsidRPr="00864047">
        <w:rPr>
          <w:b/>
          <w:bCs/>
        </w:rPr>
        <w:t>:</w:t>
      </w:r>
      <w:r w:rsidRPr="00864047">
        <w:t xml:space="preserve"> No project-level FE. Country FE used only in the variance decomposition sub-analysis (not in main regressions). Standard errors clustered at country-by-evaluation-year level </w:t>
      </w:r>
      <w:proofErr w:type="spellStart"/>
      <w:r w:rsidRPr="00864047">
        <w:rPr>
          <w:b/>
          <w:bCs/>
        </w:rPr>
        <w:t>Standard_Errors</w:t>
      </w:r>
      <w:proofErr w:type="spellEnd"/>
      <w:r w:rsidRPr="00864047">
        <w:rPr>
          <w:b/>
          <w:bCs/>
        </w:rPr>
        <w:t>:</w:t>
      </w:r>
      <w:r w:rsidRPr="00864047">
        <w:t xml:space="preserve"> Clustered at country-by-evaluation-year level throughout main regressions </w:t>
      </w:r>
      <w:proofErr w:type="spellStart"/>
      <w:r w:rsidRPr="00864047">
        <w:rPr>
          <w:b/>
          <w:bCs/>
        </w:rPr>
        <w:t>Main_Coefficient</w:t>
      </w:r>
      <w:proofErr w:type="spellEnd"/>
      <w:r w:rsidRPr="00864047">
        <w:rPr>
          <w:b/>
          <w:bCs/>
        </w:rPr>
        <w:t>:</w:t>
      </w:r>
      <w:r w:rsidRPr="00864047">
        <w:t xml:space="preserve"> Within-country R² from country FE alone ≈ 7–9% (far below 100%); LNSUPERCOST: positive, significant; LNPREPCOST: negative, not significant (surprising finding); early ISR problem flags: negative and significant across nearly all 13 flag types in all 4 specifications; task manager FE joint F-test: significant; task manager effects explain ~20% of outcome variation </w:t>
      </w:r>
      <w:proofErr w:type="spellStart"/>
      <w:r w:rsidRPr="00864047">
        <w:rPr>
          <w:b/>
          <w:bCs/>
        </w:rPr>
        <w:t>Robustness_Tests</w:t>
      </w:r>
      <w:proofErr w:type="spellEnd"/>
      <w:r w:rsidRPr="00864047">
        <w:rPr>
          <w:b/>
          <w:bCs/>
        </w:rPr>
        <w:t>:</w:t>
      </w:r>
      <w:r w:rsidRPr="00864047">
        <w:t xml:space="preserve"> Probit vs OLS: same patterns; ordered multinomial vs OLS on 6-point scale: OLS preferred for comparability; IDA subsample vs full WB sample; post-1983 vs post-1995 sub-samples; PPAR dummy controls for evaluator stringency differences; sector-specific regressions not reported but sector dummies included throughout </w:t>
      </w:r>
      <w:proofErr w:type="spellStart"/>
      <w:r w:rsidRPr="00864047">
        <w:rPr>
          <w:b/>
          <w:bCs/>
        </w:rPr>
        <w:t>Bias_Acknowledged</w:t>
      </w:r>
      <w:proofErr w:type="spellEnd"/>
      <w:r w:rsidRPr="00864047">
        <w:rPr>
          <w:b/>
          <w:bCs/>
        </w:rPr>
        <w:t>:</w:t>
      </w:r>
      <w:r w:rsidRPr="00864047">
        <w:t xml:space="preserve"> ICR ratings may reflect task manager optimism (PPAR dummy included as correction); evaluation lag may inflate apparent performance (EVALLAG controlled); "disconnect" problem — projects rated satisfactory throughout ISR then fail at completion — explicitly flagged; disbursement delay as proxy for preparation problems acknowledged as imperfect </w:t>
      </w:r>
      <w:proofErr w:type="spellStart"/>
      <w:r w:rsidRPr="00864047">
        <w:rPr>
          <w:b/>
          <w:bCs/>
        </w:rPr>
        <w:t>Bias_NOT_Addressed</w:t>
      </w:r>
      <w:proofErr w:type="spellEnd"/>
      <w:r w:rsidRPr="00864047">
        <w:rPr>
          <w:b/>
          <w:bCs/>
        </w:rPr>
        <w:t>:</w:t>
      </w:r>
      <w:r w:rsidRPr="00864047">
        <w:t xml:space="preserve"> QAE not directly measured — preparation cost is a fundamentally different and noisier proxy; no IV for any regressor; task manager assignment endogeneity (better managers assigned to better projects); no year FE (only evaluation-year clustering); QAG review data available for only a subsample and not used in main regressions; no assessment of whether task manager FEs capture design quality specifically </w:t>
      </w:r>
      <w:proofErr w:type="spellStart"/>
      <w:r w:rsidRPr="00864047">
        <w:rPr>
          <w:b/>
          <w:bCs/>
        </w:rPr>
        <w:t>Data_Source_Detail</w:t>
      </w:r>
      <w:proofErr w:type="spellEnd"/>
      <w:r w:rsidRPr="00864047">
        <w:rPr>
          <w:b/>
          <w:bCs/>
        </w:rPr>
        <w:t>:</w:t>
      </w:r>
      <w:r w:rsidRPr="00864047">
        <w:t xml:space="preserve"> World Bank IEG database; projects evaluated 1983–2009; ICR, IEG desk reviews (EVM), and PPAR ratings combined according to availability hierarchy; ISR data from end-of-fiscal-year reports for every project; disbursement data from WB financial systems; task manager identity from WB administrative records </w:t>
      </w:r>
      <w:proofErr w:type="spellStart"/>
      <w:r w:rsidRPr="00864047">
        <w:rPr>
          <w:b/>
          <w:bCs/>
        </w:rPr>
        <w:t>Sample_Restrictions</w:t>
      </w:r>
      <w:proofErr w:type="spellEnd"/>
      <w:r w:rsidRPr="00864047">
        <w:rPr>
          <w:b/>
          <w:bCs/>
        </w:rPr>
        <w:t>:</w:t>
      </w:r>
      <w:r w:rsidRPr="00864047">
        <w:t xml:space="preserve"> Post-1983 sample: 6,253 evaluations after dropping missing data. Post-1995 sample: 3,887 evaluations. Projects requiring at least 1 calendar year execution for ISR flag analysis; </w:t>
      </w:r>
      <w:r w:rsidRPr="00864047">
        <w:lastRenderedPageBreak/>
        <w:t xml:space="preserve">restricted to projects with known evaluation type </w:t>
      </w:r>
      <w:proofErr w:type="spellStart"/>
      <w:r w:rsidRPr="00864047">
        <w:rPr>
          <w:b/>
          <w:bCs/>
        </w:rPr>
        <w:t>Cross_Institution</w:t>
      </w:r>
      <w:proofErr w:type="spellEnd"/>
      <w:r w:rsidRPr="00864047">
        <w:rPr>
          <w:b/>
          <w:bCs/>
        </w:rPr>
        <w:t>:</w:t>
      </w:r>
      <w:r w:rsidRPr="00864047">
        <w:t xml:space="preserve"> World Bank only; IDA subsample presented separately; no AfDB or ADB comparison </w:t>
      </w:r>
      <w:proofErr w:type="spellStart"/>
      <w:r w:rsidRPr="00864047">
        <w:rPr>
          <w:b/>
          <w:bCs/>
        </w:rPr>
        <w:t>Heterogeneity_Tests</w:t>
      </w:r>
      <w:proofErr w:type="spellEnd"/>
      <w:r w:rsidRPr="00864047">
        <w:rPr>
          <w:b/>
          <w:bCs/>
        </w:rPr>
        <w:t>:</w:t>
      </w:r>
      <w:r w:rsidRPr="00864047">
        <w:t xml:space="preserve"> IDA vs full WB; post-1983 vs post-1995; by sector (Transport and Education consistently outperform); by ISR flag type (13 disaggregated flags tested); task manager FE distribution by region and seniority; problem-project turnaround analysis (flagged in first half but not second) </w:t>
      </w:r>
      <w:proofErr w:type="spellStart"/>
      <w:r w:rsidRPr="00864047">
        <w:rPr>
          <w:b/>
          <w:bCs/>
        </w:rPr>
        <w:t>Your_Advance</w:t>
      </w:r>
      <w:proofErr w:type="spellEnd"/>
      <w:r w:rsidRPr="00864047">
        <w:rPr>
          <w:b/>
          <w:bCs/>
        </w:rPr>
        <w:t>:</w:t>
      </w:r>
      <w:r w:rsidRPr="00864047">
        <w:t xml:space="preserve"> DKK13 establishes that project factors dominate country factors and that within-country variance is what needs explaining — but never places QAE as the primary X, never reports an OR, and uses preparation cost as a proxy that is actually negatively associated with outcomes (undermining the design-quality hypothesis if taken at face value). Your OR=27.8 with the binary QAE rating as the explicit primary predictor across n=12,328 projects directly </w:t>
      </w:r>
      <w:proofErr w:type="gramStart"/>
      <w:r w:rsidRPr="00864047">
        <w:t>answers</w:t>
      </w:r>
      <w:proofErr w:type="gramEnd"/>
      <w:r w:rsidRPr="00864047">
        <w:t xml:space="preserve"> the question DKK13 motivates but cannot answer: by exactly how much does design quality, specifically rated ex ante by independent evaluators, raise the odds of a satisfactory outcome? </w:t>
      </w:r>
      <w:proofErr w:type="spellStart"/>
      <w:r w:rsidRPr="00864047">
        <w:rPr>
          <w:b/>
          <w:bCs/>
        </w:rPr>
        <w:t>Quote_For_Paper</w:t>
      </w:r>
      <w:proofErr w:type="spellEnd"/>
      <w:r w:rsidRPr="00864047">
        <w:rPr>
          <w:b/>
          <w:bCs/>
        </w:rPr>
        <w:t>:</w:t>
      </w:r>
      <w:r w:rsidRPr="00864047">
        <w:t xml:space="preserve"> "the variation in outcomes of individual development projects varies much more within countries than between them"</w:t>
      </w:r>
    </w:p>
    <w:p w14:paraId="64BBB080" w14:textId="77777777" w:rsidR="00864047" w:rsidRPr="00864047" w:rsidRDefault="00864047" w:rsidP="00864047">
      <w:r w:rsidRPr="00864047">
        <w:pict w14:anchorId="5AC9082F">
          <v:rect id="_x0000_i1332" style="width:0;height:1.5pt" o:hralign="center" o:hrstd="t" o:hr="t" fillcolor="#a0a0a0" stroked="f"/>
        </w:pict>
      </w:r>
    </w:p>
    <w:p w14:paraId="0F6F1531" w14:textId="77777777" w:rsidR="00864047" w:rsidRPr="00864047" w:rsidRDefault="00864047" w:rsidP="00864047">
      <w:proofErr w:type="spellStart"/>
      <w:r w:rsidRPr="00864047">
        <w:rPr>
          <w:b/>
          <w:bCs/>
        </w:rPr>
        <w:t>Paper_ID</w:t>
      </w:r>
      <w:proofErr w:type="spellEnd"/>
      <w:r w:rsidRPr="00864047">
        <w:rPr>
          <w:b/>
          <w:bCs/>
        </w:rPr>
        <w:t>:</w:t>
      </w:r>
      <w:r w:rsidRPr="00864047">
        <w:t xml:space="preserve"> PA-004 </w:t>
      </w:r>
      <w:proofErr w:type="spellStart"/>
      <w:r w:rsidRPr="00864047">
        <w:rPr>
          <w:b/>
          <w:bCs/>
        </w:rPr>
        <w:t>Authors_Year</w:t>
      </w:r>
      <w:proofErr w:type="spellEnd"/>
      <w:r w:rsidRPr="00864047">
        <w:rPr>
          <w:b/>
          <w:bCs/>
        </w:rPr>
        <w:t>:</w:t>
      </w:r>
      <w:r w:rsidRPr="00864047">
        <w:t xml:space="preserve"> Chauvet, Collier &amp; Fuster 2017 </w:t>
      </w:r>
      <w:proofErr w:type="spellStart"/>
      <w:r w:rsidRPr="00864047">
        <w:rPr>
          <w:b/>
          <w:bCs/>
        </w:rPr>
        <w:t>Model_Specification</w:t>
      </w:r>
      <w:proofErr w:type="spellEnd"/>
      <w:r w:rsidRPr="00864047">
        <w:rPr>
          <w:b/>
          <w:bCs/>
        </w:rPr>
        <w:t>:</w:t>
      </w:r>
      <w:r w:rsidRPr="00864047">
        <w:t xml:space="preserve"> Probit: </w:t>
      </w:r>
      <w:proofErr w:type="spellStart"/>
      <w:r w:rsidRPr="00864047">
        <w:t>Pr</w:t>
      </w:r>
      <w:proofErr w:type="spellEnd"/>
      <w:r w:rsidRPr="00864047">
        <w:t>(Success=1) = Φ(α₀ + β'X_{</w:t>
      </w:r>
      <w:proofErr w:type="spellStart"/>
      <w:r w:rsidRPr="00864047">
        <w:t>i,t</w:t>
      </w:r>
      <w:proofErr w:type="spellEnd"/>
      <w:r w:rsidRPr="00864047">
        <w:t xml:space="preserve">₀} + </w:t>
      </w:r>
      <w:proofErr w:type="spellStart"/>
      <w:r w:rsidRPr="00864047">
        <w:t>γ'Y</w:t>
      </w:r>
      <w:proofErr w:type="spellEnd"/>
      <w:r w:rsidRPr="00864047">
        <w:t>_{</w:t>
      </w:r>
      <w:proofErr w:type="spellStart"/>
      <w:r w:rsidRPr="00864047">
        <w:t>j,i,t</w:t>
      </w:r>
      <w:proofErr w:type="spellEnd"/>
      <w:r w:rsidRPr="00864047">
        <w:t>₀} + δ₁·Preparation_{</w:t>
      </w:r>
      <w:proofErr w:type="spellStart"/>
      <w:r w:rsidRPr="00864047">
        <w:t>j,i</w:t>
      </w:r>
      <w:proofErr w:type="spellEnd"/>
      <w:r w:rsidRPr="00864047">
        <w:t>} + δ₂·Supervision_{</w:t>
      </w:r>
      <w:proofErr w:type="spellStart"/>
      <w:r w:rsidRPr="00864047">
        <w:t>j,i</w:t>
      </w:r>
      <w:proofErr w:type="spellEnd"/>
      <w:r w:rsidRPr="00864047">
        <w:t>} + δ₃·LICUS_{</w:t>
      </w:r>
      <w:proofErr w:type="spellStart"/>
      <w:r w:rsidRPr="00864047">
        <w:t>i,t</w:t>
      </w:r>
      <w:proofErr w:type="spellEnd"/>
      <w:r w:rsidRPr="00864047">
        <w:t>} + δ₄·</w:t>
      </w:r>
      <w:proofErr w:type="spellStart"/>
      <w:r w:rsidRPr="00864047">
        <w:t>Preparation×LICUS</w:t>
      </w:r>
      <w:proofErr w:type="spellEnd"/>
      <w:r w:rsidRPr="00864047">
        <w:t xml:space="preserve"> + δ₅·</w:t>
      </w:r>
      <w:proofErr w:type="spellStart"/>
      <w:r w:rsidRPr="00864047">
        <w:t>Supervision×LICUS</w:t>
      </w:r>
      <w:proofErr w:type="spellEnd"/>
      <w:r w:rsidRPr="00864047">
        <w:t xml:space="preserve">); X = country initial conditions; Y = project characteristics. OLS as robustness (column 3). Ordered probit for 6-category outcome (Table 5) </w:t>
      </w:r>
      <w:proofErr w:type="spellStart"/>
      <w:r w:rsidRPr="00864047">
        <w:rPr>
          <w:b/>
          <w:bCs/>
        </w:rPr>
        <w:t>Identification_Strategy</w:t>
      </w:r>
      <w:proofErr w:type="spellEnd"/>
      <w:r w:rsidRPr="00864047">
        <w:rPr>
          <w:b/>
          <w:bCs/>
        </w:rPr>
        <w:t>:</w:t>
      </w:r>
      <w:r w:rsidRPr="00864047">
        <w:t xml:space="preserve"> IV probit: travel distance from donor headquarters to recipient country capital and shared religion (donor-recipient) instrument Supervision and Preparation intensity. First stage F-statistics reported. Joint significance tests for Sup &amp; </w:t>
      </w:r>
      <w:proofErr w:type="spellStart"/>
      <w:r w:rsidRPr="00864047">
        <w:t>Sup×LICUS</w:t>
      </w:r>
      <w:proofErr w:type="spellEnd"/>
      <w:r w:rsidRPr="00864047">
        <w:t xml:space="preserve"> and Prep &amp; </w:t>
      </w:r>
      <w:proofErr w:type="spellStart"/>
      <w:r w:rsidRPr="00864047">
        <w:t>Prep×LICUS</w:t>
      </w:r>
      <w:proofErr w:type="spellEnd"/>
      <w:r w:rsidRPr="00864047">
        <w:t xml:space="preserve"> reported. Rationale: distance/religion affect how intensively donors engage (supervision/preparation effort) but do not directly affect project outcomes (exclusion restriction) </w:t>
      </w:r>
      <w:proofErr w:type="spellStart"/>
      <w:r w:rsidRPr="00864047">
        <w:rPr>
          <w:b/>
          <w:bCs/>
        </w:rPr>
        <w:t>Control_Variables</w:t>
      </w:r>
      <w:proofErr w:type="spellEnd"/>
      <w:r w:rsidRPr="00864047">
        <w:rPr>
          <w:b/>
          <w:bCs/>
        </w:rPr>
        <w:t>:</w:t>
      </w:r>
      <w:r w:rsidRPr="00864047">
        <w:t xml:space="preserve"> CPIA (policy quality), income per capita (log), time leader in office, IDA dummy, investment project dummy, expected project duration, sector dummies, </w:t>
      </w:r>
      <w:proofErr w:type="spellStart"/>
      <w:r w:rsidRPr="00864047">
        <w:t>sector×LICUS</w:t>
      </w:r>
      <w:proofErr w:type="spellEnd"/>
      <w:r w:rsidRPr="00864047">
        <w:t xml:space="preserve"> interaction dummies </w:t>
      </w:r>
      <w:proofErr w:type="spellStart"/>
      <w:r w:rsidRPr="00864047">
        <w:rPr>
          <w:b/>
          <w:bCs/>
        </w:rPr>
        <w:t>Fixed_Effects</w:t>
      </w:r>
      <w:proofErr w:type="spellEnd"/>
      <w:r w:rsidRPr="00864047">
        <w:rPr>
          <w:b/>
          <w:bCs/>
        </w:rPr>
        <w:t>:</w:t>
      </w:r>
      <w:r w:rsidRPr="00864047">
        <w:t xml:space="preserve"> No country or year FE; country-level clustered SEs throughout; LICUS is a country-time dummy </w:t>
      </w:r>
      <w:proofErr w:type="spellStart"/>
      <w:r w:rsidRPr="00864047">
        <w:rPr>
          <w:b/>
          <w:bCs/>
        </w:rPr>
        <w:t>Standard_Errors</w:t>
      </w:r>
      <w:proofErr w:type="spellEnd"/>
      <w:r w:rsidRPr="00864047">
        <w:rPr>
          <w:b/>
          <w:bCs/>
        </w:rPr>
        <w:t>:</w:t>
      </w:r>
      <w:r w:rsidRPr="00864047">
        <w:t xml:space="preserve"> Robust, clustered at country level </w:t>
      </w:r>
      <w:proofErr w:type="spellStart"/>
      <w:r w:rsidRPr="00864047">
        <w:rPr>
          <w:b/>
          <w:bCs/>
        </w:rPr>
        <w:t>Main_Coefficient</w:t>
      </w:r>
      <w:proofErr w:type="spellEnd"/>
      <w:r w:rsidRPr="00864047">
        <w:rPr>
          <w:b/>
          <w:bCs/>
        </w:rPr>
        <w:t>:</w:t>
      </w:r>
      <w:r w:rsidRPr="00864047">
        <w:t xml:space="preserve"> Preparation: β positive, p&lt;0.01 (</w:t>
      </w:r>
      <w:proofErr w:type="spellStart"/>
      <w:r w:rsidRPr="00864047">
        <w:t>uninstrumented</w:t>
      </w:r>
      <w:proofErr w:type="spellEnd"/>
      <w:r w:rsidRPr="00864047">
        <w:t xml:space="preserve">); Supervision: β positive, p&lt;0.01; </w:t>
      </w:r>
      <w:proofErr w:type="spellStart"/>
      <w:r w:rsidRPr="00864047">
        <w:t>Supervision×LICUS</w:t>
      </w:r>
      <w:proofErr w:type="spellEnd"/>
      <w:r w:rsidRPr="00864047">
        <w:t>: β positive, p&lt;0.05 (</w:t>
      </w:r>
      <w:proofErr w:type="spellStart"/>
      <w:r w:rsidRPr="00864047">
        <w:t>uninstrumented</w:t>
      </w:r>
      <w:proofErr w:type="spellEnd"/>
      <w:r w:rsidRPr="00864047">
        <w:t xml:space="preserve">), p&lt;0.1 (IV); joint significance Sup &amp; </w:t>
      </w:r>
      <w:proofErr w:type="spellStart"/>
      <w:r w:rsidRPr="00864047">
        <w:t>Sup×LICUS</w:t>
      </w:r>
      <w:proofErr w:type="spellEnd"/>
      <w:r w:rsidRPr="00864047">
        <w:t xml:space="preserve">: p=0.047; </w:t>
      </w:r>
      <w:proofErr w:type="spellStart"/>
      <w:r w:rsidRPr="00864047">
        <w:t>Preparation×LICUS</w:t>
      </w:r>
      <w:proofErr w:type="spellEnd"/>
      <w:r w:rsidRPr="00864047">
        <w:t xml:space="preserve">: β negative, not significant; LICUS direct effect: not significant (absorbed by CPIA and income); IV magnitude larger than OLS (attenuation bias confirmed in </w:t>
      </w:r>
      <w:proofErr w:type="spellStart"/>
      <w:r w:rsidRPr="00864047">
        <w:t>uninstrumented</w:t>
      </w:r>
      <w:proofErr w:type="spellEnd"/>
      <w:r w:rsidRPr="00864047">
        <w:t xml:space="preserve"> spec) </w:t>
      </w:r>
      <w:proofErr w:type="spellStart"/>
      <w:r w:rsidRPr="00864047">
        <w:rPr>
          <w:b/>
          <w:bCs/>
        </w:rPr>
        <w:t>Robustness_Tests</w:t>
      </w:r>
      <w:proofErr w:type="spellEnd"/>
      <w:r w:rsidRPr="00864047">
        <w:rPr>
          <w:b/>
          <w:bCs/>
        </w:rPr>
        <w:t>:</w:t>
      </w:r>
      <w:r w:rsidRPr="00864047">
        <w:t xml:space="preserve"> OLS vs probit: same patterns; IV probit vs </w:t>
      </w:r>
      <w:proofErr w:type="spellStart"/>
      <w:r w:rsidRPr="00864047">
        <w:t>uninstrumented</w:t>
      </w:r>
      <w:proofErr w:type="spellEnd"/>
      <w:r w:rsidRPr="00864047">
        <w:t xml:space="preserve">: same direction, larger magnitude for supervision; ordered probit for 6-category outcome: consistent; APPRAISAL dummy (below-median CPIA) substituted for LICUS: same results; sector controls and </w:t>
      </w:r>
      <w:proofErr w:type="spellStart"/>
      <w:r w:rsidRPr="00864047">
        <w:t>sector×LICUS</w:t>
      </w:r>
      <w:proofErr w:type="spellEnd"/>
      <w:r w:rsidRPr="00864047">
        <w:t xml:space="preserve"> interactions: none significant </w:t>
      </w:r>
      <w:proofErr w:type="spellStart"/>
      <w:r w:rsidRPr="00864047">
        <w:rPr>
          <w:b/>
          <w:bCs/>
        </w:rPr>
        <w:t>Bias_Acknowledged</w:t>
      </w:r>
      <w:proofErr w:type="spellEnd"/>
      <w:r w:rsidRPr="00864047">
        <w:rPr>
          <w:b/>
          <w:bCs/>
        </w:rPr>
        <w:t>:</w:t>
      </w:r>
      <w:r w:rsidRPr="00864047">
        <w:t xml:space="preserve"> Endogeneity of Supervision and </w:t>
      </w:r>
      <w:r w:rsidRPr="00864047">
        <w:lastRenderedPageBreak/>
        <w:t xml:space="preserve">Preparation acknowledged (donors may increase supervision on failing projects → downward bias in </w:t>
      </w:r>
      <w:proofErr w:type="spellStart"/>
      <w:r w:rsidRPr="00864047">
        <w:t>uninstrumented</w:t>
      </w:r>
      <w:proofErr w:type="spellEnd"/>
      <w:r w:rsidRPr="00864047">
        <w:t xml:space="preserve"> estimate); IV addresses this; selection of projects into LICUS countries not fully addressed; LICUS classification imprecise </w:t>
      </w:r>
      <w:proofErr w:type="spellStart"/>
      <w:r w:rsidRPr="00864047">
        <w:rPr>
          <w:b/>
          <w:bCs/>
        </w:rPr>
        <w:t>Bias_NOT_Addressed</w:t>
      </w:r>
      <w:proofErr w:type="spellEnd"/>
      <w:r w:rsidRPr="00864047">
        <w:rPr>
          <w:b/>
          <w:bCs/>
        </w:rPr>
        <w:t>:</w:t>
      </w:r>
      <w:r w:rsidRPr="00864047">
        <w:t xml:space="preserve"> Preparation measure is IEG-assessed rating of the quality of the task manager's preparation effort — not the QAE binary rating assigned before project start; exclusion restriction for travel distance not formally tested beyond F-statistic; shared religion instrument is weak in some specifications; no year FE; no assessment of potential halo bias in IEG preparation ratings; no cross-institution test </w:t>
      </w:r>
      <w:proofErr w:type="spellStart"/>
      <w:r w:rsidRPr="00864047">
        <w:rPr>
          <w:b/>
          <w:bCs/>
        </w:rPr>
        <w:t>Data_Source_Detail</w:t>
      </w:r>
      <w:proofErr w:type="spellEnd"/>
      <w:r w:rsidRPr="00864047">
        <w:rPr>
          <w:b/>
          <w:bCs/>
        </w:rPr>
        <w:t>:</w:t>
      </w:r>
      <w:r w:rsidRPr="00864047">
        <w:t xml:space="preserve"> World Bank IEG database; n=2,023 projects in 102 countries; project start date, duration, income, CPIA from WB administrative data; LICUS classification from World Bank list; IDA status from project records; travel distance computed from capital cities; shared religion from cross-country religion data </w:t>
      </w:r>
      <w:proofErr w:type="spellStart"/>
      <w:r w:rsidRPr="00864047">
        <w:rPr>
          <w:b/>
          <w:bCs/>
        </w:rPr>
        <w:t>Sample_Restrictions</w:t>
      </w:r>
      <w:proofErr w:type="spellEnd"/>
      <w:r w:rsidRPr="00864047">
        <w:rPr>
          <w:b/>
          <w:bCs/>
        </w:rPr>
        <w:t>:</w:t>
      </w:r>
      <w:r w:rsidRPr="00864047">
        <w:t xml:space="preserve"> Projects with complete IEG ratings and LICUS classification; 102 countries; excluded projects without measurable preparation/supervision ratings </w:t>
      </w:r>
      <w:proofErr w:type="spellStart"/>
      <w:r w:rsidRPr="00864047">
        <w:rPr>
          <w:b/>
          <w:bCs/>
        </w:rPr>
        <w:t>Cross_Institution</w:t>
      </w:r>
      <w:proofErr w:type="spellEnd"/>
      <w:r w:rsidRPr="00864047">
        <w:rPr>
          <w:b/>
          <w:bCs/>
        </w:rPr>
        <w:t>:</w:t>
      </w:r>
      <w:r w:rsidRPr="00864047">
        <w:t xml:space="preserve"> World Bank only; no AfDB, ADB, or other MDB comparison </w:t>
      </w:r>
      <w:proofErr w:type="spellStart"/>
      <w:r w:rsidRPr="00864047">
        <w:rPr>
          <w:b/>
          <w:bCs/>
        </w:rPr>
        <w:t>Heterogeneity_Tests</w:t>
      </w:r>
      <w:proofErr w:type="spellEnd"/>
      <w:r w:rsidRPr="00864047">
        <w:rPr>
          <w:b/>
          <w:bCs/>
        </w:rPr>
        <w:t>:</w:t>
      </w:r>
      <w:r w:rsidRPr="00864047">
        <w:t xml:space="preserve"> LICUS vs non-LICUS (main heterogeneity); APPRAISAL dummy (below-median CPIA) as alternative divergent-interests measure; sector-specific interactions tested (none significant); IDA vs non-IDA not explicitly split </w:t>
      </w:r>
      <w:proofErr w:type="spellStart"/>
      <w:r w:rsidRPr="00864047">
        <w:rPr>
          <w:b/>
          <w:bCs/>
        </w:rPr>
        <w:t>Your_Advance</w:t>
      </w:r>
      <w:proofErr w:type="spellEnd"/>
      <w:r w:rsidRPr="00864047">
        <w:rPr>
          <w:b/>
          <w:bCs/>
        </w:rPr>
        <w:t>:</w:t>
      </w:r>
      <w:r w:rsidRPr="00864047">
        <w:t xml:space="preserve"> Chauvet et al. show with IV that preparation quality causally improves success in 2,023 WB projects, and supervision is differentially more effective in LICUS environments — but they use IEG-assessed preparation ratings (not the QAE binary), do not report an OR, and do not replicate across institutions. Your n=12,328 with QAE as the primary X, an explicit OR=27.8, and a cross-institution (ADB) replication provides the portfolio-scale causal estimate their model motivates but cannot deliver. Your LICUS interaction term (β₃ in Model 1C) directly extends their heterogeneity finding to a 6× larger sample </w:t>
      </w:r>
      <w:proofErr w:type="spellStart"/>
      <w:r w:rsidRPr="00864047">
        <w:rPr>
          <w:b/>
          <w:bCs/>
        </w:rPr>
        <w:t>Quote_For_Paper</w:t>
      </w:r>
      <w:proofErr w:type="spellEnd"/>
      <w:r w:rsidRPr="00864047">
        <w:rPr>
          <w:b/>
          <w:bCs/>
        </w:rPr>
        <w:t>:</w:t>
      </w:r>
      <w:r w:rsidRPr="00864047">
        <w:t xml:space="preserve"> "a better prepared project is more likely to be a success…supervision is differentially effective in situations where interests are most divergent"</w:t>
      </w:r>
    </w:p>
    <w:p w14:paraId="338CA17D" w14:textId="77777777" w:rsidR="00864047" w:rsidRPr="00864047" w:rsidRDefault="00864047" w:rsidP="00864047">
      <w:r w:rsidRPr="00864047">
        <w:pict w14:anchorId="6D4BD4A1">
          <v:rect id="_x0000_i1333" style="width:0;height:1.5pt" o:hralign="center" o:hrstd="t" o:hr="t" fillcolor="#a0a0a0" stroked="f"/>
        </w:pict>
      </w:r>
    </w:p>
    <w:p w14:paraId="351C0417" w14:textId="77777777" w:rsidR="00864047" w:rsidRPr="00864047" w:rsidRDefault="00864047" w:rsidP="00864047">
      <w:proofErr w:type="spellStart"/>
      <w:r w:rsidRPr="00864047">
        <w:rPr>
          <w:b/>
          <w:bCs/>
        </w:rPr>
        <w:t>Paper_ID</w:t>
      </w:r>
      <w:proofErr w:type="spellEnd"/>
      <w:r w:rsidRPr="00864047">
        <w:rPr>
          <w:b/>
          <w:bCs/>
        </w:rPr>
        <w:t>:</w:t>
      </w:r>
      <w:r w:rsidRPr="00864047">
        <w:t xml:space="preserve"> PA-006 </w:t>
      </w:r>
      <w:proofErr w:type="spellStart"/>
      <w:r w:rsidRPr="00864047">
        <w:rPr>
          <w:b/>
          <w:bCs/>
        </w:rPr>
        <w:t>Authors_Year</w:t>
      </w:r>
      <w:proofErr w:type="spellEnd"/>
      <w:r w:rsidRPr="00864047">
        <w:rPr>
          <w:b/>
          <w:bCs/>
        </w:rPr>
        <w:t>:</w:t>
      </w:r>
      <w:r w:rsidRPr="00864047">
        <w:t xml:space="preserve"> Lee 2016 </w:t>
      </w:r>
      <w:proofErr w:type="spellStart"/>
      <w:r w:rsidRPr="00864047">
        <w:rPr>
          <w:b/>
          <w:bCs/>
        </w:rPr>
        <w:t>Model_Specification</w:t>
      </w:r>
      <w:proofErr w:type="spellEnd"/>
      <w:r w:rsidRPr="00864047">
        <w:rPr>
          <w:b/>
          <w:bCs/>
        </w:rPr>
        <w:t>:</w:t>
      </w:r>
      <w:r w:rsidRPr="00864047">
        <w:t xml:space="preserve"> Logit: log[P(satisfactory)/(1-P)] = α + β·</w:t>
      </w:r>
      <w:proofErr w:type="spellStart"/>
      <w:r w:rsidRPr="00864047">
        <w:t>ProjectChars</w:t>
      </w:r>
      <w:proofErr w:type="spellEnd"/>
      <w:r w:rsidRPr="00864047">
        <w:t xml:space="preserve"> + </w:t>
      </w:r>
      <w:proofErr w:type="spellStart"/>
      <w:r w:rsidRPr="00864047">
        <w:t>γ·CountryChars</w:t>
      </w:r>
      <w:proofErr w:type="spellEnd"/>
      <w:r w:rsidRPr="00864047">
        <w:t xml:space="preserve"> + ε. OLS (linear probability model) and ordered logit for 6-point outcome also estimated. Logit with country fixed effects as robustness. Marginal effects and odds ratios both reported (Table 7 for marginal effects; Table 10 for OR) </w:t>
      </w:r>
      <w:proofErr w:type="spellStart"/>
      <w:r w:rsidRPr="00864047">
        <w:rPr>
          <w:b/>
          <w:bCs/>
        </w:rPr>
        <w:t>Identification_Strategy</w:t>
      </w:r>
      <w:proofErr w:type="spellEnd"/>
      <w:r w:rsidRPr="00864047">
        <w:rPr>
          <w:b/>
          <w:bCs/>
        </w:rPr>
        <w:t>:</w:t>
      </w:r>
      <w:r w:rsidRPr="00864047">
        <w:t xml:space="preserve"> Observational regression; no IV; country FE added as robustness to absorb time-invariant country characteristics; qualitative interviews (n=interviews, </w:t>
      </w:r>
      <w:proofErr w:type="spellStart"/>
      <w:r w:rsidRPr="00864047">
        <w:t>Nvivo</w:t>
      </w:r>
      <w:proofErr w:type="spellEnd"/>
      <w:r w:rsidRPr="00864047">
        <w:t xml:space="preserve"> coding) used to triangulate and validate quantitative predictors </w:t>
      </w:r>
      <w:proofErr w:type="spellStart"/>
      <w:r w:rsidRPr="00864047">
        <w:rPr>
          <w:b/>
          <w:bCs/>
        </w:rPr>
        <w:t>Control_Variables</w:t>
      </w:r>
      <w:proofErr w:type="spellEnd"/>
      <w:r w:rsidRPr="00864047">
        <w:rPr>
          <w:b/>
          <w:bCs/>
        </w:rPr>
        <w:t>:</w:t>
      </w:r>
      <w:r w:rsidRPr="00864047">
        <w:t xml:space="preserve"> Project duration, project size (ln), region dummies, loan type (IDA/IBRD), education subsector dummies (primary, secondary, tertiary, multi-level), governance (government effectiveness index), education public spending (% GDP), year of approval, QAE proxies (preparation quality </w:t>
      </w:r>
      <w:r w:rsidRPr="00864047">
        <w:lastRenderedPageBreak/>
        <w:t xml:space="preserve">indicators) </w:t>
      </w:r>
      <w:proofErr w:type="spellStart"/>
      <w:r w:rsidRPr="00864047">
        <w:rPr>
          <w:b/>
          <w:bCs/>
        </w:rPr>
        <w:t>Fixed_Effects</w:t>
      </w:r>
      <w:proofErr w:type="spellEnd"/>
      <w:r w:rsidRPr="00864047">
        <w:rPr>
          <w:b/>
          <w:bCs/>
        </w:rPr>
        <w:t>:</w:t>
      </w:r>
      <w:r w:rsidRPr="00864047">
        <w:t xml:space="preserve"> Country FE in robustness specification (Table 12); no year FE in main specifications; country-weighted and unweighted versions compared (Appendix B) </w:t>
      </w:r>
      <w:proofErr w:type="spellStart"/>
      <w:r w:rsidRPr="00864047">
        <w:rPr>
          <w:b/>
          <w:bCs/>
        </w:rPr>
        <w:t>Standard_Errors</w:t>
      </w:r>
      <w:proofErr w:type="spellEnd"/>
      <w:r w:rsidRPr="00864047">
        <w:rPr>
          <w:b/>
          <w:bCs/>
        </w:rPr>
        <w:t>:</w:t>
      </w:r>
      <w:r w:rsidRPr="00864047">
        <w:t xml:space="preserve"> Robust SEs; clustered specification not explicitly described in available text </w:t>
      </w:r>
      <w:proofErr w:type="spellStart"/>
      <w:r w:rsidRPr="00864047">
        <w:rPr>
          <w:b/>
          <w:bCs/>
        </w:rPr>
        <w:t>Main_Coefficient</w:t>
      </w:r>
      <w:proofErr w:type="spellEnd"/>
      <w:r w:rsidRPr="00864047">
        <w:rPr>
          <w:b/>
          <w:bCs/>
        </w:rPr>
        <w:t>:</w:t>
      </w:r>
      <w:r w:rsidRPr="00864047">
        <w:t xml:space="preserve"> Project duration: significant negative predictor of satisfactory outcome (longer → worse); EAP region: positive and significant; QAE proxies: significant in some specifications (specific OR from Table 10 requires full access); government effectiveness: positive; education spending: mixed </w:t>
      </w:r>
      <w:proofErr w:type="spellStart"/>
      <w:r w:rsidRPr="00864047">
        <w:rPr>
          <w:b/>
          <w:bCs/>
        </w:rPr>
        <w:t>Robustness_Tests</w:t>
      </w:r>
      <w:proofErr w:type="spellEnd"/>
      <w:r w:rsidRPr="00864047">
        <w:rPr>
          <w:b/>
          <w:bCs/>
        </w:rPr>
        <w:t>:</w:t>
      </w:r>
      <w:r w:rsidRPr="00864047">
        <w:t xml:space="preserve"> OLS vs logit vs ordered logit: consistent patterns; country FE vs no FE (Table 12); country-weighted vs unweighted (Appendix B); subsector-specific regressions (Table 13); additional governance and country characteristics (Tables 14, 15); ordinal logit marginal effects (Table 16) </w:t>
      </w:r>
      <w:proofErr w:type="spellStart"/>
      <w:r w:rsidRPr="00864047">
        <w:rPr>
          <w:b/>
          <w:bCs/>
        </w:rPr>
        <w:t>Bias_Acknowledged</w:t>
      </w:r>
      <w:proofErr w:type="spellEnd"/>
      <w:r w:rsidRPr="00864047">
        <w:rPr>
          <w:b/>
          <w:bCs/>
        </w:rPr>
        <w:t>:</w:t>
      </w:r>
      <w:r w:rsidRPr="00864047">
        <w:t xml:space="preserve"> ICR vs IEG rating differences acknowledged (Table 5 random-sample comparison); evaluation lag not controlled; QAE proxies are not the explicit QAE binary rating; mixed methods triangulation partially addresses construct validity concerns </w:t>
      </w:r>
      <w:proofErr w:type="spellStart"/>
      <w:r w:rsidRPr="00864047">
        <w:rPr>
          <w:b/>
          <w:bCs/>
        </w:rPr>
        <w:t>Bias_NOT_Addressed</w:t>
      </w:r>
      <w:proofErr w:type="spellEnd"/>
      <w:r w:rsidRPr="00864047">
        <w:rPr>
          <w:b/>
          <w:bCs/>
        </w:rPr>
        <w:t>:</w:t>
      </w:r>
      <w:r w:rsidRPr="00864047">
        <w:t xml:space="preserve"> Education sector only — no cross-sector generalisability; no IV for any predictor; preparation quality proxy not the binary QAE rating; no year FE in main regressions; no cross-institution replication; dissertation not yet peer-reviewed </w:t>
      </w:r>
      <w:proofErr w:type="spellStart"/>
      <w:r w:rsidRPr="00864047">
        <w:rPr>
          <w:b/>
          <w:bCs/>
        </w:rPr>
        <w:t>Data_Source_Detail</w:t>
      </w:r>
      <w:proofErr w:type="spellEnd"/>
      <w:r w:rsidRPr="00864047">
        <w:rPr>
          <w:b/>
          <w:bCs/>
        </w:rPr>
        <w:t>:</w:t>
      </w:r>
      <w:r w:rsidRPr="00864047">
        <w:t xml:space="preserve"> World Bank IEG database; education projects approved 1986–2011; ISR, ICR, and PPAR ratings combined; qualitative data from practitioner interviews coded in </w:t>
      </w:r>
      <w:proofErr w:type="spellStart"/>
      <w:r w:rsidRPr="00864047">
        <w:t>Nvivo</w:t>
      </w:r>
      <w:proofErr w:type="spellEnd"/>
      <w:r w:rsidRPr="00864047">
        <w:t xml:space="preserve"> </w:t>
      </w:r>
      <w:proofErr w:type="spellStart"/>
      <w:r w:rsidRPr="00864047">
        <w:rPr>
          <w:b/>
          <w:bCs/>
        </w:rPr>
        <w:t>Sample_Restrictions</w:t>
      </w:r>
      <w:proofErr w:type="spellEnd"/>
      <w:r w:rsidRPr="00864047">
        <w:rPr>
          <w:b/>
          <w:bCs/>
        </w:rPr>
        <w:t>:</w:t>
      </w:r>
      <w:r w:rsidRPr="00864047">
        <w:t xml:space="preserve"> Education sector projects only; World Bank only; 1986–2011 approval window; projects with complete IEG ratings </w:t>
      </w:r>
      <w:proofErr w:type="spellStart"/>
      <w:r w:rsidRPr="00864047">
        <w:rPr>
          <w:b/>
          <w:bCs/>
        </w:rPr>
        <w:t>Cross_Institution</w:t>
      </w:r>
      <w:proofErr w:type="spellEnd"/>
      <w:r w:rsidRPr="00864047">
        <w:rPr>
          <w:b/>
          <w:bCs/>
        </w:rPr>
        <w:t>:</w:t>
      </w:r>
      <w:r w:rsidRPr="00864047">
        <w:t xml:space="preserve"> World Bank only; education sector only </w:t>
      </w:r>
      <w:proofErr w:type="spellStart"/>
      <w:r w:rsidRPr="00864047">
        <w:rPr>
          <w:b/>
          <w:bCs/>
        </w:rPr>
        <w:t>Heterogeneity_Tests</w:t>
      </w:r>
      <w:proofErr w:type="spellEnd"/>
      <w:r w:rsidRPr="00864047">
        <w:rPr>
          <w:b/>
          <w:bCs/>
        </w:rPr>
        <w:t>:</w:t>
      </w:r>
      <w:r w:rsidRPr="00864047">
        <w:t xml:space="preserve"> By subsector (Table 13 — primary vs secondary vs tertiary vs multi-level); by region (Figure 11); by decade (Figure 10); by loan type (Figure 12); by level of government decentralisation (Figure 17); by education spending level </w:t>
      </w:r>
      <w:proofErr w:type="spellStart"/>
      <w:r w:rsidRPr="00864047">
        <w:rPr>
          <w:b/>
          <w:bCs/>
        </w:rPr>
        <w:t>Your_Advance</w:t>
      </w:r>
      <w:proofErr w:type="spellEnd"/>
      <w:r w:rsidRPr="00864047">
        <w:rPr>
          <w:b/>
          <w:bCs/>
        </w:rPr>
        <w:t>:</w:t>
      </w:r>
      <w:r w:rsidRPr="00864047">
        <w:t xml:space="preserve"> Lee (2016) is the only existing study using logit with odds ratios on WB project outcomes, but is restricted to education (n≈1,000) and does not use the QAE binary as primary X. Your OR=27.8 across n=12,328 cross-sector projects with QAE as explicit primary predictor directly generalises Lee's logit framework to the full portfolio, adding 12× the observations, cross-sector scope, and cross-institution replication — transforming a sector-specific dissertation finding into a portfolio-scale causal claim </w:t>
      </w:r>
      <w:proofErr w:type="spellStart"/>
      <w:r w:rsidRPr="00864047">
        <w:rPr>
          <w:b/>
          <w:bCs/>
        </w:rPr>
        <w:t>Quote_For_Paper</w:t>
      </w:r>
      <w:proofErr w:type="spellEnd"/>
      <w:r w:rsidRPr="00864047">
        <w:rPr>
          <w:b/>
          <w:bCs/>
        </w:rPr>
        <w:t>:</w:t>
      </w:r>
      <w:r w:rsidRPr="00864047">
        <w:t xml:space="preserve"> "first study to focus on education sector using project level data…[reviewing] studies that focus on World Bank projects using the project level data"</w:t>
      </w:r>
    </w:p>
    <w:p w14:paraId="0ED5AB5E" w14:textId="77777777" w:rsidR="00864047" w:rsidRPr="00864047" w:rsidRDefault="00864047" w:rsidP="00864047">
      <w:r w:rsidRPr="00864047">
        <w:pict w14:anchorId="1129115D">
          <v:rect id="_x0000_i1334" style="width:0;height:1.5pt" o:hralign="center" o:hrstd="t" o:hr="t" fillcolor="#a0a0a0" stroked="f"/>
        </w:pict>
      </w:r>
    </w:p>
    <w:p w14:paraId="361BF3CA" w14:textId="77777777" w:rsidR="00864047" w:rsidRPr="00864047" w:rsidRDefault="00864047" w:rsidP="00864047">
      <w:pPr>
        <w:rPr>
          <w:b/>
          <w:bCs/>
        </w:rPr>
      </w:pPr>
      <w:r w:rsidRPr="00864047">
        <w:rPr>
          <w:b/>
          <w:bCs/>
        </w:rPr>
        <w:t>STREAM GAP — ONE SENTENCE</w:t>
      </w:r>
    </w:p>
    <w:p w14:paraId="69646086" w14:textId="77777777" w:rsidR="00864047" w:rsidRPr="00864047" w:rsidRDefault="00864047" w:rsidP="00864047">
      <w:r w:rsidRPr="00864047">
        <w:t xml:space="preserve">Every paper in this stream either uses a noisy proxy for design quality (preparation cost in DKK13, IEG-assessed preparation effort in Chauvet et al.), restricts to a single sector or single institution (Lee 2016 to education, Wane 2004 and all others to World Bank only), works with fewer than 6,300 projects, or reports no odds ratio — no paper has </w:t>
      </w:r>
      <w:r w:rsidRPr="00864047">
        <w:lastRenderedPageBreak/>
        <w:t xml:space="preserve">made the ex-ante QAE binary rating the primary causal predictor, reported an odds ratio for it, or replicated the </w:t>
      </w:r>
      <w:proofErr w:type="spellStart"/>
      <w:r w:rsidRPr="00864047">
        <w:t>QAE→Outcome</w:t>
      </w:r>
      <w:proofErr w:type="spellEnd"/>
      <w:r w:rsidRPr="00864047">
        <w:t xml:space="preserve"> relationship across two institutions with structurally separated evaluators at portfolio scale (n&gt;10,000).</w:t>
      </w:r>
    </w:p>
    <w:p w14:paraId="4AD7F435" w14:textId="77777777" w:rsidR="00864047" w:rsidRPr="00864047" w:rsidRDefault="00864047" w:rsidP="00864047">
      <w:r w:rsidRPr="00864047">
        <w:pict w14:anchorId="6F8BCD69">
          <v:rect id="_x0000_i1335" style="width:0;height:1.5pt" o:hralign="center" o:hrstd="t" o:hr="t" fillcolor="#a0a0a0" stroked="f"/>
        </w:pict>
      </w:r>
    </w:p>
    <w:p w14:paraId="59C074F0" w14:textId="77777777" w:rsidR="00864047" w:rsidRPr="00864047" w:rsidRDefault="00864047" w:rsidP="00864047">
      <w:pPr>
        <w:rPr>
          <w:b/>
          <w:bCs/>
        </w:rPr>
      </w:pPr>
      <w:r w:rsidRPr="00864047">
        <w:rPr>
          <w:b/>
          <w:bCs/>
        </w:rPr>
        <w:t>FORWARD CITATIONS TO CHASE</w:t>
      </w:r>
    </w:p>
    <w:p w14:paraId="4752F34E" w14:textId="77777777" w:rsidR="00864047" w:rsidRPr="00864047" w:rsidRDefault="00864047" w:rsidP="00864047">
      <w:r w:rsidRPr="00864047">
        <w:rPr>
          <w:b/>
          <w:bCs/>
        </w:rPr>
        <w:t>FC-01 — HIGHEST PRIORITY</w:t>
      </w:r>
      <w:r w:rsidRPr="00864047">
        <w:t xml:space="preserve"> </w:t>
      </w:r>
      <w:r w:rsidRPr="00864047">
        <w:rPr>
          <w:b/>
          <w:bCs/>
        </w:rPr>
        <w:t>Kilby, C. (2015).</w:t>
      </w:r>
      <w:r w:rsidRPr="00864047">
        <w:t xml:space="preserve"> "Assessing the Impact of World Bank Preparation on Project Outcomes." </w:t>
      </w:r>
      <w:r w:rsidRPr="00864047">
        <w:rPr>
          <w:i/>
          <w:iCs/>
        </w:rPr>
        <w:t>Journal of Development Economics</w:t>
      </w:r>
      <w:r w:rsidRPr="00864047">
        <w:t xml:space="preserve"> 115: 92–105. </w:t>
      </w:r>
      <w:r w:rsidRPr="00864047">
        <w:rPr>
          <w:i/>
          <w:iCs/>
        </w:rPr>
        <w:t>Why:</w:t>
      </w:r>
      <w:r w:rsidRPr="00864047">
        <w:t xml:space="preserve"> Directly estimates effect of preparation quality (proxied by preparation duration) on WB project outcomes using IV; cited by Chauvet et al. as the methodological predecessor; uses same IEG database; likely closest existing paper to making QAE the primary X with causal identification. Gap it </w:t>
      </w:r>
      <w:proofErr w:type="gramStart"/>
      <w:r w:rsidRPr="00864047">
        <w:t>leaves:</w:t>
      </w:r>
      <w:proofErr w:type="gramEnd"/>
      <w:r w:rsidRPr="00864047">
        <w:t xml:space="preserve"> uses preparation duration as proxy (not the QAE binary), n&lt;4,000, </w:t>
      </w:r>
      <w:proofErr w:type="gramStart"/>
      <w:r w:rsidRPr="00864047">
        <w:t>no OR,</w:t>
      </w:r>
      <w:proofErr w:type="gramEnd"/>
      <w:r w:rsidRPr="00864047">
        <w:t xml:space="preserve"> no cross-institution test. </w:t>
      </w:r>
      <w:r w:rsidRPr="00864047">
        <w:rPr>
          <w:i/>
          <w:iCs/>
        </w:rPr>
        <w:t>Search string:</w:t>
      </w:r>
      <w:r w:rsidRPr="00864047">
        <w:t xml:space="preserve"> Kilby 2015 "World Bank" preparation quality project outcomes JDE</w:t>
      </w:r>
    </w:p>
    <w:p w14:paraId="544CC230" w14:textId="77777777" w:rsidR="00864047" w:rsidRPr="00864047" w:rsidRDefault="00864047" w:rsidP="00864047">
      <w:r w:rsidRPr="00864047">
        <w:rPr>
          <w:b/>
          <w:bCs/>
        </w:rPr>
        <w:t>FC-02 — HIGH PRIORITY</w:t>
      </w:r>
      <w:r w:rsidRPr="00864047">
        <w:t xml:space="preserve"> </w:t>
      </w:r>
      <w:r w:rsidRPr="00864047">
        <w:rPr>
          <w:b/>
          <w:bCs/>
        </w:rPr>
        <w:t>Isham, J. &amp; Kaufmann, D. (1999).</w:t>
      </w:r>
      <w:r w:rsidRPr="00864047">
        <w:t xml:space="preserve"> "The Forgotten Rationale for Policy Reform: The Productivity of Investment Projects." </w:t>
      </w:r>
      <w:r w:rsidRPr="00864047">
        <w:rPr>
          <w:i/>
          <w:iCs/>
        </w:rPr>
        <w:t>Quarterly Journal of Economics</w:t>
      </w:r>
      <w:r w:rsidRPr="00864047">
        <w:t xml:space="preserve"> 114(1): 149–184. </w:t>
      </w:r>
      <w:r w:rsidRPr="00864047">
        <w:rPr>
          <w:i/>
          <w:iCs/>
        </w:rPr>
        <w:t>Why:</w:t>
      </w:r>
      <w:r w:rsidRPr="00864047">
        <w:t xml:space="preserve"> Foundational micro study establishing that policy distortions reduce project ERR and success rates; cited by Wane (2004), Chauvet et al. (2017), and DKK13 as the original evidence that micro project factors matter; establishes the QJE-level credibility of WB project-level analysis; used WB project database before QAE ratings were systematised. </w:t>
      </w:r>
      <w:r w:rsidRPr="00864047">
        <w:rPr>
          <w:i/>
          <w:iCs/>
        </w:rPr>
        <w:t>Search string:</w:t>
      </w:r>
      <w:r w:rsidRPr="00864047">
        <w:t xml:space="preserve"> Isham Kaufmann 1999 "World Bank" project outcomes productivity investment QJE</w:t>
      </w:r>
    </w:p>
    <w:p w14:paraId="1FC296E3" w14:textId="77777777" w:rsidR="00864047" w:rsidRPr="00864047" w:rsidRDefault="00864047" w:rsidP="00864047">
      <w:r w:rsidRPr="00864047">
        <w:rPr>
          <w:b/>
          <w:bCs/>
        </w:rPr>
        <w:t>FC-03 — HIGH PRIORITY</w:t>
      </w:r>
      <w:r w:rsidRPr="00864047">
        <w:t xml:space="preserve"> </w:t>
      </w:r>
      <w:r w:rsidRPr="00864047">
        <w:rPr>
          <w:b/>
          <w:bCs/>
        </w:rPr>
        <w:t>Kilby, C. (2000).</w:t>
      </w:r>
      <w:r w:rsidRPr="00864047">
        <w:t xml:space="preserve"> "Supervision and Performance: The Case of World Bank Projects." </w:t>
      </w:r>
      <w:r w:rsidRPr="00864047">
        <w:rPr>
          <w:i/>
          <w:iCs/>
        </w:rPr>
        <w:t>Journal of Development Economics</w:t>
      </w:r>
      <w:r w:rsidRPr="00864047">
        <w:t xml:space="preserve"> 62(1): 233–259. </w:t>
      </w:r>
      <w:r w:rsidRPr="00864047">
        <w:rPr>
          <w:i/>
          <w:iCs/>
        </w:rPr>
        <w:t>Why:</w:t>
      </w:r>
      <w:r w:rsidRPr="00864047">
        <w:t xml:space="preserve"> Establishes supervision as a key determinant of WB project outcomes; cited by Wane (2004), Chauvet et al. (2017), and DKK13 as foundational; uses IEG precursor data; the supervision–performance link is the methodological counterpart to your preparation–performance (</w:t>
      </w:r>
      <w:proofErr w:type="spellStart"/>
      <w:r w:rsidRPr="00864047">
        <w:t>QAE→Outcome</w:t>
      </w:r>
      <w:proofErr w:type="spellEnd"/>
      <w:r w:rsidRPr="00864047">
        <w:t xml:space="preserve">) link. </w:t>
      </w:r>
      <w:r w:rsidRPr="00864047">
        <w:rPr>
          <w:i/>
          <w:iCs/>
        </w:rPr>
        <w:t>Search string:</w:t>
      </w:r>
      <w:r w:rsidRPr="00864047">
        <w:t xml:space="preserve"> Kilby 2000 "supervision and performance" "World Bank projects" JDE</w:t>
      </w:r>
    </w:p>
    <w:p w14:paraId="07234814" w14:textId="77777777" w:rsidR="00864047" w:rsidRPr="00864047" w:rsidRDefault="00864047" w:rsidP="00864047">
      <w:r w:rsidRPr="00864047">
        <w:rPr>
          <w:b/>
          <w:bCs/>
        </w:rPr>
        <w:t>FC-04 — RECOMMENDED</w:t>
      </w:r>
      <w:r w:rsidRPr="00864047">
        <w:t xml:space="preserve"> </w:t>
      </w:r>
      <w:proofErr w:type="spellStart"/>
      <w:r w:rsidRPr="00864047">
        <w:rPr>
          <w:b/>
          <w:bCs/>
        </w:rPr>
        <w:t>Denizer</w:t>
      </w:r>
      <w:proofErr w:type="spellEnd"/>
      <w:r w:rsidRPr="00864047">
        <w:rPr>
          <w:b/>
          <w:bCs/>
        </w:rPr>
        <w:t>, C., Kaufmann, D. &amp; Kraay, A. (2013 published JDE version vs WPS5646 2011).</w:t>
      </w:r>
      <w:r w:rsidRPr="00864047">
        <w:t xml:space="preserve"> Confirm whether the published JDE version includes QAE as a direct regressor (the WP does not); the published version may have additional specifications not in WPS5646 that are relevant to your gap claim. </w:t>
      </w:r>
      <w:r w:rsidRPr="00864047">
        <w:rPr>
          <w:i/>
          <w:iCs/>
        </w:rPr>
        <w:t>Search string:</w:t>
      </w:r>
      <w:r w:rsidRPr="00864047">
        <w:t xml:space="preserve"> </w:t>
      </w:r>
      <w:proofErr w:type="spellStart"/>
      <w:r w:rsidRPr="00864047">
        <w:t>Denizer</w:t>
      </w:r>
      <w:proofErr w:type="spellEnd"/>
      <w:r w:rsidRPr="00864047">
        <w:t xml:space="preserve"> Kaufmann Kraay 2013 "good countries or good projects" "Journal of Development Economics"</w:t>
      </w:r>
    </w:p>
    <w:p w14:paraId="6F90D0EC" w14:textId="77777777" w:rsidR="00864047" w:rsidRPr="00864047" w:rsidRDefault="00864047" w:rsidP="00864047">
      <w:r w:rsidRPr="00864047">
        <w:rPr>
          <w:b/>
          <w:bCs/>
        </w:rPr>
        <w:t>FC-05 — RECOMMENDED</w:t>
      </w:r>
      <w:r w:rsidRPr="00864047">
        <w:t xml:space="preserve"> </w:t>
      </w:r>
      <w:r w:rsidRPr="00864047">
        <w:rPr>
          <w:b/>
          <w:bCs/>
        </w:rPr>
        <w:t>World Bank IEG / QAG.</w:t>
      </w:r>
      <w:r w:rsidRPr="00864047">
        <w:t xml:space="preserve"> Morra, L. &amp; Thumm, U. (1997 or nearest equivalent). Internal WB report establishing QAE ratings methodology and early descriptive statistics (80% satisfactory outcomes with adequate QAE vs 35% with </w:t>
      </w:r>
      <w:r w:rsidRPr="00864047">
        <w:lastRenderedPageBreak/>
        <w:t xml:space="preserve">inadequate QAE across n=1,125 projects). Cited by Boakye (2021) and Projecting the Future paper in project knowledge base. This is the original descriptive evidence your OR=27.8 updates with full econometric rigour. </w:t>
      </w:r>
      <w:r w:rsidRPr="00864047">
        <w:rPr>
          <w:i/>
          <w:iCs/>
        </w:rPr>
        <w:t>Search string:</w:t>
      </w:r>
      <w:r w:rsidRPr="00864047">
        <w:t xml:space="preserve"> Morra Thumm 1997 "quality at entry" World Bank project outcomes IEG OR OED</w:t>
      </w:r>
    </w:p>
    <w:p w14:paraId="21ABEDA4" w14:textId="77777777" w:rsidR="00864047" w:rsidRPr="00864047" w:rsidRDefault="00864047" w:rsidP="00864047">
      <w:r w:rsidRPr="00864047">
        <w:pict w14:anchorId="615430ED">
          <v:rect id="_x0000_i1336" style="width:0;height:1.5pt" o:hralign="center" o:hrstd="t" o:hr="t" fillcolor="#a0a0a0" stroked="f"/>
        </w:pict>
      </w:r>
    </w:p>
    <w:p w14:paraId="5BC86273" w14:textId="77777777" w:rsidR="00864047" w:rsidRPr="00864047" w:rsidRDefault="00864047" w:rsidP="00864047">
      <w:pPr>
        <w:rPr>
          <w:b/>
          <w:bCs/>
        </w:rPr>
      </w:pPr>
      <w:r w:rsidRPr="00864047">
        <w:rPr>
          <w:b/>
          <w:bCs/>
        </w:rPr>
        <w:t>COPY-PASTE READY OUTPUT FOR SYNTHESIS PROJECT</w:t>
      </w:r>
    </w:p>
    <w:p w14:paraId="3175C69F" w14:textId="77777777" w:rsidR="00864047" w:rsidRPr="00864047" w:rsidRDefault="00864047" w:rsidP="00864047">
      <w:r w:rsidRPr="00864047">
        <w:rPr>
          <w:b/>
          <w:bCs/>
        </w:rPr>
        <w:t>Stream 01 — MDB Econometrics | 7 papers included, 9 excluded | 4 Deep Read papers (PA-001, PA-002, PA-004, PA-006)</w:t>
      </w:r>
    </w:p>
    <w:p w14:paraId="0E518A5F" w14:textId="77777777" w:rsidR="00864047" w:rsidRPr="00864047" w:rsidRDefault="00864047" w:rsidP="00864047">
      <w:r w:rsidRPr="00864047">
        <w:rPr>
          <w:b/>
          <w:bCs/>
        </w:rPr>
        <w:t>Anchor papers:</w:t>
      </w:r>
      <w:r w:rsidRPr="00864047">
        <w:t xml:space="preserve"> Wane 2004 [PA-001], </w:t>
      </w:r>
      <w:proofErr w:type="spellStart"/>
      <w:r w:rsidRPr="00864047">
        <w:t>Denizer</w:t>
      </w:r>
      <w:proofErr w:type="spellEnd"/>
      <w:r w:rsidRPr="00864047">
        <w:t>-Kaufmann-Kraay 2013 [PA-002], Chauvet-Collier-Fuster 2017 [PA-004], Lee 2016 [PA-006].</w:t>
      </w:r>
    </w:p>
    <w:p w14:paraId="6936125C" w14:textId="77777777" w:rsidR="00864047" w:rsidRPr="00864047" w:rsidRDefault="00864047" w:rsidP="00864047">
      <w:r w:rsidRPr="00864047">
        <w:rPr>
          <w:b/>
          <w:bCs/>
        </w:rPr>
        <w:t>Stream gap (one sentence):</w:t>
      </w:r>
      <w:r w:rsidRPr="00864047">
        <w:t xml:space="preserve"> No paper has made the ex-ante QAE binary rating the primary causal predictor, reported an odds ratio for it, or replicated the </w:t>
      </w:r>
      <w:proofErr w:type="spellStart"/>
      <w:r w:rsidRPr="00864047">
        <w:t>QAE→Outcome</w:t>
      </w:r>
      <w:proofErr w:type="spellEnd"/>
      <w:r w:rsidRPr="00864047">
        <w:t xml:space="preserve"> relationship across two institutions with structurally separated evaluators at portfolio scale (n&gt;10,000).</w:t>
      </w:r>
    </w:p>
    <w:p w14:paraId="5A6B47EF" w14:textId="77777777" w:rsidR="00864047" w:rsidRPr="00864047" w:rsidRDefault="00864047" w:rsidP="00864047">
      <w:r w:rsidRPr="00864047">
        <w:rPr>
          <w:b/>
          <w:bCs/>
        </w:rPr>
        <w:t>Your advance:</w:t>
      </w:r>
      <w:r w:rsidRPr="00864047">
        <w:t xml:space="preserve"> OR=27.8 across n=12,328 WB projects </w:t>
      </w:r>
      <w:proofErr w:type="gramStart"/>
      <w:r w:rsidRPr="00864047">
        <w:t>fills</w:t>
      </w:r>
      <w:proofErr w:type="gramEnd"/>
      <w:r w:rsidRPr="00864047">
        <w:t xml:space="preserve"> all three dimensions of the gap simultaneously: explicit QAE primary X → interpretable OR → n=12,328 → cross-institution replication.</w:t>
      </w:r>
    </w:p>
    <w:p w14:paraId="60B386F8" w14:textId="77777777" w:rsidR="00864047" w:rsidRPr="00864047" w:rsidRDefault="00864047" w:rsidP="00864047">
      <w:r w:rsidRPr="00864047">
        <w:rPr>
          <w:b/>
          <w:bCs/>
        </w:rPr>
        <w:t>Forward citations to acquire (priority order):</w:t>
      </w:r>
      <w:r w:rsidRPr="00864047">
        <w:t xml:space="preserve"> (1) Kilby 2015 JDE; (2) Isham &amp; Kaufmann 1999 QJE; (3) Kilby 2000 JDE; (4) DKK13 published JDE version vs WPS5646; (5) Morra &amp; Thumm 1997 IEG internal report.</w:t>
      </w:r>
    </w:p>
    <w:p w14:paraId="154343E8" w14:textId="77777777" w:rsidR="00203FFF" w:rsidRDefault="00203FFF"/>
    <w:sectPr w:rsidR="00203F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54B3E"/>
    <w:multiLevelType w:val="multilevel"/>
    <w:tmpl w:val="94F62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3381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C39"/>
    <w:rsid w:val="00093EDA"/>
    <w:rsid w:val="00163C39"/>
    <w:rsid w:val="00203FFF"/>
    <w:rsid w:val="005D6895"/>
    <w:rsid w:val="00864047"/>
    <w:rsid w:val="00DF0EFA"/>
    <w:rsid w:val="00E2665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6C613"/>
  <w15:chartTrackingRefBased/>
  <w15:docId w15:val="{EA923822-151E-49A7-B7DC-B8D6DA719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C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3C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3C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C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C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C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C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C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C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C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3C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3C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C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C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C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C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C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C39"/>
    <w:rPr>
      <w:rFonts w:eastAsiaTheme="majorEastAsia" w:cstheme="majorBidi"/>
      <w:color w:val="272727" w:themeColor="text1" w:themeTint="D8"/>
    </w:rPr>
  </w:style>
  <w:style w:type="paragraph" w:styleId="Title">
    <w:name w:val="Title"/>
    <w:basedOn w:val="Normal"/>
    <w:next w:val="Normal"/>
    <w:link w:val="TitleChar"/>
    <w:uiPriority w:val="10"/>
    <w:qFormat/>
    <w:rsid w:val="00163C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C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C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C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C39"/>
    <w:pPr>
      <w:spacing w:before="160"/>
      <w:jc w:val="center"/>
    </w:pPr>
    <w:rPr>
      <w:i/>
      <w:iCs/>
      <w:color w:val="404040" w:themeColor="text1" w:themeTint="BF"/>
    </w:rPr>
  </w:style>
  <w:style w:type="character" w:customStyle="1" w:styleId="QuoteChar">
    <w:name w:val="Quote Char"/>
    <w:basedOn w:val="DefaultParagraphFont"/>
    <w:link w:val="Quote"/>
    <w:uiPriority w:val="29"/>
    <w:rsid w:val="00163C39"/>
    <w:rPr>
      <w:i/>
      <w:iCs/>
      <w:color w:val="404040" w:themeColor="text1" w:themeTint="BF"/>
    </w:rPr>
  </w:style>
  <w:style w:type="paragraph" w:styleId="ListParagraph">
    <w:name w:val="List Paragraph"/>
    <w:basedOn w:val="Normal"/>
    <w:uiPriority w:val="34"/>
    <w:qFormat/>
    <w:rsid w:val="00163C39"/>
    <w:pPr>
      <w:ind w:left="720"/>
      <w:contextualSpacing/>
    </w:pPr>
  </w:style>
  <w:style w:type="character" w:styleId="IntenseEmphasis">
    <w:name w:val="Intense Emphasis"/>
    <w:basedOn w:val="DefaultParagraphFont"/>
    <w:uiPriority w:val="21"/>
    <w:qFormat/>
    <w:rsid w:val="00163C39"/>
    <w:rPr>
      <w:i/>
      <w:iCs/>
      <w:color w:val="0F4761" w:themeColor="accent1" w:themeShade="BF"/>
    </w:rPr>
  </w:style>
  <w:style w:type="paragraph" w:styleId="IntenseQuote">
    <w:name w:val="Intense Quote"/>
    <w:basedOn w:val="Normal"/>
    <w:next w:val="Normal"/>
    <w:link w:val="IntenseQuoteChar"/>
    <w:uiPriority w:val="30"/>
    <w:qFormat/>
    <w:rsid w:val="00163C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C39"/>
    <w:rPr>
      <w:i/>
      <w:iCs/>
      <w:color w:val="0F4761" w:themeColor="accent1" w:themeShade="BF"/>
    </w:rPr>
  </w:style>
  <w:style w:type="character" w:styleId="IntenseReference">
    <w:name w:val="Intense Reference"/>
    <w:basedOn w:val="DefaultParagraphFont"/>
    <w:uiPriority w:val="32"/>
    <w:qFormat/>
    <w:rsid w:val="00163C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22</Pages>
  <Words>8849</Words>
  <Characters>51679</Characters>
  <Application>Microsoft Office Word</Application>
  <DocSecurity>0</DocSecurity>
  <Lines>891</Lines>
  <Paragraphs>617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Lixin Liu</dc:creator>
  <cp:keywords/>
  <dc:description/>
  <cp:lastModifiedBy>Lixin Liu</cp:lastModifiedBy>
  <cp:revision>1</cp:revision>
  <dcterms:created xsi:type="dcterms:W3CDTF">2026-02-21T03:33:00Z</dcterms:created>
  <dcterms:modified xsi:type="dcterms:W3CDTF">2026-02-21T03:45:00Z</dcterms:modified>
</cp:coreProperties>
</file>