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5 Engineering Technology (200-Hour) Dual-Coded Scope &amp; Sequence</w:t>
      </w:r>
    </w:p>
    <w:p>
      <w:r>
        <w:t>This document aligns the 2019 Industrial Technology (Engineering) syllabus outcomes (IND5) with the 2024 Engineering Technology syllabus outcomes (EGT5). It provides a structured two-year, 8-term scope and sequence designed for 2026 delivery and seamless transition to the 2027 syllabus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Project / Unit Title</w:t>
            </w:r>
          </w:p>
        </w:tc>
        <w:tc>
          <w:tcPr>
            <w:tcW w:type="dxa" w:w="960"/>
          </w:tcPr>
          <w:p>
            <w:r>
              <w:t>Focus Area (2024)</w:t>
            </w:r>
          </w:p>
        </w:tc>
        <w:tc>
          <w:tcPr>
            <w:tcW w:type="dxa" w:w="960"/>
          </w:tcPr>
          <w:p>
            <w:r>
              <w:t>Module (2019)</w:t>
            </w:r>
          </w:p>
        </w:tc>
        <w:tc>
          <w:tcPr>
            <w:tcW w:type="dxa" w:w="960"/>
          </w:tcPr>
          <w:p>
            <w:r>
              <w:t>EGT5 Outcomes (Full Statements)</w:t>
            </w:r>
          </w:p>
        </w:tc>
        <w:tc>
          <w:tcPr>
            <w:tcW w:type="dxa" w:w="960"/>
          </w:tcPr>
          <w:p>
            <w:r>
              <w:t>IND5 Outcomes (Full Statements)</w:t>
            </w:r>
          </w:p>
        </w:tc>
        <w:tc>
          <w:tcPr>
            <w:tcW w:type="dxa" w:w="960"/>
          </w:tcPr>
          <w:p>
            <w:r>
              <w:t>Assessment Method</w:t>
            </w:r>
          </w:p>
        </w:tc>
        <w:tc>
          <w:tcPr>
            <w:tcW w:type="dxa" w:w="960"/>
          </w:tcPr>
          <w:p>
            <w:r>
              <w:t>Duration (weeks)</w:t>
            </w:r>
          </w:p>
        </w:tc>
        <w:tc>
          <w:tcPr>
            <w:tcW w:type="dxa" w:w="960"/>
          </w:tcPr>
          <w:p>
            <w:r>
              <w:t>Tools / Resources</w:t>
            </w:r>
          </w:p>
        </w:tc>
      </w:tr>
      <w:tr>
        <w:tc>
          <w:tcPr>
            <w:tcW w:type="dxa" w:w="960"/>
          </w:tcPr>
          <w:p>
            <w:r>
              <w:t>Year 9 Term 1</w:t>
            </w:r>
          </w:p>
        </w:tc>
        <w:tc>
          <w:tcPr>
            <w:tcW w:type="dxa" w:w="960"/>
          </w:tcPr>
          <w:p>
            <w:r>
              <w:t>Pin-Jointed Bridge</w:t>
            </w:r>
          </w:p>
        </w:tc>
        <w:tc>
          <w:tcPr>
            <w:tcW w:type="dxa" w:w="960"/>
          </w:tcPr>
          <w:p>
            <w:r>
              <w:t>Structures</w:t>
            </w:r>
          </w:p>
        </w:tc>
        <w:tc>
          <w:tcPr>
            <w:tcW w:type="dxa" w:w="960"/>
          </w:tcPr>
          <w:p>
            <w:r>
              <w:t>Engineering 1 – Engineered Structures</w:t>
            </w:r>
          </w:p>
        </w:tc>
        <w:tc>
          <w:tcPr>
            <w:tcW w:type="dxa" w:w="960"/>
          </w:tcPr>
          <w:p>
            <w:r>
              <w:t>EGT5-SAF-01 – Applies risk management and safe work practices in engineering contexts.</w:t>
              <w:br/>
              <w:t>EGT5-GRP-01 – Develops and applies technical graphics in engineering contexts.</w:t>
              <w:br/>
              <w:t>EGT5-MEA-01 – Applies mechanical analysis and practical testing to investigate engineering concepts.</w:t>
              <w:br/>
              <w:t>EGT5-ENV-01 – Analyses relationships between engineering design, production and sustainability.</w:t>
              <w:br/>
              <w:t>EGT5-COM-01 – Communicates ideas, concepts and solutions for engineering practice.</w:t>
            </w:r>
          </w:p>
        </w:tc>
        <w:tc>
          <w:tcPr>
            <w:tcW w:type="dxa" w:w="960"/>
          </w:tcPr>
          <w:p>
            <w:r>
              <w:t>IND5-1 – Identifies, assesses, applies and manages WHS risks with tools, equipment, materials and processes.</w:t>
              <w:br/>
              <w:t>IND5-3 – Identifies and uses hand and machine tools to produce quality projects.</w:t>
              <w:br/>
              <w:t>IND5-4 – Selects and justifies appropriate materials for specific applications.</w:t>
              <w:br/>
              <w:t>IND5-5 – Applies communication techniques in project planning and presentation.</w:t>
              <w:br/>
              <w:t>IND5-8 – Evaluates projects for functionality, economics, aesthetics and environmental quality.</w:t>
            </w:r>
          </w:p>
        </w:tc>
        <w:tc>
          <w:tcPr>
            <w:tcW w:type="dxa" w:w="960"/>
          </w:tcPr>
          <w:p>
            <w:r>
              <w:t>Bridge design and construction with load testing report.</w:t>
            </w:r>
          </w:p>
        </w:tc>
        <w:tc>
          <w:tcPr>
            <w:tcW w:type="dxa" w:w="960"/>
          </w:tcPr>
          <w:p>
            <w:r>
              <w:t>10 weeks</w:t>
            </w:r>
          </w:p>
        </w:tc>
        <w:tc>
          <w:tcPr>
            <w:tcW w:type="dxa" w:w="960"/>
          </w:tcPr>
          <w:p>
            <w:r>
              <w:t>Balsa, timber, testing rig, hand tools.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