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w16du="http://schemas.microsoft.com/office/word/2023/wordml/word16du" xmlns:w16sdtfl="http://schemas.microsoft.com/office/word/2024/wordml/sdtformatlock" xmlns:w16sdtdh="http://schemas.microsoft.com/office/word/2020/wordml/sdtdatahash" xmlns:w16cex="http://schemas.microsoft.com/office/word/2018/wordml/cex" xmlns:w16="http://schemas.microsoft.com/office/word/2018/wordml" xmlns:w16cid="http://schemas.microsoft.com/office/word/2016/wordml/cid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Breadboard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10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25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Site/theory | 5 Project/folio | 15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Foundation project; supplied master indicates 10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standalone foundation project program.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readiness and the breadboard brief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Recognising hazards and managing workshop risk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role of SafeWork NSW, regulations, standards and codes of practice in maintaining a safe workplace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WHS documents, signage and rules used during design and production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First-aid procedures and the steps to follow after a workshop incident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Australian regulations, standards and codes of practice when designing and producing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Marking and measuring for accuracy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Grain direction and planning a board layout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accurate biscuit joint positions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Board-widening techniques including butt, tongue-and-groove, feather, dowel and biscuit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Shaping timber with control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assembly before glue-up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Assemble parts and components using fixings, adhesives or clamps to make timber products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careful glue-up and clamping plan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Safe preparation for routed profiles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for a consistent surface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Preparing to apply an oil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Responsible material use, finishing waste and sustainability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Evaluating the finished bread board against the brief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effectiveness of design on the quality, function and aesthetics of finished products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and presenting authentic folio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workshop care, maintenance and handover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checks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accurate use of timber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purposeful evidence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approved brief and criteria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BREADBOARD  |  25-PERIOD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bread-board-guided-course/modules/module-01.html#theory-1" TargetMode="External"/><Relationship Id="rId73" Type="http://schemas.openxmlformats.org/officeDocument/2006/relationships/hyperlink" Target="https://stevencowell.github.io/bread-board-guided-course/modules/module-01.html#knowledge-checks" TargetMode="External"/><Relationship Id="rId74" Type="http://schemas.openxmlformats.org/officeDocument/2006/relationships/hyperlink" Target="https://stevencowell.github.io/bread-board-guided-course/breadboard-folio.html" TargetMode="External"/><Relationship Id="rId75" Type="http://schemas.openxmlformats.org/officeDocument/2006/relationships/hyperlink" Target="https://stevencowell.github.io/bread-board-guided-course/modules/module-01.html#theory-2" TargetMode="External"/><Relationship Id="rId76" Type="http://schemas.openxmlformats.org/officeDocument/2006/relationships/hyperlink" Target="https://stevencowell.github.io/bread-board-guided-course/modules/module-01.html#theory-3" TargetMode="External"/><Relationship Id="rId77" Type="http://schemas.openxmlformats.org/officeDocument/2006/relationships/hyperlink" Target="https://stevencowell.github.io/bread-board-guided-course/modules/module-02.html#theory-1" TargetMode="External"/><Relationship Id="rId78" Type="http://schemas.openxmlformats.org/officeDocument/2006/relationships/hyperlink" Target="https://stevencowell.github.io/bread-board-guided-course/modules/module-02.html#knowledge-checks" TargetMode="External"/><Relationship Id="rId79" Type="http://schemas.openxmlformats.org/officeDocument/2006/relationships/hyperlink" Target="https://stevencowell.github.io/bread-board-guided-course/modules/module-02.html#theory-2" TargetMode="External"/><Relationship Id="rId80" Type="http://schemas.openxmlformats.org/officeDocument/2006/relationships/hyperlink" Target="https://stevencowell.github.io/bread-board-guided-course/modules/module-02.html#theory-3" TargetMode="External"/><Relationship Id="rId81" Type="http://schemas.openxmlformats.org/officeDocument/2006/relationships/hyperlink" Target="https://stevencowell.github.io/bread-board-guided-course/modules/module-03.html#theory-1" TargetMode="External"/><Relationship Id="rId82" Type="http://schemas.openxmlformats.org/officeDocument/2006/relationships/hyperlink" Target="https://stevencowell.github.io/bread-board-guided-course/modules/module-03.html#knowledge-checks" TargetMode="External"/><Relationship Id="rId83" Type="http://schemas.openxmlformats.org/officeDocument/2006/relationships/hyperlink" Target="https://stevencowell.github.io/bread-board-guided-course/modules/module-03.html#theory-2" TargetMode="External"/><Relationship Id="rId84" Type="http://schemas.openxmlformats.org/officeDocument/2006/relationships/hyperlink" Target="https://stevencowell.github.io/bread-board-guided-course/modules/module-03.html#theory-3" TargetMode="External"/><Relationship Id="rId85" Type="http://schemas.openxmlformats.org/officeDocument/2006/relationships/hyperlink" Target="https://stevencowell.github.io/bread-board-guided-course/modules/module-04.html#theory-1" TargetMode="External"/><Relationship Id="rId86" Type="http://schemas.openxmlformats.org/officeDocument/2006/relationships/hyperlink" Target="https://stevencowell.github.io/bread-board-guided-course/modules/module-04.html#knowledge-checks" TargetMode="External"/><Relationship Id="rId87" Type="http://schemas.openxmlformats.org/officeDocument/2006/relationships/hyperlink" Target="https://stevencowell.github.io/bread-board-guided-course/modules/module-04.html#theory-2" TargetMode="External"/><Relationship Id="rId88" Type="http://schemas.openxmlformats.org/officeDocument/2006/relationships/hyperlink" Target="https://stevencowell.github.io/bread-board-guided-course/modules/module-04.html#theory-3" TargetMode="External"/><Relationship Id="rId89" Type="http://schemas.openxmlformats.org/officeDocument/2006/relationships/hyperlink" Target="https://stevencowell.github.io/bread-board-guided-course/modules/module-05.html#theory-1" TargetMode="External"/><Relationship Id="rId90" Type="http://schemas.openxmlformats.org/officeDocument/2006/relationships/hyperlink" Target="https://stevencowell.github.io/bread-board-guided-course/modules/module-05.html#knowledge-checks" TargetMode="External"/><Relationship Id="rId91" Type="http://schemas.openxmlformats.org/officeDocument/2006/relationships/hyperlink" Target="https://stevencowell.github.io/bread-board-guided-course/modules/module-05.html#theory-2" TargetMode="External"/><Relationship Id="rId92" Type="http://schemas.openxmlformats.org/officeDocument/2006/relationships/hyperlink" Target="https://stevencowell.github.io/bread-board-guided-course/modules/module-05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Breadboard | 25-period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