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14="http://schemas.microsoft.com/office/word/2010/wordprocessingDrawing" xmlns:w14="http://schemas.microsoft.com/office/word/2010/wordml" xmlns:w="http://schemas.openxmlformats.org/wordprocessingml/2006/main" xmlns:mc="http://schemas.openxmlformats.org/markup-compatibility/2006" xmlns:r="http://schemas.openxmlformats.org/officeDocument/2006/relationships" mc:Ignorable="w14 wp14">
  <w:body>
    <w:p>
      <w:pPr>
        <w:jc w:val="center"/>
      </w:pPr>
      <w:r>
        <w:rPr>
          <w:rFonts w:ascii="Arial" w:hAnsi="Arial"/>
          <w:b/>
          <w:color w:val="17583F"/>
          <w:sz w:val="40"/>
        </w:rPr>
        <w:t>Year 10 Engineering Technology</w:t>
      </w:r>
    </w:p>
    <w:p>
      <w:pPr>
        <w:jc w:val="center"/>
      </w:pPr>
      <w:r>
        <w:rPr>
          <w:rFonts w:ascii="Arial" w:hAnsi="Arial"/>
          <w:color w:val="51645B"/>
          <w:sz w:val="21"/>
        </w:rPr>
        <w:t>Engineering Technology 7–10 (2024) | 100 periods | New syllabus for 2027 | v2.0</w:t>
      </w:r>
    </w:p>
    <w:tbl>
      <w:tblPr>
        <w:tblW w:type="auto" w:w="0"/>
        <w:tblLayout w:type="fixed"/>
        <w:tblLook w:firstColumn="1" w:firstRow="1" w:lastColumn="0" w:lastRow="0" w:noHBand="0" w:noVBand="1" w:val="04A0"/>
      </w:tblPr>
      <w:tblGrid>
        <w:gridCol w:w="1361"/>
        <w:gridCol w:w="5953"/>
        <w:gridCol w:w="1587"/>
        <w:gridCol w:w="6690"/>
      </w:tblGrid>
      <w:tr>
        <w:trPr>
          <w:cantSplit/>
        </w:trPr>
        <w:tc>
          <w:tcPr>
            <w:tcW w:type="dxa" w:w="1361"/>
            <w:vAlign w:val="center"/>
            <w:shd w:fill="DDEBE3"/>
          </w:tcPr>
          <w:p>
            <w:pPr>
              <w:spacing w:after="0" w:before="0"/>
            </w:pPr>
            <w:r/>
            <w:r>
              <w:rPr>
                <w:rFonts w:ascii="Arial" w:hAnsi="Arial"/>
                <w:b/>
                <w:color w:val="25342D"/>
                <w:sz w:val="19"/>
              </w:rPr>
              <w:t>Duration</w:t>
            </w:r>
          </w:p>
        </w:tc>
        <w:tc>
          <w:tcPr>
            <w:tcW w:type="dxa" w:w="5953"/>
            <w:vAlign w:val="center"/>
          </w:tcPr>
          <w:p>
            <w:pPr>
              <w:spacing w:after="0" w:before="0"/>
            </w:pPr>
            <w:r/>
            <w:r>
              <w:rPr>
                <w:rFonts w:ascii="Arial" w:hAnsi="Arial"/>
                <w:b w:val="0"/>
                <w:color w:val="25342D"/>
                <w:sz w:val="18"/>
              </w:rPr>
              <w:t>100 × 60-minute periods</w:t>
            </w:r>
          </w:p>
        </w:tc>
        <w:tc>
          <w:tcPr>
            <w:tcW w:type="dxa" w:w="1587"/>
            <w:vAlign w:val="center"/>
            <w:shd w:fill="DDEBE3"/>
          </w:tcPr>
          <w:p>
            <w:pPr>
              <w:spacing w:after="0" w:before="0"/>
            </w:pPr>
            <w:r/>
            <w:r>
              <w:rPr>
                <w:rFonts w:ascii="Arial" w:hAnsi="Arial"/>
                <w:b/>
                <w:color w:val="25342D"/>
                <w:sz w:val="19"/>
              </w:rPr>
              <w:t>Course</w:t>
            </w:r>
          </w:p>
        </w:tc>
        <w:tc>
          <w:tcPr>
            <w:tcW w:type="dxa" w:w="6690"/>
            <w:vAlign w:val="center"/>
          </w:tcPr>
          <w:p>
            <w:pPr>
              <w:spacing w:after="0" w:before="0"/>
            </w:pPr>
            <w:r/>
            <w:r>
              <w:rPr>
                <w:rFonts w:ascii="Arial" w:hAnsi="Arial"/>
                <w:b w:val="0"/>
                <w:color w:val="25342D"/>
                <w:sz w:val="18"/>
              </w:rPr>
              <w:t>Stage 5 / Year 10 delivery</w:t>
            </w:r>
          </w:p>
        </w:tc>
      </w:tr>
      <w:tr>
        <w:trPr>
          <w:cantSplit/>
        </w:trPr>
        <w:tc>
          <w:tcPr>
            <w:tcW w:type="dxa" w:w="1361"/>
            <w:vAlign w:val="center"/>
            <w:shd w:fill="DDEBE3"/>
          </w:tcPr>
          <w:p>
            <w:pPr>
              <w:spacing w:after="0" w:before="0"/>
            </w:pPr>
            <w:r/>
            <w:r>
              <w:rPr>
                <w:rFonts w:ascii="Arial" w:hAnsi="Arial"/>
                <w:b/>
                <w:color w:val="25342D"/>
                <w:sz w:val="19"/>
              </w:rPr>
              <w:t>Balance</w:t>
            </w:r>
          </w:p>
        </w:tc>
        <w:tc>
          <w:tcPr>
            <w:tcW w:type="dxa" w:w="5953"/>
            <w:vAlign w:val="center"/>
          </w:tcPr>
          <w:p>
            <w:pPr>
              <w:spacing w:after="0" w:before="0"/>
            </w:pPr>
            <w:r/>
            <w:r>
              <w:rPr>
                <w:rFonts w:ascii="Arial" w:hAnsi="Arial"/>
                <w:b w:val="0"/>
                <w:color w:val="25342D"/>
                <w:sz w:val="18"/>
              </w:rPr>
              <w:t>20 theory | 20 folio | 60 practical</w:t>
            </w:r>
          </w:p>
        </w:tc>
        <w:tc>
          <w:tcPr>
            <w:tcW w:type="dxa" w:w="1587"/>
            <w:vAlign w:val="center"/>
            <w:shd w:fill="DDEBE3"/>
          </w:tcPr>
          <w:p>
            <w:pPr>
              <w:spacing w:after="0" w:before="0"/>
            </w:pPr>
            <w:r/>
            <w:r>
              <w:rPr>
                <w:rFonts w:ascii="Arial" w:hAnsi="Arial"/>
                <w:b/>
                <w:color w:val="25342D"/>
                <w:sz w:val="19"/>
              </w:rPr>
              <w:t>Practical</w:t>
            </w:r>
          </w:p>
        </w:tc>
        <w:tc>
          <w:tcPr>
            <w:tcW w:type="dxa" w:w="6690"/>
            <w:vAlign w:val="center"/>
          </w:tcPr>
          <w:p>
            <w:pPr>
              <w:spacing w:after="0" w:before="0"/>
            </w:pPr>
            <w:r/>
            <w:r>
              <w:rPr>
                <w:rFonts w:ascii="Arial" w:hAnsi="Arial"/>
                <w:b w:val="0"/>
                <w:color w:val="25342D"/>
                <w:sz w:val="18"/>
              </w:rPr>
              <w:t>60% of course</w:t>
            </w:r>
          </w:p>
        </w:tc>
      </w:tr>
      <w:tr>
        <w:trPr>
          <w:cantSplit/>
        </w:trPr>
        <w:tc>
          <w:tcPr>
            <w:tcW w:type="dxa" w:w="1361"/>
            <w:vAlign w:val="center"/>
            <w:shd w:fill="DDEBE3"/>
          </w:tcPr>
          <w:p>
            <w:pPr>
              <w:spacing w:after="0" w:before="0"/>
            </w:pPr>
            <w:r/>
            <w:r>
              <w:rPr>
                <w:rFonts w:ascii="Arial" w:hAnsi="Arial"/>
                <w:b/>
                <w:color w:val="25342D"/>
                <w:sz w:val="19"/>
              </w:rPr>
              <w:t>Syllabus</w:t>
            </w:r>
          </w:p>
        </w:tc>
        <w:tc>
          <w:tcPr>
            <w:tcW w:type="dxa" w:w="5953"/>
            <w:vAlign w:val="center"/>
          </w:tcPr>
          <w:p>
            <w:pPr>
              <w:spacing w:after="0" w:before="0"/>
            </w:pPr>
            <w:r/>
            <w:r>
              <w:rPr>
                <w:rFonts w:ascii="Arial" w:hAnsi="Arial"/>
                <w:b w:val="0"/>
                <w:color w:val="25342D"/>
                <w:sz w:val="18"/>
              </w:rPr>
              <w:t>Engineering Technology 7–10 (2024)</w:t>
            </w:r>
          </w:p>
        </w:tc>
        <w:tc>
          <w:tcPr>
            <w:tcW w:type="dxa" w:w="1587"/>
            <w:vAlign w:val="center"/>
            <w:shd w:fill="DDEBE3"/>
          </w:tcPr>
          <w:p>
            <w:pPr>
              <w:spacing w:after="0" w:before="0"/>
            </w:pPr>
            <w:r/>
            <w:r>
              <w:rPr>
                <w:rFonts w:ascii="Arial" w:hAnsi="Arial"/>
                <w:b/>
                <w:color w:val="25342D"/>
                <w:sz w:val="19"/>
              </w:rPr>
              <w:t>Implementation</w:t>
            </w:r>
          </w:p>
        </w:tc>
        <w:tc>
          <w:tcPr>
            <w:tcW w:type="dxa" w:w="6690"/>
            <w:vAlign w:val="center"/>
          </w:tcPr>
          <w:p>
            <w:pPr>
              <w:spacing w:after="0" w:before="0"/>
            </w:pPr>
            <w:r/>
            <w:r>
              <w:rPr>
                <w:rFonts w:ascii="Arial" w:hAnsi="Arial"/>
                <w:b w:val="0"/>
                <w:color w:val="25342D"/>
                <w:sz w:val="18"/>
              </w:rPr>
              <w:t>From 2027</w:t>
            </w:r>
          </w:p>
        </w:tc>
      </w:tr>
      <w:tr>
        <w:trPr>
          <w:cantSplit/>
        </w:trPr>
        <w:tc>
          <w:tcPr>
            <w:tcW w:type="dxa" w:w="1361"/>
            <w:vAlign w:val="center"/>
            <w:shd w:fill="DDEBE3"/>
          </w:tcPr>
          <w:p>
            <w:pPr>
              <w:spacing w:after="0" w:before="0"/>
            </w:pPr>
            <w:r/>
            <w:r>
              <w:rPr>
                <w:rFonts w:ascii="Arial" w:hAnsi="Arial"/>
                <w:b/>
                <w:color w:val="25342D"/>
                <w:sz w:val="19"/>
              </w:rPr>
              <w:t>Status</w:t>
            </w:r>
          </w:p>
        </w:tc>
        <w:tc>
          <w:tcPr>
            <w:tcW w:type="dxa" w:w="5953"/>
            <w:vAlign w:val="center"/>
          </w:tcPr>
          <w:p>
            <w:pPr>
              <w:spacing w:after="0" w:before="0"/>
            </w:pPr>
            <w:r/>
            <w:r>
              <w:rPr>
                <w:rFonts w:ascii="Arial" w:hAnsi="Arial"/>
                <w:b w:val="0"/>
                <w:color w:val="25342D"/>
                <w:sz w:val="18"/>
              </w:rPr>
              <w:t>Faculty-ready network program</w:t>
            </w:r>
          </w:p>
        </w:tc>
        <w:tc>
          <w:tcPr>
            <w:tcW w:type="dxa" w:w="1587"/>
            <w:vAlign w:val="center"/>
            <w:shd w:fill="DDEBE3"/>
          </w:tcPr>
          <w:p>
            <w:pPr>
              <w:spacing w:after="0" w:before="0"/>
            </w:pPr>
            <w:r/>
            <w:r>
              <w:rPr>
                <w:rFonts w:ascii="Arial" w:hAnsi="Arial"/>
                <w:b/>
                <w:color w:val="25342D"/>
                <w:sz w:val="19"/>
              </w:rPr>
              <w:t>Local controls</w:t>
            </w:r>
          </w:p>
        </w:tc>
        <w:tc>
          <w:tcPr>
            <w:tcW w:type="dxa" w:w="6690"/>
            <w:vAlign w:val="center"/>
          </w:tcPr>
          <w:p>
            <w:pPr>
              <w:spacing w:after="0" w:before="0"/>
            </w:pPr>
            <w:r/>
            <w:r>
              <w:rPr>
                <w:rFonts w:ascii="Arial" w:hAnsi="Arial"/>
                <w:b w:val="0"/>
                <w:color w:val="25342D"/>
                <w:sz w:val="18"/>
              </w:rPr>
              <w:t>Teacher to confirm before use</w:t>
            </w:r>
          </w:p>
        </w:tc>
      </w:tr>
    </w:tbl>
    <w:p>
      <w:pPr>
        <w:spacing w:before="80"/>
      </w:pPr>
      <w:r>
        <w:rPr>
          <w:b/>
        </w:rPr>
        <w:t xml:space="preserve">Official authority: </w:t>
      </w:r>
      <w:hyperlink r:id="rId11">
        <w:r>
          <w:rPr>
            <w:color w:val="17583F"/>
            <w:b/>
            <w:rFonts w:ascii="Arial" w:hAnsi="Arial"/>
            <w:sz w:val="19"/>
          </w:rPr>
          <w:t>Engineering Technology 7–10 Syllabus (2024)</w:t>
        </w:r>
      </w:hyperlink>
      <w:r>
        <w:t xml:space="preserve"> | </w:t>
      </w:r>
      <w:hyperlink r:id="rId12">
        <w:r>
          <w:rPr>
            <w:color w:val="17583F"/>
            <w:b/>
            <w:rFonts w:ascii="Arial" w:hAnsi="Arial"/>
            <w:sz w:val="19"/>
          </w:rPr>
          <w:t>Open the Engineering course site</w:t>
        </w:r>
      </w:hyperlink>
    </w:p>
    <w:p>
      <w:r>
        <w:rPr>
          <w:b/>
        </w:rPr>
        <w:t xml:space="preserve">Course requirement: </w:t>
      </w:r>
      <w:r>
        <w:t>this 100-period program is one half of the school’s 200-hour course. The master program confirms full four-focus-area coverage across both years.</w:t>
      </w:r>
    </w:p>
    <w:p>
      <w:pPr>
        <w:spacing w:before="40"/>
      </w:pPr>
      <w:r>
        <w:rPr>
          <w:b/>
          <w:color w:val="17583F"/>
          <w:sz w:val="22"/>
        </w:rPr>
        <w:t>Exact Stage 5 outcomes</w:t>
      </w:r>
    </w:p>
    <w:tbl>
      <w:tblPr>
        <w:tblW w:type="auto" w:w="0"/>
        <w:tblLayout w:type="fixed"/>
        <w:tblLook w:firstColumn="1" w:firstRow="1" w:lastColumn="0" w:lastRow="0" w:noHBand="0" w:noVBand="1" w:val="04A0"/>
      </w:tblPr>
      <w:tblGrid>
        <w:gridCol w:w="1871"/>
        <w:gridCol w:w="13606"/>
      </w:tblGrid>
      <w:tr>
        <w:trPr>
          <w:cantSplit/>
          <w:tblHeader w:val="true"/>
        </w:trPr>
        <w:tc>
          <w:tcPr>
            <w:tcW w:type="dxa" w:w="1871"/>
            <w:vAlign w:val="center"/>
            <w:shd w:fill="17583F"/>
          </w:tcPr>
          <w:p>
            <w:pPr>
              <w:spacing w:after="0" w:before="0"/>
            </w:pPr>
            <w:r/>
            <w:r>
              <w:rPr>
                <w:rFonts w:ascii="Arial" w:hAnsi="Arial"/>
                <w:b/>
                <w:color w:val="FFFFFF"/>
                <w:sz w:val="19"/>
              </w:rPr>
              <w:t>Outcome</w:t>
            </w:r>
          </w:p>
        </w:tc>
        <w:tc>
          <w:tcPr>
            <w:tcW w:type="dxa" w:w="13606"/>
            <w:vAlign w:val="center"/>
            <w:shd w:fill="17583F"/>
          </w:tcPr>
          <w:p>
            <w:pPr>
              <w:spacing w:after="0" w:before="0"/>
            </w:pPr>
            <w:r/>
            <w:r>
              <w:rPr>
                <w:rFonts w:ascii="Arial" w:hAnsi="Arial"/>
                <w:b/>
                <w:color w:val="FFFFFF"/>
                <w:sz w:val="19"/>
              </w:rPr>
              <w:t>Exact official wording</w:t>
            </w:r>
          </w:p>
        </w:tc>
      </w:tr>
      <w:tr>
        <w:trPr>
          <w:cantSplit/>
        </w:trPr>
        <w:tc>
          <w:tcPr>
            <w:tcW w:type="dxa" w:w="1871"/>
            <w:vAlign w:val="center"/>
            <w:shd w:fill="EDF4EF"/>
          </w:tcPr>
          <w:p>
            <w:pPr>
              <w:spacing w:after="0" w:before="0"/>
            </w:pPr>
            <w:r/>
            <w:r>
              <w:rPr>
                <w:rFonts w:ascii="Arial" w:hAnsi="Arial"/>
                <w:b/>
                <w:color w:val="25342D"/>
                <w:sz w:val="16"/>
              </w:rPr>
              <w:t>EGT5-COM-01</w:t>
            </w:r>
          </w:p>
        </w:tc>
        <w:tc>
          <w:tcPr>
            <w:tcW w:type="dxa" w:w="13606"/>
            <w:vAlign w:val="center"/>
          </w:tcPr>
          <w:p>
            <w:pPr>
              <w:spacing w:after="0" w:before="0"/>
            </w:pPr>
            <w:r/>
            <w:r>
              <w:rPr>
                <w:rFonts w:ascii="Arial" w:hAnsi="Arial"/>
                <w:b w:val="0"/>
                <w:color w:val="25342D"/>
                <w:sz w:val="16"/>
              </w:rPr>
              <w:t>communicates ideas, concepts and solutions for engineering practice</w:t>
            </w:r>
          </w:p>
        </w:tc>
      </w:tr>
      <w:tr>
        <w:trPr>
          <w:cantSplit/>
        </w:trPr>
        <w:tc>
          <w:tcPr>
            <w:tcW w:type="dxa" w:w="1871"/>
            <w:vAlign w:val="center"/>
            <w:shd w:fill="EDF4EF"/>
          </w:tcPr>
          <w:p>
            <w:pPr>
              <w:spacing w:after="0" w:before="0"/>
            </w:pPr>
            <w:r/>
            <w:r>
              <w:rPr>
                <w:rFonts w:ascii="Arial" w:hAnsi="Arial"/>
                <w:b/>
                <w:color w:val="25342D"/>
                <w:sz w:val="16"/>
              </w:rPr>
              <w:t>EGT5-ENV-01</w:t>
            </w:r>
          </w:p>
        </w:tc>
        <w:tc>
          <w:tcPr>
            <w:tcW w:type="dxa" w:w="13606"/>
            <w:vAlign w:val="center"/>
          </w:tcPr>
          <w:p>
            <w:pPr>
              <w:spacing w:after="0" w:before="0"/>
            </w:pPr>
            <w:r/>
            <w:r>
              <w:rPr>
                <w:rFonts w:ascii="Arial" w:hAnsi="Arial"/>
                <w:b w:val="0"/>
                <w:color w:val="25342D"/>
                <w:sz w:val="16"/>
              </w:rPr>
              <w:t>analyses relationships between engineering design, production and sustainability</w:t>
            </w:r>
          </w:p>
        </w:tc>
      </w:tr>
      <w:tr>
        <w:trPr>
          <w:cantSplit/>
        </w:trPr>
        <w:tc>
          <w:tcPr>
            <w:tcW w:type="dxa" w:w="1871"/>
            <w:vAlign w:val="center"/>
            <w:shd w:fill="EDF4EF"/>
          </w:tcPr>
          <w:p>
            <w:pPr>
              <w:spacing w:after="0" w:before="0"/>
            </w:pPr>
            <w:r/>
            <w:r>
              <w:rPr>
                <w:rFonts w:ascii="Arial" w:hAnsi="Arial"/>
                <w:b/>
                <w:color w:val="25342D"/>
                <w:sz w:val="16"/>
              </w:rPr>
              <w:t>EGT5-EVL-01</w:t>
            </w:r>
          </w:p>
        </w:tc>
        <w:tc>
          <w:tcPr>
            <w:tcW w:type="dxa" w:w="13606"/>
            <w:vAlign w:val="center"/>
          </w:tcPr>
          <w:p>
            <w:pPr>
              <w:spacing w:after="0" w:before="0"/>
            </w:pPr>
            <w:r/>
            <w:r>
              <w:rPr>
                <w:rFonts w:ascii="Arial" w:hAnsi="Arial"/>
                <w:b w:val="0"/>
                <w:color w:val="25342D"/>
                <w:sz w:val="16"/>
              </w:rPr>
              <w:t>investigates and evaluates engineering systems and solutions</w:t>
            </w:r>
          </w:p>
        </w:tc>
      </w:tr>
      <w:tr>
        <w:trPr>
          <w:cantSplit/>
        </w:trPr>
        <w:tc>
          <w:tcPr>
            <w:tcW w:type="dxa" w:w="1871"/>
            <w:vAlign w:val="center"/>
            <w:shd w:fill="EDF4EF"/>
          </w:tcPr>
          <w:p>
            <w:pPr>
              <w:spacing w:after="0" w:before="0"/>
            </w:pPr>
            <w:r/>
            <w:r>
              <w:rPr>
                <w:rFonts w:ascii="Arial" w:hAnsi="Arial"/>
                <w:b/>
                <w:color w:val="25342D"/>
                <w:sz w:val="16"/>
              </w:rPr>
              <w:t>EGT5-GRP-01</w:t>
            </w:r>
          </w:p>
        </w:tc>
        <w:tc>
          <w:tcPr>
            <w:tcW w:type="dxa" w:w="13606"/>
            <w:vAlign w:val="center"/>
          </w:tcPr>
          <w:p>
            <w:pPr>
              <w:spacing w:after="0" w:before="0"/>
            </w:pPr>
            <w:r/>
            <w:r>
              <w:rPr>
                <w:rFonts w:ascii="Arial" w:hAnsi="Arial"/>
                <w:b w:val="0"/>
                <w:color w:val="25342D"/>
                <w:sz w:val="16"/>
              </w:rPr>
              <w:t>develops and applies technical graphics in engineering contexts</w:t>
            </w:r>
          </w:p>
        </w:tc>
      </w:tr>
      <w:tr>
        <w:trPr>
          <w:cantSplit/>
        </w:trPr>
        <w:tc>
          <w:tcPr>
            <w:tcW w:type="dxa" w:w="1871"/>
            <w:vAlign w:val="center"/>
            <w:shd w:fill="EDF4EF"/>
          </w:tcPr>
          <w:p>
            <w:pPr>
              <w:spacing w:after="0" w:before="0"/>
            </w:pPr>
            <w:r/>
            <w:r>
              <w:rPr>
                <w:rFonts w:ascii="Arial" w:hAnsi="Arial"/>
                <w:b/>
                <w:color w:val="25342D"/>
                <w:sz w:val="16"/>
              </w:rPr>
              <w:t>EGT5-IVT-01</w:t>
            </w:r>
          </w:p>
        </w:tc>
        <w:tc>
          <w:tcPr>
            <w:tcW w:type="dxa" w:w="13606"/>
            <w:vAlign w:val="center"/>
          </w:tcPr>
          <w:p>
            <w:pPr>
              <w:spacing w:after="0" w:before="0"/>
            </w:pPr>
            <w:r/>
            <w:r>
              <w:rPr>
                <w:rFonts w:ascii="Arial" w:hAnsi="Arial"/>
                <w:b w:val="0"/>
                <w:color w:val="25342D"/>
                <w:sz w:val="16"/>
              </w:rPr>
              <w:t>explains engineering practices and the influence of technologies used in engineering industries</w:t>
            </w:r>
          </w:p>
        </w:tc>
      </w:tr>
      <w:tr>
        <w:trPr>
          <w:cantSplit/>
        </w:trPr>
        <w:tc>
          <w:tcPr>
            <w:tcW w:type="dxa" w:w="1871"/>
            <w:vAlign w:val="center"/>
            <w:shd w:fill="EDF4EF"/>
          </w:tcPr>
          <w:p>
            <w:pPr>
              <w:spacing w:after="0" w:before="0"/>
            </w:pPr>
            <w:r/>
            <w:r>
              <w:rPr>
                <w:rFonts w:ascii="Arial" w:hAnsi="Arial"/>
                <w:b/>
                <w:color w:val="25342D"/>
                <w:sz w:val="16"/>
              </w:rPr>
              <w:t>EGT5-MEA-01</w:t>
            </w:r>
          </w:p>
        </w:tc>
        <w:tc>
          <w:tcPr>
            <w:tcW w:type="dxa" w:w="13606"/>
            <w:vAlign w:val="center"/>
          </w:tcPr>
          <w:p>
            <w:pPr>
              <w:spacing w:after="0" w:before="0"/>
            </w:pPr>
            <w:r/>
            <w:r>
              <w:rPr>
                <w:rFonts w:ascii="Arial" w:hAnsi="Arial"/>
                <w:b w:val="0"/>
                <w:color w:val="25342D"/>
                <w:sz w:val="16"/>
              </w:rPr>
              <w:t>applies mechanical analysis and practical testing to investigate engineering concepts</w:t>
            </w:r>
          </w:p>
        </w:tc>
      </w:tr>
      <w:tr>
        <w:trPr>
          <w:cantSplit/>
        </w:trPr>
        <w:tc>
          <w:tcPr>
            <w:tcW w:type="dxa" w:w="1871"/>
            <w:vAlign w:val="center"/>
            <w:shd w:fill="EDF4EF"/>
          </w:tcPr>
          <w:p>
            <w:pPr>
              <w:spacing w:after="0" w:before="0"/>
            </w:pPr>
            <w:r/>
            <w:r>
              <w:rPr>
                <w:rFonts w:ascii="Arial" w:hAnsi="Arial"/>
                <w:b/>
                <w:color w:val="25342D"/>
                <w:sz w:val="16"/>
              </w:rPr>
              <w:t>EGT5-SAF-01</w:t>
            </w:r>
          </w:p>
        </w:tc>
        <w:tc>
          <w:tcPr>
            <w:tcW w:type="dxa" w:w="13606"/>
            <w:vAlign w:val="center"/>
          </w:tcPr>
          <w:p>
            <w:pPr>
              <w:spacing w:after="0" w:before="0"/>
            </w:pPr>
            <w:r/>
            <w:r>
              <w:rPr>
                <w:rFonts w:ascii="Arial" w:hAnsi="Arial"/>
                <w:b w:val="0"/>
                <w:color w:val="25342D"/>
                <w:sz w:val="16"/>
              </w:rPr>
              <w:t>applies risk management and safe work practices in engineering contexts</w:t>
            </w:r>
          </w:p>
        </w:tc>
      </w:tr>
      <w:tr>
        <w:trPr>
          <w:cantSplit/>
        </w:trPr>
        <w:tc>
          <w:tcPr>
            <w:tcW w:type="dxa" w:w="1871"/>
            <w:vAlign w:val="center"/>
            <w:shd w:fill="EDF4EF"/>
          </w:tcPr>
          <w:p>
            <w:pPr>
              <w:spacing w:after="0" w:before="0"/>
            </w:pPr>
            <w:r/>
            <w:r>
              <w:rPr>
                <w:rFonts w:ascii="Arial" w:hAnsi="Arial"/>
                <w:b/>
                <w:color w:val="25342D"/>
                <w:sz w:val="16"/>
              </w:rPr>
              <w:t>EGT5-USE-01</w:t>
            </w:r>
          </w:p>
        </w:tc>
        <w:tc>
          <w:tcPr>
            <w:tcW w:type="dxa" w:w="13606"/>
            <w:vAlign w:val="center"/>
          </w:tcPr>
          <w:p>
            <w:pPr>
              <w:spacing w:after="0" w:before="0"/>
            </w:pPr>
            <w:r/>
            <w:r>
              <w:rPr>
                <w:rFonts w:ascii="Arial" w:hAnsi="Arial"/>
                <w:b w:val="0"/>
                <w:color w:val="25342D"/>
                <w:sz w:val="16"/>
              </w:rPr>
              <w:t>selects and applies materials for engineering projects</w:t>
            </w:r>
          </w:p>
        </w:tc>
      </w:tr>
    </w:tbl>
    <w:p>
      <w:r>
        <w:rPr>
          <w:b/>
        </w:rPr>
        <w:t>Teacher to confirm before use</w:t>
      </w:r>
    </w:p>
    <w:tbl>
      <w:tblPr>
        <w:tblW w:type="auto" w:w="0"/>
        <w:tblLook w:firstColumn="1" w:firstRow="1" w:lastColumn="0" w:lastRow="0" w:noHBand="0" w:noVBand="1" w:val="04A0"/>
      </w:tblPr>
      <w:tblGrid>
        <w:gridCol w:w="1701"/>
        <w:gridCol w:w="11339"/>
        <w:gridCol w:w="2438"/>
      </w:tblGrid>
      <w:tr>
        <w:tc>
          <w:tcPr>
            <w:tcW w:type="dxa" w:w="1701"/>
            <w:vAlign w:val="center"/>
            <w:shd w:fill="17583F"/>
          </w:tcPr>
          <w:p>
            <w:pPr>
              <w:spacing w:after="0" w:before="0"/>
            </w:pPr>
            <w:r/>
            <w:r>
              <w:rPr>
                <w:rFonts w:ascii="Arial" w:hAnsi="Arial"/>
                <w:b/>
                <w:color w:val="FFFFFF"/>
                <w:sz w:val="16"/>
              </w:rPr>
              <w:t>ID</w:t>
            </w:r>
          </w:p>
        </w:tc>
        <w:tc>
          <w:tcPr>
            <w:tcW w:type="dxa" w:w="11339"/>
            <w:vAlign w:val="center"/>
            <w:shd w:fill="17583F"/>
          </w:tcPr>
          <w:p>
            <w:pPr>
              <w:spacing w:after="0" w:before="0"/>
            </w:pPr>
            <w:r/>
            <w:r>
              <w:rPr>
                <w:rFonts w:ascii="Arial" w:hAnsi="Arial"/>
                <w:b/>
                <w:color w:val="FFFFFF"/>
                <w:sz w:val="16"/>
              </w:rPr>
              <w:t>Confirm</w:t>
            </w:r>
          </w:p>
        </w:tc>
        <w:tc>
          <w:tcPr>
            <w:tcW w:type="dxa" w:w="2438"/>
            <w:vAlign w:val="center"/>
            <w:shd w:fill="17583F"/>
          </w:tcPr>
          <w:p>
            <w:pPr>
              <w:spacing w:after="0" w:before="0"/>
            </w:pPr>
            <w:r/>
            <w:r>
              <w:rPr>
                <w:rFonts w:ascii="Arial" w:hAnsi="Arial"/>
                <w:b/>
                <w:color w:val="FFFFFF"/>
                <w:sz w:val="16"/>
              </w:rPr>
              <w:t>Owner</w:t>
            </w:r>
          </w:p>
        </w:tc>
      </w:tr>
      <w:tr>
        <w:trPr>
          <w:cantSplit/>
        </w:trPr>
        <w:tc>
          <w:tcPr>
            <w:tcW w:type="dxa" w:w="1701"/>
            <w:vAlign w:val="center"/>
            <w:shd w:fill="FFF4CF"/>
          </w:tcPr>
          <w:p>
            <w:pPr>
              <w:spacing w:after="0" w:before="0"/>
            </w:pPr>
            <w:r/>
            <w:r>
              <w:rPr>
                <w:rFonts w:ascii="Arial" w:hAnsi="Arial"/>
                <w:b/>
                <w:color w:val="25342D"/>
                <w:sz w:val="15"/>
              </w:rPr>
              <w:t>TTC-ENG-01</w:t>
            </w:r>
          </w:p>
        </w:tc>
        <w:tc>
          <w:tcPr>
            <w:tcW w:type="dxa" w:w="11339"/>
            <w:vAlign w:val="center"/>
          </w:tcPr>
          <w:p>
            <w:pPr>
              <w:spacing w:after="0" w:before="0"/>
            </w:pPr>
            <w:r/>
            <w:r>
              <w:rPr>
                <w:rFonts w:ascii="Arial" w:hAnsi="Arial"/>
                <w:b w:val="0"/>
                <w:color w:val="25342D"/>
                <w:sz w:val="15"/>
              </w:rPr>
              <w:t>Confirm the local timetable, project order, room allocation, class supports and approved adjustments.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TTC-ENG-02</w:t>
            </w:r>
          </w:p>
        </w:tc>
        <w:tc>
          <w:tcPr>
            <w:tcW w:type="dxa" w:w="11339"/>
            <w:vAlign w:val="center"/>
          </w:tcPr>
          <w:p>
            <w:pPr>
              <w:spacing w:after="0" w:before="0"/>
            </w:pPr>
            <w:r/>
            <w:r>
              <w:rPr>
                <w:rFonts w:ascii="Arial" w:hAnsi="Arial"/>
                <w:b w:val="0"/>
                <w:color w:val="25342D"/>
                <w:sz w:val="15"/>
              </w:rPr>
              <w:t>Confirm current assessment authority, task wording, weights, dates, conditions and submission methods.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TTC-ENG-03</w:t>
            </w:r>
          </w:p>
        </w:tc>
        <w:tc>
          <w:tcPr>
            <w:tcW w:type="dxa" w:w="11339"/>
            <w:vAlign w:val="center"/>
          </w:tcPr>
          <w:p>
            <w:pPr>
              <w:spacing w:after="0" w:before="0"/>
            </w:pPr>
            <w:r/>
            <w:r>
              <w:rPr>
                <w:rFonts w:ascii="Arial" w:hAnsi="Arial"/>
                <w:b w:val="0"/>
                <w:color w:val="25342D"/>
                <w:sz w:val="15"/>
              </w:rPr>
              <w:t>Confirm each practical step, materials, tools, machines, equipment, demonstrations, supervision, SOPs, PPE and current risk controls.</w:t>
            </w:r>
          </w:p>
        </w:tc>
        <w:tc>
          <w:tcPr>
            <w:tcW w:type="dxa" w:w="2438"/>
            <w:vAlign w:val="center"/>
          </w:tcPr>
          <w:p>
            <w:pPr>
              <w:spacing w:after="0" w:before="0"/>
            </w:pPr>
            <w:r/>
            <w:r>
              <w:rPr>
                <w:rFonts w:ascii="Arial" w:hAnsi="Arial"/>
                <w:b w:val="0"/>
                <w:color w:val="25342D"/>
                <w:sz w:val="15"/>
              </w:rPr>
              <w:t>Teacher / faculty</w:t>
            </w:r>
          </w:p>
        </w:tc>
      </w:tr>
      <w:tr>
        <w:trPr>
          <w:cantSplit/>
        </w:trPr>
        <w:tc>
          <w:tcPr>
            <w:tcW w:type="dxa" w:w="1701"/>
            <w:vAlign w:val="center"/>
            <w:shd w:fill="FFF4CF"/>
          </w:tcPr>
          <w:p>
            <w:pPr>
              <w:spacing w:after="0" w:before="0"/>
            </w:pPr>
            <w:r/>
            <w:r>
              <w:rPr>
                <w:rFonts w:ascii="Arial" w:hAnsi="Arial"/>
                <w:b/>
                <w:color w:val="25342D"/>
                <w:sz w:val="15"/>
              </w:rPr>
              <w:t>TTC-ENG-04</w:t>
            </w:r>
          </w:p>
        </w:tc>
        <w:tc>
          <w:tcPr>
            <w:tcW w:type="dxa" w:w="11339"/>
            <w:vAlign w:val="center"/>
          </w:tcPr>
          <w:p>
            <w:pPr>
              <w:spacing w:after="0" w:before="0"/>
            </w:pPr>
            <w:r/>
            <w:r>
              <w:rPr>
                <w:rFonts w:ascii="Arial" w:hAnsi="Arial"/>
                <w:b w:val="0"/>
                <w:color w:val="25342D"/>
                <w:sz w:val="15"/>
              </w:rPr>
              <w:t>Confirm collaborative testing groups, student roles, equitable participation and the evidence record.</w:t>
            </w:r>
          </w:p>
        </w:tc>
        <w:tc>
          <w:tcPr>
            <w:tcW w:type="dxa" w:w="2438"/>
            <w:vAlign w:val="center"/>
          </w:tcPr>
          <w:p>
            <w:pPr>
              <w:spacing w:after="0" w:before="0"/>
            </w:pPr>
            <w:r/>
            <w:r>
              <w:rPr>
                <w:rFonts w:ascii="Arial" w:hAnsi="Arial"/>
                <w:b w:val="0"/>
                <w:color w:val="25342D"/>
                <w:sz w:val="15"/>
              </w:rPr>
              <w:t>Teacher / faculty</w:t>
            </w:r>
          </w:p>
        </w:tc>
      </w:tr>
    </w:tbl>
    <w:p>
      <w:pPr>
        <w:spacing w:after="60"/>
        <w:pageBreakBefore/>
      </w:pPr>
      <w:r>
        <w:rPr>
          <w:rFonts w:ascii="Arial" w:hAnsi="Arial"/>
          <w:b/>
          <w:color w:val="17583F"/>
          <w:sz w:val="24"/>
        </w:rPr>
        <w:t>Teaching program | Year 10 Engineering Technology | Periods 1–5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3">
              <w:r>
                <w:rPr>
                  <w:color w:val="17583F"/>
                  <w:b/>
                  <w:rFonts w:ascii="Arial" w:hAnsi="Arial"/>
                  <w:sz w:val="19"/>
                </w:rPr>
                <w:t>Open Garden Watering System learning module 1</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Identify the types of control systems , including electronic, hydraulic , pneumatic and mechanical</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EGT5-IVT-01</w:t>
            </w:r>
          </w:p>
        </w:tc>
        <w:tc>
          <w:tcPr>
            <w:tcW w:type="dxa" w:w="3940"/>
            <w:vAlign w:val="center"/>
            <w:shd w:fill="FFFFFF"/>
          </w:tcPr>
          <w:p>
            <w:pPr>
              <w:spacing w:after="0" w:before="0"/>
            </w:pPr>
            <w:r/>
            <w:r>
              <w:rPr>
                <w:rFonts w:ascii="Arial" w:hAnsi="Arial"/>
                <w:b w:val="0"/>
                <w:color w:val="25342D"/>
                <w:sz w:val="19"/>
              </w:rPr>
              <w:t>Module response showing: Identify the types of control systems , including electronic, hydraulic , pneumatic and mechanical</w:t>
              <w:br/>
              <w:t>EGT5-MEA-01, EGT5-IVT-01</w:t>
            </w:r>
          </w:p>
        </w:tc>
      </w:tr>
      <w:tr>
        <w:trPr>
          <w:cantSplit/>
        </w:trPr>
        <w:tc>
          <w:tcPr>
            <w:tcW w:type="dxa" w:w="539"/>
            <w:vAlign w:val="center"/>
            <w:shd w:fill="F3F4F2"/>
          </w:tcPr>
          <w:p>
            <w:pPr>
              <w:spacing w:after="0" w:before="0"/>
              <w:jc w:val="center"/>
            </w:pPr>
            <w:r/>
            <w:r>
              <w:rPr>
                <w:rFonts w:ascii="Arial" w:hAnsi="Arial"/>
                <w:b/>
                <w:color w:val="25342D"/>
                <w:sz w:val="19"/>
              </w:rPr>
              <w:t>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Describe how control systems are used to automate processes, improve efficiency and ensure safety in various…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EGT5-EVL-01, EGT5-MEA-01</w:t>
            </w:r>
          </w:p>
        </w:tc>
        <w:tc>
          <w:tcPr>
            <w:tcW w:type="dxa" w:w="3940"/>
            <w:vAlign w:val="center"/>
            <w:shd w:fill="F3F4F2"/>
          </w:tcPr>
          <w:p>
            <w:pPr>
              <w:spacing w:after="0" w:before="0"/>
            </w:pPr>
            <w:r/>
            <w:r>
              <w:rPr>
                <w:rFonts w:ascii="Arial" w:hAnsi="Arial"/>
                <w:b w:val="0"/>
                <w:color w:val="25342D"/>
                <w:sz w:val="19"/>
              </w:rPr>
              <w:t>Folio evidence demonstrating: Describe how control systems are used to automate processes, improve efficiency and ensure safety in various applications</w:t>
              <w:br/>
              <w:t>EGT5-SAF-01, EGT5-EVL-01, EGT5-MEA-01</w:t>
            </w:r>
          </w:p>
        </w:tc>
      </w:tr>
      <w:tr>
        <w:trPr>
          <w:cantSplit/>
        </w:trPr>
        <w:tc>
          <w:tcPr>
            <w:tcW w:type="dxa" w:w="539"/>
            <w:vAlign w:val="center"/>
            <w:shd w:fill="FFFFFF"/>
          </w:tcPr>
          <w:p>
            <w:pPr>
              <w:spacing w:after="0" w:before="0"/>
              <w:jc w:val="center"/>
            </w:pPr>
            <w:r/>
            <w:r>
              <w:rPr>
                <w:rFonts w:ascii="Arial" w:hAnsi="Arial"/>
                <w:b/>
                <w:color w:val="25342D"/>
                <w:sz w:val="19"/>
              </w:rPr>
              <w:t>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Define key terms used to describe the input, control and output principles of a range of control systems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Define key terms used to describe the input, control and output principles of a range of control systems</w:t>
              <w:br/>
              <w:t>EGT5-SAF-01, EGT5-USE-01</w:t>
            </w:r>
          </w:p>
        </w:tc>
      </w:tr>
      <w:tr>
        <w:trPr>
          <w:cantSplit/>
        </w:trPr>
        <w:tc>
          <w:tcPr>
            <w:tcW w:type="dxa" w:w="539"/>
            <w:vAlign w:val="center"/>
            <w:shd w:fill="F3F4F2"/>
          </w:tcPr>
          <w:p>
            <w:pPr>
              <w:spacing w:after="0" w:before="0"/>
              <w:jc w:val="center"/>
            </w:pPr>
            <w:r/>
            <w:r>
              <w:rPr>
                <w:rFonts w:ascii="Arial" w:hAnsi="Arial"/>
                <w:b/>
                <w:color w:val="25342D"/>
                <w:sz w:val="19"/>
              </w:rPr>
              <w:t>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Outline regulations, codes of practice, safety protocols and standards that apply in the design and production…</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Outline regulations, codes of practice, safety protocols and standards that apply in the design and production of an identified control system</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Recognise the importance of Indigenous Cultural and Intellectual Property (ICIP) of Aboriginal and/or Torres…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Recognise the importance of Indigenous Cultural and Intellectual Property (ICIP) of Aboriginal and/or Torres Strait Islander Peoples related to control systems</w:t>
              <w:br/>
              <w:t>EGT5-SAF-01, EGT5-USE-01</w:t>
            </w:r>
          </w:p>
        </w:tc>
      </w:tr>
    </w:tbl>
    <w:p>
      <w:pPr>
        <w:spacing w:after="60"/>
        <w:pageBreakBefore/>
      </w:pPr>
      <w:r>
        <w:rPr>
          <w:rFonts w:ascii="Arial" w:hAnsi="Arial"/>
          <w:b/>
          <w:color w:val="17583F"/>
          <w:sz w:val="24"/>
        </w:rPr>
        <w:t>Teaching program | Year 10 Engineering Technology | Periods 6–10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3">
              <w:r>
                <w:rPr>
                  <w:color w:val="17583F"/>
                  <w:b/>
                  <w:rFonts w:ascii="Arial" w:hAnsi="Arial"/>
                  <w:sz w:val="19"/>
                </w:rPr>
                <w:t>Open Garden Watering System learning module 1</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Apply scheduling, resource allocation and budgeting to plan and manage a control system project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3F4F2"/>
          </w:tcPr>
          <w:p>
            <w:pPr>
              <w:spacing w:after="0" w:before="0"/>
            </w:pPr>
            <w:r/>
            <w:r>
              <w:rPr>
                <w:rFonts w:ascii="Arial" w:hAnsi="Arial"/>
                <w:b w:val="0"/>
                <w:color w:val="25342D"/>
                <w:sz w:val="19"/>
              </w:rPr>
              <w:t>Module response showing: Apply scheduling, resource allocation and budgeting to plan and manage a control system project</w:t>
              <w:br/>
              <w:t>EGT5-ENV-01, EGT5-IVT-01</w:t>
            </w:r>
          </w:p>
        </w:tc>
      </w:tr>
      <w:tr>
        <w:trPr>
          <w:cantSplit/>
        </w:trPr>
        <w:tc>
          <w:tcPr>
            <w:tcW w:type="dxa" w:w="539"/>
            <w:vAlign w:val="center"/>
            <w:shd w:fill="FFFFFF"/>
          </w:tcPr>
          <w:p>
            <w:pPr>
              <w:spacing w:after="0" w:before="0"/>
              <w:jc w:val="center"/>
            </w:pPr>
            <w:r/>
            <w:r>
              <w:rPr>
                <w:rFonts w:ascii="Arial" w:hAnsi="Arial"/>
                <w:b/>
                <w:color w:val="25342D"/>
                <w:sz w:val="19"/>
              </w:rPr>
              <w:t>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Identify and apply engineering principles and processes to produce a functioning control system</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FFFFF"/>
          </w:tcPr>
          <w:p>
            <w:pPr>
              <w:spacing w:after="0" w:before="0"/>
            </w:pPr>
            <w:r/>
            <w:r>
              <w:rPr>
                <w:rFonts w:ascii="Arial" w:hAnsi="Arial"/>
                <w:b w:val="0"/>
                <w:color w:val="25342D"/>
                <w:sz w:val="19"/>
              </w:rPr>
              <w:t>Folio evidence demonstrating: Identify and apply engineering principles and processes to produce a functioning control system</w:t>
              <w:br/>
              <w:t>EGT5-USE-01, EGT5-COM-01</w:t>
            </w:r>
          </w:p>
        </w:tc>
      </w:tr>
      <w:tr>
        <w:trPr>
          <w:cantSplit/>
        </w:trPr>
        <w:tc>
          <w:tcPr>
            <w:tcW w:type="dxa" w:w="539"/>
            <w:vAlign w:val="center"/>
            <w:shd w:fill="F3F4F2"/>
          </w:tcPr>
          <w:p>
            <w:pPr>
              <w:spacing w:after="0" w:before="0"/>
              <w:jc w:val="center"/>
            </w:pPr>
            <w:r/>
            <w:r>
              <w:rPr>
                <w:rFonts w:ascii="Arial" w:hAnsi="Arial"/>
                <w:b/>
                <w:color w:val="25342D"/>
                <w:sz w:val="19"/>
              </w:rPr>
              <w:t>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Explain the difference between open-loop and closed-loop control systems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Explain the difference between open-loop and closed-loop control systems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advanced manufacturing methods to understand their applications, advantages and limitations in…</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advanced manufacturing methods to understand their applications, advantages and limitations in producing control systems, such as computer numeric control (CNC) machining, laser, plasma, water jet cutting or rapid prototyping</w:t>
              <w:br/>
              <w:t>EGT5-SAF-01, EGT5-USE-01</w:t>
            </w:r>
          </w:p>
        </w:tc>
      </w:tr>
      <w:tr>
        <w:trPr>
          <w:cantSplit/>
        </w:trPr>
        <w:tc>
          <w:tcPr>
            <w:tcW w:type="dxa" w:w="539"/>
            <w:vAlign w:val="center"/>
            <w:shd w:fill="F3F4F2"/>
          </w:tcPr>
          <w:p>
            <w:pPr>
              <w:spacing w:after="0" w:before="0"/>
              <w:jc w:val="center"/>
            </w:pPr>
            <w:r/>
            <w:r>
              <w:rPr>
                <w:rFonts w:ascii="Arial" w:hAnsi="Arial"/>
                <w:b/>
                <w:color w:val="25342D"/>
                <w:sz w:val="19"/>
              </w:rPr>
              <w:t>10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Compare renewable and non-renewable resources and explain their advantages and limitations in the design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Compare renewable and non-renewable resources and explain their advantages and limitations in the design and development of control systems</w:t>
              <w:br/>
              <w:t>EGT5-ENV-01, EGT5-SAF-01, EGT5-USE-01</w:t>
            </w:r>
          </w:p>
        </w:tc>
      </w:tr>
    </w:tbl>
    <w:p>
      <w:pPr>
        <w:spacing w:after="60"/>
        <w:pageBreakBefore/>
      </w:pPr>
      <w:r>
        <w:rPr>
          <w:rFonts w:ascii="Arial" w:hAnsi="Arial"/>
          <w:b/>
          <w:color w:val="17583F"/>
          <w:sz w:val="24"/>
        </w:rPr>
        <w:t>Teaching program | Year 10 Engineering Technology | Periods 11–15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11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Engineering principles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3">
              <w:r>
                <w:rPr>
                  <w:color w:val="17583F"/>
                  <w:b/>
                  <w:rFonts w:ascii="Arial" w:hAnsi="Arial"/>
                  <w:sz w:val="19"/>
                </w:rPr>
                <w:t>Open Garden Watering System learning module 1</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innovative applications of a range of control systems, such as artificial intelligence (AI)…</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FFFFF"/>
          </w:tcPr>
          <w:p>
            <w:pPr>
              <w:spacing w:after="0" w:before="0"/>
            </w:pPr>
            <w:r/>
            <w:r>
              <w:rPr>
                <w:rFonts w:ascii="Arial" w:hAnsi="Arial"/>
                <w:b w:val="0"/>
                <w:color w:val="25342D"/>
                <w:sz w:val="19"/>
              </w:rPr>
              <w:t>Module response showing: Investigate innovative applications of a range of control systems, such as artificial intelligence (AI), internet of things (IoT) devices or robotics technologies, and how these may affect individuals, society or the environment</w:t>
              <w:br/>
              <w:t>EGT5-ENV-01, EGT5-IVT-01</w:t>
            </w:r>
          </w:p>
        </w:tc>
      </w:tr>
      <w:tr>
        <w:trPr>
          <w:cantSplit/>
        </w:trPr>
        <w:tc>
          <w:tcPr>
            <w:tcW w:type="dxa" w:w="539"/>
            <w:vAlign w:val="center"/>
            <w:shd w:fill="F3F4F2"/>
          </w:tcPr>
          <w:p>
            <w:pPr>
              <w:spacing w:after="0" w:before="0"/>
              <w:jc w:val="center"/>
            </w:pPr>
            <w:r/>
            <w:r>
              <w:rPr>
                <w:rFonts w:ascii="Arial" w:hAnsi="Arial"/>
                <w:b/>
                <w:color w:val="25342D"/>
                <w:sz w:val="19"/>
              </w:rPr>
              <w:t>12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electronic control systems in everyday situations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Investigate the use of electronic control systems in everyday situations</w:t>
              <w:br/>
              <w:t>EGT5-COM-01</w:t>
            </w:r>
          </w:p>
        </w:tc>
      </w:tr>
      <w:tr>
        <w:trPr>
          <w:cantSplit/>
        </w:trPr>
        <w:tc>
          <w:tcPr>
            <w:tcW w:type="dxa" w:w="539"/>
            <w:vAlign w:val="center"/>
            <w:shd w:fill="FFFFFF"/>
          </w:tcPr>
          <w:p>
            <w:pPr>
              <w:spacing w:after="0" w:before="0"/>
              <w:jc w:val="center"/>
            </w:pPr>
            <w:r/>
            <w:r>
              <w:rPr>
                <w:rFonts w:ascii="Arial" w:hAnsi="Arial"/>
                <w:b/>
                <w:color w:val="25342D"/>
                <w:sz w:val="19"/>
              </w:rPr>
              <w:t>13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electronic control systems, such as actuators and controllers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electronic control systems, such as actuators and controllers</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hydraulic control systems in everyday situations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the use of hydraulic control systems in everyday situations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15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hydraulic control systems, such as reservoir, pump, valve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hydraulic control systems, such as reservoir, pump, valve and actuators</w:t>
              <w:br/>
              <w:t>EGT5-USE-01, EGT5-SAF-01</w:t>
            </w:r>
          </w:p>
        </w:tc>
      </w:tr>
    </w:tbl>
    <w:p>
      <w:pPr>
        <w:spacing w:after="60"/>
        <w:pageBreakBefore/>
      </w:pPr>
      <w:r>
        <w:rPr>
          <w:rFonts w:ascii="Arial" w:hAnsi="Arial"/>
          <w:b/>
          <w:color w:val="17583F"/>
          <w:sz w:val="24"/>
        </w:rPr>
        <w:t>Teaching program | Year 10 Engineering Technology | Periods 16–20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16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7">
              <w:r>
                <w:rPr>
                  <w:color w:val="17583F"/>
                  <w:b/>
                  <w:rFonts w:ascii="Arial" w:hAnsi="Arial"/>
                  <w:sz w:val="19"/>
                </w:rPr>
                <w:t>Open Garden Watering System learning module 2</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pneumatic control systems in everyday situations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Investigate the use of pneumatic control systems in everyday situations</w:t>
              <w:br/>
              <w:t>EGT5-IVT-01</w:t>
            </w:r>
          </w:p>
        </w:tc>
      </w:tr>
      <w:tr>
        <w:trPr>
          <w:cantSplit/>
        </w:trPr>
        <w:tc>
          <w:tcPr>
            <w:tcW w:type="dxa" w:w="539"/>
            <w:vAlign w:val="center"/>
            <w:shd w:fill="FFFFFF"/>
          </w:tcPr>
          <w:p>
            <w:pPr>
              <w:spacing w:after="0" w:before="0"/>
              <w:jc w:val="center"/>
            </w:pPr>
            <w:r/>
            <w:r>
              <w:rPr>
                <w:rFonts w:ascii="Arial" w:hAnsi="Arial"/>
                <w:b/>
                <w:color w:val="25342D"/>
                <w:sz w:val="19"/>
              </w:rPr>
              <w:t>17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pneumatic control systems, such as a valve, compressor…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FFFFF"/>
          </w:tcPr>
          <w:p>
            <w:pPr>
              <w:spacing w:after="0" w:before="0"/>
            </w:pPr>
            <w:r/>
            <w:r>
              <w:rPr>
                <w:rFonts w:ascii="Arial" w:hAnsi="Arial"/>
                <w:b w:val="0"/>
                <w:color w:val="25342D"/>
                <w:sz w:val="19"/>
              </w:rPr>
              <w:t>Folio evidence demonstrating: Investigate input and output components used in pneumatic control systems, such as a valve, compressor, regulator and feed line</w:t>
              <w:br/>
              <w:t>EGT5-USE-01, EGT5-COM-01</w:t>
            </w:r>
          </w:p>
        </w:tc>
      </w:tr>
      <w:tr>
        <w:trPr>
          <w:cantSplit/>
        </w:trPr>
        <w:tc>
          <w:tcPr>
            <w:tcW w:type="dxa" w:w="539"/>
            <w:vAlign w:val="center"/>
            <w:shd w:fill="F3F4F2"/>
          </w:tcPr>
          <w:p>
            <w:pPr>
              <w:spacing w:after="0" w:before="0"/>
              <w:jc w:val="center"/>
            </w:pPr>
            <w:r/>
            <w:r>
              <w:rPr>
                <w:rFonts w:ascii="Arial" w:hAnsi="Arial"/>
                <w:b/>
                <w:color w:val="25342D"/>
                <w:sz w:val="19"/>
              </w:rPr>
              <w:t>18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the use of mechanical control systems in everyday situations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EGT5-MEA-01,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the use of mechanical control systems in everyday situations</w:t>
              <w:br/>
              <w:t>EGT5-MEA-01, EGT5-SAF-01, EGT5-USE-01</w:t>
            </w:r>
          </w:p>
        </w:tc>
      </w:tr>
      <w:tr>
        <w:trPr>
          <w:cantSplit/>
        </w:trPr>
        <w:tc>
          <w:tcPr>
            <w:tcW w:type="dxa" w:w="539"/>
            <w:vAlign w:val="center"/>
            <w:shd w:fill="FFFFFF"/>
          </w:tcPr>
          <w:p>
            <w:pPr>
              <w:spacing w:after="0" w:before="0"/>
              <w:jc w:val="center"/>
            </w:pPr>
            <w:r/>
            <w:r>
              <w:rPr>
                <w:rFonts w:ascii="Arial" w:hAnsi="Arial"/>
                <w:b/>
                <w:color w:val="25342D"/>
                <w:sz w:val="19"/>
              </w:rPr>
              <w:t>19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Investigate input and output components used in mechanical control systems, such as input force , crank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input and output components used in mechanical control systems, such as input force , crank and selector</w:t>
              <w:br/>
              <w:t>EGT5-USE-01, EGT5-MEA-01, EGT5-SAF-01</w:t>
            </w:r>
          </w:p>
        </w:tc>
      </w:tr>
      <w:tr>
        <w:trPr>
          <w:cantSplit/>
        </w:trPr>
        <w:tc>
          <w:tcPr>
            <w:tcW w:type="dxa" w:w="539"/>
            <w:vAlign w:val="center"/>
            <w:shd w:fill="F3F4F2"/>
          </w:tcPr>
          <w:p>
            <w:pPr>
              <w:spacing w:after="0" w:before="0"/>
              <w:jc w:val="center"/>
            </w:pPr>
            <w:r/>
            <w:r>
              <w:rPr>
                <w:rFonts w:ascii="Arial" w:hAnsi="Arial"/>
                <w:b/>
                <w:color w:val="25342D"/>
                <w:sz w:val="19"/>
              </w:rPr>
              <w:t>20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Apply safe work practices throughout the design, production and testing of models and projects for a control…</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EGT5-EVL-01,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 control system</w:t>
              <w:br/>
              <w:t>EGT5-SAF-01, EGT5-EVL-01, EGT5-USE-01</w:t>
            </w:r>
          </w:p>
        </w:tc>
      </w:tr>
    </w:tbl>
    <w:p>
      <w:pPr>
        <w:spacing w:after="60"/>
        <w:pageBreakBefore/>
      </w:pPr>
      <w:r>
        <w:rPr>
          <w:rFonts w:ascii="Arial" w:hAnsi="Arial"/>
          <w:b/>
          <w:color w:val="17583F"/>
          <w:sz w:val="24"/>
        </w:rPr>
        <w:t>Teaching program | Year 10 Engineering Technology | Periods 21–25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21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Materials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7">
              <w:r>
                <w:rPr>
                  <w:color w:val="17583F"/>
                  <w:b/>
                  <w:rFonts w:ascii="Arial" w:hAnsi="Arial"/>
                  <w:sz w:val="19"/>
                </w:rPr>
                <w:t>Open Garden Watering System learning module 2</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Explore engineering properties of materials suitable for control systems in relation to strength, toughness…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EGT5-IVT-01</w:t>
            </w:r>
          </w:p>
        </w:tc>
        <w:tc>
          <w:tcPr>
            <w:tcW w:type="dxa" w:w="3940"/>
            <w:vAlign w:val="center"/>
            <w:shd w:fill="FFFFFF"/>
          </w:tcPr>
          <w:p>
            <w:pPr>
              <w:spacing w:after="0" w:before="0"/>
            </w:pPr>
            <w:r/>
            <w:r>
              <w:rPr>
                <w:rFonts w:ascii="Arial" w:hAnsi="Arial"/>
                <w:b w:val="0"/>
                <w:color w:val="25342D"/>
                <w:sz w:val="19"/>
              </w:rPr>
              <w:t>Module response showing: Explore engineering properties of materials suitable for control systems in relation to strength, toughness and durability</w:t>
              <w:br/>
              <w:t>EGT5-USE-01, EGT5-IVT-01</w:t>
            </w:r>
          </w:p>
        </w:tc>
      </w:tr>
      <w:tr>
        <w:trPr>
          <w:cantSplit/>
        </w:trPr>
        <w:tc>
          <w:tcPr>
            <w:tcW w:type="dxa" w:w="539"/>
            <w:vAlign w:val="center"/>
            <w:shd w:fill="F3F4F2"/>
          </w:tcPr>
          <w:p>
            <w:pPr>
              <w:spacing w:after="0" w:before="0"/>
              <w:jc w:val="center"/>
            </w:pPr>
            <w:r/>
            <w:r>
              <w:rPr>
                <w:rFonts w:ascii="Arial" w:hAnsi="Arial"/>
                <w:b/>
                <w:color w:val="25342D"/>
                <w:sz w:val="19"/>
              </w:rPr>
              <w:t>22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and evaluate the performance of materials used in control systems to determine if they meet required…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 EGT5-EVL-01</w:t>
            </w:r>
          </w:p>
        </w:tc>
        <w:tc>
          <w:tcPr>
            <w:tcW w:type="dxa" w:w="3940"/>
            <w:vAlign w:val="center"/>
            <w:shd w:fill="F3F4F2"/>
          </w:tcPr>
          <w:p>
            <w:pPr>
              <w:spacing w:after="0" w:before="0"/>
            </w:pPr>
            <w:r/>
            <w:r>
              <w:rPr>
                <w:rFonts w:ascii="Arial" w:hAnsi="Arial"/>
                <w:b w:val="0"/>
                <w:color w:val="25342D"/>
                <w:sz w:val="19"/>
              </w:rPr>
              <w:t>Folio evidence demonstrating: Test and evaluate the performance of materials used in control systems to determine if they meet required specifications and standards for safety, reliability and efficiency</w:t>
              <w:br/>
              <w:t>EGT5-SAF-01, EGT5-USE-01, EGT5-EVL-01</w:t>
            </w:r>
          </w:p>
        </w:tc>
      </w:tr>
      <w:tr>
        <w:trPr>
          <w:cantSplit/>
        </w:trPr>
        <w:tc>
          <w:tcPr>
            <w:tcW w:type="dxa" w:w="539"/>
            <w:vAlign w:val="center"/>
            <w:shd w:fill="FFFFFF"/>
          </w:tcPr>
          <w:p>
            <w:pPr>
              <w:spacing w:after="0" w:before="0"/>
              <w:jc w:val="center"/>
            </w:pPr>
            <w:r/>
            <w:r>
              <w:rPr>
                <w:rFonts w:ascii="Arial" w:hAnsi="Arial"/>
                <w:b/>
                <w:color w:val="25342D"/>
                <w:sz w:val="19"/>
              </w:rPr>
              <w:t>23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 Students complete the teacher-approved collaborative system test and peer verification role.</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Evaluate the advantages of the recycling and reuse of materials used in the development of control systems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Evaluate the advantages of the recycling and reuse of materials used in the development of control systems; collaborative role and peer verification record</w:t>
              <w:br/>
              <w:t>EGT5-USE-01, EGT5-EVL-01, EGT5-SAF-01</w:t>
            </w:r>
          </w:p>
        </w:tc>
      </w:tr>
      <w:tr>
        <w:trPr>
          <w:cantSplit/>
        </w:trPr>
        <w:tc>
          <w:tcPr>
            <w:tcW w:type="dxa" w:w="539"/>
            <w:vAlign w:val="center"/>
            <w:shd w:fill="F3F4F2"/>
          </w:tcPr>
          <w:p>
            <w:pPr>
              <w:spacing w:after="0" w:before="0"/>
              <w:jc w:val="center"/>
            </w:pPr>
            <w:r/>
            <w:r>
              <w:rPr>
                <w:rFonts w:ascii="Arial" w:hAnsi="Arial"/>
                <w:b/>
                <w:color w:val="25342D"/>
                <w:sz w:val="19"/>
              </w:rPr>
              <w:t>24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Investigate and evaluate the processes used in the recycling of materials, such as metals or polymers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and evaluate the processes used in the recycling of materials, such as metals or polymers</w:t>
              <w:br/>
              <w:t>EGT5-USE-01, EGT5-EVL-01, EGT5-SAF-01</w:t>
            </w:r>
          </w:p>
        </w:tc>
      </w:tr>
      <w:tr>
        <w:trPr>
          <w:cantSplit/>
        </w:trPr>
        <w:tc>
          <w:tcPr>
            <w:tcW w:type="dxa" w:w="539"/>
            <w:vAlign w:val="center"/>
            <w:shd w:fill="FFFFFF"/>
          </w:tcPr>
          <w:p>
            <w:pPr>
              <w:spacing w:after="0" w:before="0"/>
              <w:jc w:val="center"/>
            </w:pPr>
            <w:r/>
            <w:r>
              <w:rPr>
                <w:rFonts w:ascii="Arial" w:hAnsi="Arial"/>
                <w:b/>
                <w:color w:val="25342D"/>
                <w:sz w:val="19"/>
              </w:rPr>
              <w:t>25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the electrical properties of materials, such as conductivity and resistance, to identify their…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Test the electrical properties of materials, such as conductivity and resistance, to identify their application in a control system</w:t>
              <w:br/>
              <w:t>EGT5-USE-01, EGT5-EVL-01, EGT5-SAF-01</w:t>
            </w:r>
          </w:p>
        </w:tc>
      </w:tr>
    </w:tbl>
    <w:p>
      <w:pPr>
        <w:spacing w:after="60"/>
        <w:pageBreakBefore/>
      </w:pPr>
      <w:r>
        <w:rPr>
          <w:rFonts w:ascii="Arial" w:hAnsi="Arial"/>
          <w:b/>
          <w:color w:val="17583F"/>
          <w:sz w:val="24"/>
        </w:rPr>
        <w:t>Teaching program | Year 10 Engineering Technology | Periods 26–30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26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7">
              <w:r>
                <w:rPr>
                  <w:color w:val="17583F"/>
                  <w:b/>
                  <w:rFonts w:ascii="Arial" w:hAnsi="Arial"/>
                  <w:sz w:val="19"/>
                </w:rPr>
                <w:t>Open Garden Watering System learning module 2</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hydraulic properties of materials, such as resistance to pressure and fluids, to identify their…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Module response showing: Test the hydraulic properties of materials, such as resistance to pressure and fluids, to identify their application in a control system</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27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the pneumatic properties of materials, such as resistance to pressure and fluids, to identify their…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Folio evidence demonstrating: Test the pneumatic properties of materials, such as resistance to pressure and fluids, to identify their application in a control system</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28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mechanical properties of materials, such as resistance to wear and fatigue, to identify their…</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mechanical properties of materials, such as resistance to wear and fatigue, to identify their application in a control system</w:t>
              <w:br/>
              <w:t>EGT5-USE-01, EGT5-EVL-01, EGT5-MEA-01</w:t>
            </w:r>
          </w:p>
        </w:tc>
      </w:tr>
      <w:tr>
        <w:trPr>
          <w:cantSplit/>
        </w:trPr>
        <w:tc>
          <w:tcPr>
            <w:tcW w:type="dxa" w:w="539"/>
            <w:vAlign w:val="center"/>
            <w:shd w:fill="FFFFFF"/>
          </w:tcPr>
          <w:p>
            <w:pPr>
              <w:spacing w:after="0" w:before="0"/>
              <w:jc w:val="center"/>
            </w:pPr>
            <w:r/>
            <w:r>
              <w:rPr>
                <w:rFonts w:ascii="Arial" w:hAnsi="Arial"/>
                <w:b/>
                <w:color w:val="25342D"/>
                <w:sz w:val="19"/>
              </w:rPr>
              <w:t>29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an engineering process to produce a functioning control system</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an engineering process to produce a functioning control system</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30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collaborative work practices to improve efficiencies in a control system project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Use collaborative work practices to improve efficiencies in a control system project</w:t>
              <w:br/>
              <w:t>EGT5-EVL-01, EGT5-SAF-01, EGT5-USE-01</w:t>
            </w:r>
          </w:p>
        </w:tc>
      </w:tr>
    </w:tbl>
    <w:p>
      <w:pPr>
        <w:spacing w:after="60"/>
        <w:pageBreakBefore/>
      </w:pPr>
      <w:r>
        <w:rPr>
          <w:rFonts w:ascii="Arial" w:hAnsi="Arial"/>
          <w:b/>
          <w:color w:val="17583F"/>
          <w:sz w:val="24"/>
        </w:rPr>
        <w:t>Teaching program | Year 10 Engineering Technology | Periods 31–35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31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8">
              <w:r>
                <w:rPr>
                  <w:color w:val="17583F"/>
                  <w:b/>
                  <w:rFonts w:ascii="Arial" w:hAnsi="Arial"/>
                  <w:sz w:val="19"/>
                </w:rPr>
                <w:t>Open Garden Watering System learning module 3</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Design, construct and test a control system for a specific purpose using appropriate components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EGT5-IVT-01</w:t>
            </w:r>
          </w:p>
        </w:tc>
        <w:tc>
          <w:tcPr>
            <w:tcW w:type="dxa" w:w="3940"/>
            <w:vAlign w:val="center"/>
            <w:shd w:fill="FFFFFF"/>
          </w:tcPr>
          <w:p>
            <w:pPr>
              <w:spacing w:after="0" w:before="0"/>
            </w:pPr>
            <w:r/>
            <w:r>
              <w:rPr>
                <w:rFonts w:ascii="Arial" w:hAnsi="Arial"/>
                <w:b w:val="0"/>
                <w:color w:val="25342D"/>
                <w:sz w:val="19"/>
              </w:rPr>
              <w:t>Module response showing: Design, construct and test a control system for a specific purpose using appropriate components and considering differences between inputs and outputs</w:t>
              <w:br/>
              <w:t>EGT5-USE-01, EGT5-EVL-01, EGT5-IVT-01</w:t>
            </w:r>
          </w:p>
        </w:tc>
      </w:tr>
      <w:tr>
        <w:trPr>
          <w:cantSplit/>
        </w:trPr>
        <w:tc>
          <w:tcPr>
            <w:tcW w:type="dxa" w:w="539"/>
            <w:vAlign w:val="center"/>
            <w:shd w:fill="F3F4F2"/>
          </w:tcPr>
          <w:p>
            <w:pPr>
              <w:spacing w:after="0" w:before="0"/>
              <w:jc w:val="center"/>
            </w:pPr>
            <w:r/>
            <w:r>
              <w:rPr>
                <w:rFonts w:ascii="Arial" w:hAnsi="Arial"/>
                <w:b/>
                <w:color w:val="25342D"/>
                <w:sz w:val="19"/>
              </w:rPr>
              <w:t>32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a range of equipment, hand and power tools, and machines in the construction of projects or working models…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EGT5-COM-01</w:t>
            </w:r>
          </w:p>
        </w:tc>
        <w:tc>
          <w:tcPr>
            <w:tcW w:type="dxa" w:w="3940"/>
            <w:vAlign w:val="center"/>
            <w:shd w:fill="F3F4F2"/>
          </w:tcPr>
          <w:p>
            <w:pPr>
              <w:spacing w:after="0" w:before="0"/>
            </w:pPr>
            <w:r/>
            <w:r>
              <w:rPr>
                <w:rFonts w:ascii="Arial" w:hAnsi="Arial"/>
                <w:b w:val="0"/>
                <w:color w:val="25342D"/>
                <w:sz w:val="19"/>
              </w:rPr>
              <w:t>Folio evidence demonstrating: Use a range of equipment, hand and power tools, and machines in the construction of projects or working models in control systems</w:t>
              <w:br/>
              <w:t>EGT5-USE-01, EGT5-COM-01</w:t>
            </w:r>
          </w:p>
        </w:tc>
      </w:tr>
      <w:tr>
        <w:trPr>
          <w:cantSplit/>
        </w:trPr>
        <w:tc>
          <w:tcPr>
            <w:tcW w:type="dxa" w:w="539"/>
            <w:vAlign w:val="center"/>
            <w:shd w:fill="FFFFFF"/>
          </w:tcPr>
          <w:p>
            <w:pPr>
              <w:spacing w:after="0" w:before="0"/>
              <w:jc w:val="center"/>
            </w:pPr>
            <w:r/>
            <w:r>
              <w:rPr>
                <w:rFonts w:ascii="Arial" w:hAnsi="Arial"/>
                <w:b/>
                <w:color w:val="25342D"/>
                <w:sz w:val="19"/>
              </w:rPr>
              <w:t>33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control systems to determine efficiency</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Test control systems to determine efficiency</w:t>
              <w:br/>
              <w:t>EGT5-EVL-01, EGT5-MEA-01, EGT5-SAF-01</w:t>
            </w:r>
          </w:p>
        </w:tc>
      </w:tr>
      <w:tr>
        <w:trPr>
          <w:cantSplit/>
        </w:trPr>
        <w:tc>
          <w:tcPr>
            <w:tcW w:type="dxa" w:w="539"/>
            <w:vAlign w:val="center"/>
            <w:shd w:fill="F3F4F2"/>
          </w:tcPr>
          <w:p>
            <w:pPr>
              <w:spacing w:after="0" w:before="0"/>
              <w:jc w:val="center"/>
            </w:pPr>
            <w:r/>
            <w:r>
              <w:rPr>
                <w:rFonts w:ascii="Arial" w:hAnsi="Arial"/>
                <w:b/>
                <w:color w:val="25342D"/>
                <w:sz w:val="19"/>
              </w:rPr>
              <w:t>34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Systems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Assess the integration of motors in control systems to improve efficiency</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Assess the integration of motors in control systems to improve efficiency</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35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Systems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Document troubleshooting processes and solutions to maintain a clear record of issues and their resolutions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Document troubleshooting processes and solutions to maintain a clear record of issues and their resolutions</w:t>
              <w:br/>
              <w:t>EGT5-SAF-01, EGT5-USE-01</w:t>
            </w:r>
          </w:p>
        </w:tc>
      </w:tr>
    </w:tbl>
    <w:p>
      <w:pPr>
        <w:spacing w:after="60"/>
        <w:pageBreakBefore/>
      </w:pPr>
      <w:r>
        <w:rPr>
          <w:rFonts w:ascii="Arial" w:hAnsi="Arial"/>
          <w:b/>
          <w:color w:val="17583F"/>
          <w:sz w:val="24"/>
        </w:rPr>
        <w:t>Teaching program | Year 10 Engineering Technology | Periods 36–40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36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8">
              <w:r>
                <w:rPr>
                  <w:color w:val="17583F"/>
                  <w:b/>
                  <w:rFonts w:ascii="Arial" w:hAnsi="Arial"/>
                  <w:sz w:val="19"/>
                </w:rPr>
                <w:t>Open Garden Watering System learning module 3</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electricity, such as voltage, current and resistance, in series and…</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3F4F2"/>
          </w:tcPr>
          <w:p>
            <w:pPr>
              <w:spacing w:after="0" w:before="0"/>
            </w:pPr>
            <w:r/>
            <w:r>
              <w:rPr>
                <w:rFonts w:ascii="Arial" w:hAnsi="Arial"/>
                <w:b w:val="0"/>
                <w:color w:val="25342D"/>
                <w:sz w:val="19"/>
              </w:rPr>
              <w:t>Module response showing: Test the fundamental principles of electricity, such as voltage, current and resistance, in series and parallel circuits, to explain how they are applied in the functioning of electronic control systems</w:t>
              <w:br/>
              <w:t>EGT5-EVL-01, EGT5-IVT-01</w:t>
            </w:r>
          </w:p>
        </w:tc>
      </w:tr>
      <w:tr>
        <w:trPr>
          <w:cantSplit/>
        </w:trPr>
        <w:tc>
          <w:tcPr>
            <w:tcW w:type="dxa" w:w="539"/>
            <w:vAlign w:val="center"/>
            <w:shd w:fill="FFFFFF"/>
          </w:tcPr>
          <w:p>
            <w:pPr>
              <w:spacing w:after="0" w:before="0"/>
              <w:jc w:val="center"/>
            </w:pPr>
            <w:r/>
            <w:r>
              <w:rPr>
                <w:rFonts w:ascii="Arial" w:hAnsi="Arial"/>
                <w:b/>
                <w:color w:val="25342D"/>
                <w:sz w:val="19"/>
              </w:rPr>
              <w:t>37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 multimeter to test an electronic circuit to measure voltage and current and to determine resistance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FFFFF"/>
          </w:tcPr>
          <w:p>
            <w:pPr>
              <w:spacing w:after="0" w:before="0"/>
            </w:pPr>
            <w:r/>
            <w:r>
              <w:rPr>
                <w:rFonts w:ascii="Arial" w:hAnsi="Arial"/>
                <w:b w:val="0"/>
                <w:color w:val="25342D"/>
                <w:sz w:val="19"/>
              </w:rPr>
              <w:t>Folio evidence demonstrating: Use a multimeter to test an electronic circuit to measure voltage and current and to determine resistance</w:t>
              <w:br/>
              <w:t>EGT5-EVL-01, EGT5-COM-01</w:t>
            </w:r>
          </w:p>
        </w:tc>
      </w:tr>
      <w:tr>
        <w:trPr>
          <w:cantSplit/>
        </w:trPr>
        <w:tc>
          <w:tcPr>
            <w:tcW w:type="dxa" w:w="539"/>
            <w:vAlign w:val="center"/>
            <w:shd w:fill="F3F4F2"/>
          </w:tcPr>
          <w:p>
            <w:pPr>
              <w:spacing w:after="0" w:before="0"/>
              <w:jc w:val="center"/>
            </w:pPr>
            <w:r/>
            <w:r>
              <w:rPr>
                <w:rFonts w:ascii="Arial" w:hAnsi="Arial"/>
                <w:b/>
                <w:color w:val="25342D"/>
                <w:sz w:val="19"/>
              </w:rPr>
              <w:t>38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hydraulics, such as fluid pressure and flow, to explain how they are…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fundamental principles of hydraulics, such as fluid pressure and flow, to explain how they are applied in the functioning of hydraulic control systems</w:t>
              <w:br/>
              <w:t>EGT5-EVL-01, EGT5-MEA-01, EGT5-SAF-01</w:t>
            </w:r>
          </w:p>
        </w:tc>
      </w:tr>
      <w:tr>
        <w:trPr>
          <w:cantSplit/>
        </w:trPr>
        <w:tc>
          <w:tcPr>
            <w:tcW w:type="dxa" w:w="539"/>
            <w:vAlign w:val="center"/>
            <w:shd w:fill="FFFFFF"/>
          </w:tcPr>
          <w:p>
            <w:pPr>
              <w:spacing w:after="0" w:before="0"/>
              <w:jc w:val="center"/>
            </w:pPr>
            <w:r/>
            <w:r>
              <w:rPr>
                <w:rFonts w:ascii="Arial" w:hAnsi="Arial"/>
                <w:b/>
                <w:color w:val="25342D"/>
                <w:sz w:val="19"/>
              </w:rPr>
              <w:t>39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a hydraulic system using a pressure gauge to assess the integrity of hoses and components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Teacher observation and project/test record demonstrating: Test a hydraulic system using a pressure gauge to assess the integrity of hoses and components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40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pneumatics, such as air pressure and volume, to explain how they are…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Test the fundamental principles of pneumatics, such as air pressure and volume, to explain how they are applied in the functioning of pneumatic control systems</w:t>
              <w:br/>
              <w:t>EGT5-EVL-01, EGT5-MEA-01, EGT5-SAF-01</w:t>
            </w:r>
          </w:p>
        </w:tc>
      </w:tr>
    </w:tbl>
    <w:p>
      <w:pPr>
        <w:spacing w:after="60"/>
        <w:pageBreakBefore/>
      </w:pPr>
      <w:r>
        <w:rPr>
          <w:rFonts w:ascii="Arial" w:hAnsi="Arial"/>
          <w:b/>
          <w:color w:val="17583F"/>
          <w:sz w:val="24"/>
        </w:rPr>
        <w:t>Teaching program | Year 10 Engineering Technology | Periods 41–45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41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9">
              <w:r>
                <w:rPr>
                  <w:color w:val="17583F"/>
                  <w:b/>
                  <w:rFonts w:ascii="Arial" w:hAnsi="Arial"/>
                  <w:sz w:val="19"/>
                </w:rPr>
                <w:t>Open Garden Watering System learning module 4</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Test a pneumatic system using a pressure gauge to assess the integrity of hoses and components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EGT5-USE-01, EGT5-EVL-01, EGT5-MEA-01</w:t>
            </w:r>
          </w:p>
        </w:tc>
        <w:tc>
          <w:tcPr>
            <w:tcW w:type="dxa" w:w="3940"/>
            <w:vAlign w:val="center"/>
            <w:shd w:fill="FFFFFF"/>
          </w:tcPr>
          <w:p>
            <w:pPr>
              <w:spacing w:after="0" w:before="0"/>
            </w:pPr>
            <w:r/>
            <w:r>
              <w:rPr>
                <w:rFonts w:ascii="Arial" w:hAnsi="Arial"/>
                <w:b w:val="0"/>
                <w:color w:val="25342D"/>
                <w:sz w:val="19"/>
              </w:rPr>
              <w:t>Module response showing: Test a pneumatic system using a pressure gauge to assess the integrity of hoses and components</w:t>
              <w:br/>
              <w:t>EGT5-USE-01, EGT5-EVL-01, EGT5-MEA-01</w:t>
            </w:r>
          </w:p>
        </w:tc>
      </w:tr>
      <w:tr>
        <w:trPr>
          <w:cantSplit/>
        </w:trPr>
        <w:tc>
          <w:tcPr>
            <w:tcW w:type="dxa" w:w="539"/>
            <w:vAlign w:val="center"/>
            <w:shd w:fill="F3F4F2"/>
          </w:tcPr>
          <w:p>
            <w:pPr>
              <w:spacing w:after="0" w:before="0"/>
              <w:jc w:val="center"/>
            </w:pPr>
            <w:r/>
            <w:r>
              <w:rPr>
                <w:rFonts w:ascii="Arial" w:hAnsi="Arial"/>
                <w:b/>
                <w:color w:val="25342D"/>
                <w:sz w:val="19"/>
              </w:rPr>
              <w:t>42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 xml:space="preserve">Garden Watering System | </w:t>
            </w:r>
          </w:p>
        </w:tc>
        <w:tc>
          <w:tcPr>
            <w:tcW w:type="dxa" w:w="4280"/>
            <w:shd w:fill="F3F4F2"/>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Test the fundamental principles of mechanics, such as force, motion and energy, to explain how they are…</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EGT5-COM-01</w:t>
            </w:r>
          </w:p>
        </w:tc>
        <w:tc>
          <w:tcPr>
            <w:tcW w:type="dxa" w:w="3940"/>
            <w:vAlign w:val="center"/>
            <w:shd w:fill="F3F4F2"/>
          </w:tcPr>
          <w:p>
            <w:pPr>
              <w:spacing w:after="0" w:before="0"/>
            </w:pPr>
            <w:r/>
            <w:r>
              <w:rPr>
                <w:rFonts w:ascii="Arial" w:hAnsi="Arial"/>
                <w:b w:val="0"/>
                <w:color w:val="25342D"/>
                <w:sz w:val="19"/>
              </w:rPr>
              <w:t>Folio evidence demonstrating: Test the fundamental principles of mechanics, such as force, motion and energy, to explain how they are applied in the functioning of mechanical control systems</w:t>
              <w:br/>
              <w:t>EGT5-EVL-01, EGT5-MEA-01, EGT5-COM-01</w:t>
            </w:r>
          </w:p>
        </w:tc>
      </w:tr>
      <w:tr>
        <w:trPr>
          <w:cantSplit/>
        </w:trPr>
        <w:tc>
          <w:tcPr>
            <w:tcW w:type="dxa" w:w="539"/>
            <w:vAlign w:val="center"/>
            <w:shd w:fill="FFFFFF"/>
          </w:tcPr>
          <w:p>
            <w:pPr>
              <w:spacing w:after="0" w:before="0"/>
              <w:jc w:val="center"/>
            </w:pPr>
            <w:r/>
            <w:r>
              <w:rPr>
                <w:rFonts w:ascii="Arial" w:hAnsi="Arial"/>
                <w:b/>
                <w:color w:val="25342D"/>
                <w:sz w:val="19"/>
              </w:rPr>
              <w:t>43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 xml:space="preserve">Garden Watering System | </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Use a block and tackle to test a mechanical system to determine the relationship between load and effort to…</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EGT5-EVL-01, EGT5-MEA-01,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a block and tackle to test a mechanical system to determine the relationship between load and effort to explain mechanical advantage</w:t>
              <w:br/>
              <w:t>EGT5-EVL-01, EGT5-MEA-01, EGT5-SAF-01</w:t>
            </w:r>
          </w:p>
        </w:tc>
      </w:tr>
      <w:tr>
        <w:trPr>
          <w:cantSplit/>
        </w:trPr>
        <w:tc>
          <w:tcPr>
            <w:tcW w:type="dxa" w:w="539"/>
            <w:vAlign w:val="center"/>
            <w:shd w:fill="F3F4F2"/>
          </w:tcPr>
          <w:p>
            <w:pPr>
              <w:spacing w:after="0" w:before="0"/>
              <w:jc w:val="center"/>
            </w:pPr>
            <w:r/>
            <w:r>
              <w:rPr>
                <w:rFonts w:ascii="Arial" w:hAnsi="Arial"/>
                <w:b/>
                <w:color w:val="25342D"/>
                <w:sz w:val="19"/>
              </w:rPr>
              <w:t>44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Produce annotated sketches of project components to visualise, communicate, understand and record ideas to…</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EGT5-GRP-01,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Produce annotated sketches of project components to visualise, communicate, understand and record ideas to develop a control system project</w:t>
              <w:br/>
              <w:t>EGT5-COM-01, EGT5-GRP-01, EGT5-USE-01</w:t>
            </w:r>
          </w:p>
        </w:tc>
      </w:tr>
      <w:tr>
        <w:trPr>
          <w:cantSplit/>
        </w:trPr>
        <w:tc>
          <w:tcPr>
            <w:tcW w:type="dxa" w:w="539"/>
            <w:vAlign w:val="center"/>
            <w:shd w:fill="FFFFFF"/>
          </w:tcPr>
          <w:p>
            <w:pPr>
              <w:spacing w:after="0" w:before="0"/>
              <w:jc w:val="center"/>
            </w:pPr>
            <w:r/>
            <w:r>
              <w:rPr>
                <w:rFonts w:ascii="Arial" w:hAnsi="Arial"/>
                <w:b/>
                <w:color w:val="25342D"/>
                <w:sz w:val="19"/>
              </w:rPr>
              <w:t>45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Develop, read and interpret technical diagrams to prepare materials for the production of a control system…</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Develop, read and interpret technical diagrams to prepare materials for the production of a control system project</w:t>
              <w:br/>
              <w:t>EGT5-GRP-01, EGT5-USE-01, EGT5-SAF-01</w:t>
            </w:r>
          </w:p>
        </w:tc>
      </w:tr>
    </w:tbl>
    <w:p>
      <w:pPr>
        <w:spacing w:after="60"/>
        <w:pageBreakBefore/>
      </w:pPr>
      <w:r>
        <w:rPr>
          <w:rFonts w:ascii="Arial" w:hAnsi="Arial"/>
          <w:b/>
          <w:color w:val="17583F"/>
          <w:sz w:val="24"/>
        </w:rPr>
        <w:t>Teaching program | Year 10 Engineering Technology | Periods 46–50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46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Teach and unpack this syllabus learning in the Garden Watering System context. Students complete the linked module prompt and record a concise explanation or calculation.</w:t>
            </w:r>
          </w:p>
          <w:p>
            <w:pPr>
              <w:spacing w:before="20" w:after="0"/>
            </w:pPr>
            <w:hyperlink r:id="rId19">
              <w:r>
                <w:rPr>
                  <w:color w:val="17583F"/>
                  <w:b/>
                  <w:rFonts w:ascii="Arial" w:hAnsi="Arial"/>
                  <w:sz w:val="19"/>
                </w:rPr>
                <w:t>Open Garden Watering System learning module 4</w:t>
              </w:r>
            </w:hyperlink>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Modify and apply appropriate engineering drawings in the completion of a control system project</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EGT5-EVL-01, EGT5-IVT-01</w:t>
            </w:r>
          </w:p>
        </w:tc>
        <w:tc>
          <w:tcPr>
            <w:tcW w:type="dxa" w:w="3940"/>
            <w:vAlign w:val="center"/>
            <w:shd w:fill="F3F4F2"/>
          </w:tcPr>
          <w:p>
            <w:pPr>
              <w:spacing w:after="0" w:before="0"/>
            </w:pPr>
            <w:r/>
            <w:r>
              <w:rPr>
                <w:rFonts w:ascii="Arial" w:hAnsi="Arial"/>
                <w:b w:val="0"/>
                <w:color w:val="25342D"/>
                <w:sz w:val="19"/>
              </w:rPr>
              <w:t>Module response showing: Modify and apply appropriate engineering drawings in the completion of a control system project</w:t>
              <w:br/>
              <w:t>EGT5-GRP-01, EGT5-EVL-01, EGT5-IVT-01</w:t>
            </w:r>
          </w:p>
        </w:tc>
      </w:tr>
      <w:tr>
        <w:trPr>
          <w:cantSplit/>
        </w:trPr>
        <w:tc>
          <w:tcPr>
            <w:tcW w:type="dxa" w:w="539"/>
            <w:vAlign w:val="center"/>
            <w:shd w:fill="FFFFFF"/>
          </w:tcPr>
          <w:p>
            <w:pPr>
              <w:spacing w:after="0" w:before="0"/>
              <w:jc w:val="center"/>
            </w:pPr>
            <w:r/>
            <w:r>
              <w:rPr>
                <w:rFonts w:ascii="Arial" w:hAnsi="Arial"/>
                <w:b/>
                <w:color w:val="25342D"/>
                <w:sz w:val="19"/>
              </w:rPr>
              <w:t>47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Students apply the syllabus learning to their Garden Watering System folio through labelled graphics, reasoned decisions, calculations, test evidence or evaluation as appropriate.</w:t>
            </w:r>
          </w:p>
          <w:p>
            <w:pPr>
              <w:spacing w:before="20" w:after="0"/>
            </w:pPr>
            <w:hyperlink r:id="rId16">
              <w:r>
                <w:rPr>
                  <w:color w:val="17583F"/>
                  <w:b/>
                  <w:rFonts w:ascii="Arial" w:hAnsi="Arial"/>
                  <w:sz w:val="19"/>
                </w:rPr>
                <w:t>Open the Garden Watering System folio</w:t>
              </w:r>
            </w:hyperlink>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Create written texts to explain and evaluate factors that influence the design and engineering of control…</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EGT5-EVL-01</w:t>
            </w:r>
          </w:p>
        </w:tc>
        <w:tc>
          <w:tcPr>
            <w:tcW w:type="dxa" w:w="3940"/>
            <w:vAlign w:val="center"/>
            <w:shd w:fill="FFFFFF"/>
          </w:tcPr>
          <w:p>
            <w:pPr>
              <w:spacing w:after="0" w:before="0"/>
            </w:pPr>
            <w:r/>
            <w:r>
              <w:rPr>
                <w:rFonts w:ascii="Arial" w:hAnsi="Arial"/>
                <w:b w:val="0"/>
                <w:color w:val="25342D"/>
                <w:sz w:val="19"/>
              </w:rPr>
              <w:t>Folio evidence demonstrating: Create written texts to explain and evaluate factors that influence the design and engineering of control systems</w:t>
              <w:br/>
              <w:t>EGT5-COM-01, EGT5-EVL-01</w:t>
            </w:r>
          </w:p>
        </w:tc>
      </w:tr>
      <w:tr>
        <w:trPr>
          <w:cantSplit/>
        </w:trPr>
        <w:tc>
          <w:tcPr>
            <w:tcW w:type="dxa" w:w="539"/>
            <w:vAlign w:val="center"/>
            <w:shd w:fill="F3F4F2"/>
          </w:tcPr>
          <w:p>
            <w:pPr>
              <w:spacing w:after="0" w:before="0"/>
              <w:jc w:val="center"/>
            </w:pPr>
            <w:r/>
            <w:r>
              <w:rPr>
                <w:rFonts w:ascii="Arial" w:hAnsi="Arial"/>
                <w:b/>
                <w:color w:val="25342D"/>
                <w:sz w:val="19"/>
              </w:rPr>
              <w:t>48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Use subject-specific terminology to communicate concepts of control systems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Use subject-specific terminology to communicate concepts of control systems</w:t>
              <w:br/>
              <w:t>EGT5-COM-01, EGT5-SAF-01, EGT5-USE-01</w:t>
            </w:r>
          </w:p>
        </w:tc>
      </w:tr>
      <w:tr>
        <w:trPr>
          <w:cantSplit/>
        </w:trPr>
        <w:tc>
          <w:tcPr>
            <w:tcW w:type="dxa" w:w="539"/>
            <w:vAlign w:val="center"/>
            <w:shd w:fill="FFFFFF"/>
          </w:tcPr>
          <w:p>
            <w:pPr>
              <w:spacing w:after="0" w:before="0"/>
              <w:jc w:val="center"/>
            </w:pPr>
            <w:r/>
            <w:r>
              <w:rPr>
                <w:rFonts w:ascii="Arial" w:hAnsi="Arial"/>
                <w:b/>
                <w:color w:val="25342D"/>
                <w:sz w:val="19"/>
              </w:rPr>
              <w:t>49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Garden Watering System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FFFFF"/>
            <w:vAlign w:val="center"/>
          </w:tcPr>
          <w:p>
            <w:pPr>
              <w:spacing w:after="0"/>
            </w:pPr>
            <w:r/>
            <w:r>
              <w:rPr>
                <w:rFonts w:ascii="Arial" w:hAnsi="Arial"/>
                <w:b/>
                <w:color w:val="25342D"/>
                <w:sz w:val="19"/>
              </w:rPr>
              <w:t>Explain control system relationships using block diagrams</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EGT5-GRP-01,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Explain control system relationships using block diagrams</w:t>
              <w:br/>
              <w:t>EGT5-GRP-01, EGT5-SAF-01, EGT5-USE-01</w:t>
            </w:r>
          </w:p>
        </w:tc>
      </w:tr>
      <w:tr>
        <w:trPr>
          <w:cantSplit/>
        </w:trPr>
        <w:tc>
          <w:tcPr>
            <w:tcW w:type="dxa" w:w="539"/>
            <w:vAlign w:val="center"/>
            <w:shd w:fill="F3F4F2"/>
          </w:tcPr>
          <w:p>
            <w:pPr>
              <w:spacing w:after="0" w:before="0"/>
              <w:jc w:val="center"/>
            </w:pPr>
            <w:r/>
            <w:r>
              <w:rPr>
                <w:rFonts w:ascii="Arial" w:hAnsi="Arial"/>
                <w:b/>
                <w:color w:val="25342D"/>
                <w:sz w:val="19"/>
              </w:rPr>
              <w:t>50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Garden Watering System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Garden Watering System making, investigation or testing step and record authentic progress.</w:t>
            </w:r>
          </w:p>
          <w:p>
            <w:pPr>
              <w:spacing w:before="20" w:after="0"/>
            </w:pPr>
            <w:hyperlink r:id="rId14">
              <w:r>
                <w:rPr>
                  <w:color w:val="17583F"/>
                  <w:b/>
                  <w:rFonts w:ascii="Arial" w:hAnsi="Arial"/>
                  <w:sz w:val="19"/>
                </w:rPr>
                <w:t>Open the Garden Watering System project page</w:t>
              </w:r>
            </w:hyperlink>
          </w:p>
        </w:tc>
        <w:tc>
          <w:tcPr>
            <w:tcW w:type="dxa" w:w="4025"/>
            <w:shd w:fill="F3F4F2"/>
            <w:vAlign w:val="center"/>
          </w:tcPr>
          <w:p>
            <w:pPr>
              <w:spacing w:after="0"/>
            </w:pPr>
            <w:r/>
            <w:r>
              <w:rPr>
                <w:rFonts w:ascii="Arial" w:hAnsi="Arial"/>
                <w:b/>
                <w:color w:val="25342D"/>
                <w:sz w:val="19"/>
              </w:rPr>
              <w:t>Document material selection and justification, systems analysis and test results in an engineering report when…</w:t>
            </w:r>
            <w:r>
              <w:t xml:space="preserve"> </w:t>
            </w:r>
            <w:hyperlink r:id="rId15">
              <w:r>
                <w:rPr>
                  <w:color w:val="17583F"/>
                  <w:b/>
                  <w:rFonts w:ascii="Arial" w:hAnsi="Arial"/>
                  <w:sz w:val="19"/>
                </w:rPr>
                <w:t>Official content</w:t>
              </w:r>
            </w:hyperlink>
          </w:p>
          <w:p>
            <w:pPr>
              <w:spacing w:before="20" w:after="0"/>
            </w:pPr>
            <w:r>
              <w:rPr>
                <w:rFonts w:ascii="Arial" w:hAnsi="Arial"/>
                <w:b/>
                <w:color w:val="17583F"/>
                <w:sz w:val="19"/>
              </w:rPr>
              <w:t>EGT5-COM-01, EGT5-USE-01, EGT5-EVL-01</w:t>
            </w:r>
          </w:p>
        </w:tc>
        <w:tc>
          <w:tcPr>
            <w:tcW w:type="dxa" w:w="3940"/>
            <w:vAlign w:val="center"/>
            <w:shd w:fill="F3F4F2"/>
          </w:tcPr>
          <w:p>
            <w:pPr>
              <w:spacing w:after="0" w:before="0"/>
            </w:pPr>
            <w:r/>
            <w:r>
              <w:rPr>
                <w:rFonts w:ascii="Arial" w:hAnsi="Arial"/>
                <w:b w:val="0"/>
                <w:color w:val="25342D"/>
                <w:sz w:val="19"/>
              </w:rPr>
              <w:t>Teacher observation and project/test record demonstrating: Document material selection and justification, systems analysis and test results in an engineering report when developing a control system solution</w:t>
              <w:br/>
              <w:t>EGT5-COM-01, EGT5-USE-01, EGT5-EVL-01</w:t>
            </w:r>
          </w:p>
        </w:tc>
      </w:tr>
    </w:tbl>
    <w:p>
      <w:pPr>
        <w:spacing w:after="60"/>
        <w:pageBreakBefore/>
      </w:pPr>
      <w:r>
        <w:rPr>
          <w:rFonts w:ascii="Arial" w:hAnsi="Arial"/>
          <w:b/>
          <w:color w:val="17583F"/>
          <w:sz w:val="24"/>
        </w:rPr>
        <w:t>Teaching program | Year 10 Engineering Technology | Periods 51–55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51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0">
              <w:r>
                <w:rPr>
                  <w:color w:val="17583F"/>
                  <w:b/>
                  <w:rFonts w:ascii="Arial" w:hAnsi="Arial"/>
                  <w:sz w:val="19"/>
                </w:rPr>
                <w:t>Open Wind-powered USB Charger learning module 1</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Examine the purpose of an identified field of engineering</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Examine the purpose of an identified field of engineering</w:t>
              <w:br/>
              <w:t>EGT5-IVT-01</w:t>
            </w:r>
          </w:p>
        </w:tc>
      </w:tr>
      <w:tr>
        <w:trPr>
          <w:cantSplit/>
        </w:trPr>
        <w:tc>
          <w:tcPr>
            <w:tcW w:type="dxa" w:w="539"/>
            <w:vAlign w:val="center"/>
            <w:shd w:fill="F3F4F2"/>
          </w:tcPr>
          <w:p>
            <w:pPr>
              <w:spacing w:after="0" w:before="0"/>
              <w:jc w:val="center"/>
            </w:pPr>
            <w:r/>
            <w:r>
              <w:rPr>
                <w:rFonts w:ascii="Arial" w:hAnsi="Arial"/>
                <w:b/>
                <w:color w:val="25342D"/>
                <w:sz w:val="19"/>
              </w:rPr>
              <w:t>52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the technical knowledge and skills required in engineering-related industries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Investigate the technical knowledge and skills required in engineering-related industries</w:t>
              <w:br/>
              <w:t>EGT5-COM-01</w:t>
            </w:r>
          </w:p>
        </w:tc>
      </w:tr>
      <w:tr>
        <w:trPr>
          <w:cantSplit/>
        </w:trPr>
        <w:tc>
          <w:tcPr>
            <w:tcW w:type="dxa" w:w="539"/>
            <w:vAlign w:val="center"/>
            <w:shd w:fill="FFFFFF"/>
          </w:tcPr>
          <w:p>
            <w:pPr>
              <w:spacing w:after="0" w:before="0"/>
              <w:jc w:val="center"/>
            </w:pPr>
            <w:r/>
            <w:r>
              <w:rPr>
                <w:rFonts w:ascii="Arial" w:hAnsi="Arial"/>
                <w:b/>
                <w:color w:val="25342D"/>
                <w:sz w:val="19"/>
              </w:rPr>
              <w:t>53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Describe the impact of new and emerging technologies on careers and professions in the field of engineering</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Describe the impact of new and emerging technologies on careers and professions in the field of engineering</w:t>
              <w:br/>
              <w:t>EGT5-IVT-01, EGT5-SAF-01, EGT5-USE-01</w:t>
            </w:r>
          </w:p>
        </w:tc>
      </w:tr>
      <w:tr>
        <w:trPr>
          <w:cantSplit/>
        </w:trPr>
        <w:tc>
          <w:tcPr>
            <w:tcW w:type="dxa" w:w="539"/>
            <w:vAlign w:val="center"/>
            <w:shd w:fill="F3F4F2"/>
          </w:tcPr>
          <w:p>
            <w:pPr>
              <w:spacing w:after="0" w:before="0"/>
              <w:jc w:val="center"/>
            </w:pPr>
            <w:r/>
            <w:r>
              <w:rPr>
                <w:rFonts w:ascii="Arial" w:hAnsi="Arial"/>
                <w:b/>
                <w:color w:val="25342D"/>
                <w:sz w:val="19"/>
              </w:rPr>
              <w:t>54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Describe the impact of new and emerging technologies on careers and professions in the field of engineering</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Describe the impact of new and emerging technologies on careers and professions in the field of engineering</w:t>
              <w:br/>
              <w:t>EGT5-IVT-01, EGT5-SAF-01, EGT5-USE-01</w:t>
            </w:r>
          </w:p>
        </w:tc>
      </w:tr>
      <w:tr>
        <w:trPr>
          <w:cantSplit/>
        </w:trPr>
        <w:tc>
          <w:tcPr>
            <w:tcW w:type="dxa" w:w="539"/>
            <w:vAlign w:val="center"/>
            <w:shd w:fill="FFFFFF"/>
          </w:tcPr>
          <w:p>
            <w:pPr>
              <w:spacing w:after="0" w:before="0"/>
              <w:jc w:val="center"/>
            </w:pPr>
            <w:r/>
            <w:r>
              <w:rPr>
                <w:rFonts w:ascii="Arial" w:hAnsi="Arial"/>
                <w:b/>
                <w:color w:val="25342D"/>
                <w:sz w:val="19"/>
              </w:rPr>
              <w:t>55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Outline engineering principles and processes used in an identified field</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Outline engineering principles and processes used in an identified field</w:t>
              <w:br/>
              <w:t>EGT5-SAF-01, EGT5-USE-01</w:t>
            </w:r>
          </w:p>
        </w:tc>
      </w:tr>
    </w:tbl>
    <w:p>
      <w:pPr>
        <w:spacing w:after="60"/>
        <w:pageBreakBefore/>
      </w:pPr>
      <w:r>
        <w:rPr>
          <w:rFonts w:ascii="Arial" w:hAnsi="Arial"/>
          <w:b/>
          <w:color w:val="17583F"/>
          <w:sz w:val="24"/>
        </w:rPr>
        <w:t>Teaching program | Year 10 Engineering Technology | Periods 56–60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56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0">
              <w:r>
                <w:rPr>
                  <w:color w:val="17583F"/>
                  <w:b/>
                  <w:rFonts w:ascii="Arial" w:hAnsi="Arial"/>
                  <w:sz w:val="19"/>
                </w:rPr>
                <w:t>Open Wind-powered USB Charger learning module 1</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Investigate and test multiple ways of solving an engineering problem during a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3F4F2"/>
          </w:tcPr>
          <w:p>
            <w:pPr>
              <w:spacing w:after="0" w:before="0"/>
            </w:pPr>
            <w:r/>
            <w:r>
              <w:rPr>
                <w:rFonts w:ascii="Arial" w:hAnsi="Arial"/>
                <w:b w:val="0"/>
                <w:color w:val="25342D"/>
                <w:sz w:val="19"/>
              </w:rPr>
              <w:t>Module response showing: Investigate and test multiple ways of solving an engineering problem during a project</w:t>
              <w:br/>
              <w:t>EGT5-EVL-01, EGT5-IVT-01</w:t>
            </w:r>
          </w:p>
        </w:tc>
      </w:tr>
      <w:tr>
        <w:trPr>
          <w:cantSplit/>
        </w:trPr>
        <w:tc>
          <w:tcPr>
            <w:tcW w:type="dxa" w:w="539"/>
            <w:vAlign w:val="center"/>
            <w:shd w:fill="FFFFFF"/>
          </w:tcPr>
          <w:p>
            <w:pPr>
              <w:spacing w:after="0" w:before="0"/>
              <w:jc w:val="center"/>
            </w:pPr>
            <w:r/>
            <w:r>
              <w:rPr>
                <w:rFonts w:ascii="Arial" w:hAnsi="Arial"/>
                <w:b/>
                <w:color w:val="25342D"/>
                <w:sz w:val="19"/>
              </w:rPr>
              <w:t>57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Develop an engineering brief that includes objectives and constraints for a project in a specialised field</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Develop an engineering brief that includes objectives and constraints for a project in a specialised field</w:t>
              <w:br/>
              <w:t>EGT5-COM-01</w:t>
            </w:r>
          </w:p>
        </w:tc>
      </w:tr>
      <w:tr>
        <w:trPr>
          <w:cantSplit/>
        </w:trPr>
        <w:tc>
          <w:tcPr>
            <w:tcW w:type="dxa" w:w="539"/>
            <w:vAlign w:val="center"/>
            <w:shd w:fill="F3F4F2"/>
          </w:tcPr>
          <w:p>
            <w:pPr>
              <w:spacing w:after="0" w:before="0"/>
              <w:jc w:val="center"/>
            </w:pPr>
            <w:r/>
            <w:r>
              <w:rPr>
                <w:rFonts w:ascii="Arial" w:hAnsi="Arial"/>
                <w:b/>
                <w:color w:val="25342D"/>
                <w:sz w:val="19"/>
              </w:rPr>
              <w:t>58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and test multiple ways of solving an engineering problem during a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and test multiple ways of solving an engineering problem during a project</w:t>
              <w:br/>
              <w:t>EGT5-EVL-01, EGT5-SAF-01, EGT5-USE-01</w:t>
            </w:r>
          </w:p>
        </w:tc>
      </w:tr>
      <w:tr>
        <w:trPr>
          <w:cantSplit/>
        </w:trPr>
        <w:tc>
          <w:tcPr>
            <w:tcW w:type="dxa" w:w="539"/>
            <w:vAlign w:val="center"/>
            <w:shd w:fill="FFFFFF"/>
          </w:tcPr>
          <w:p>
            <w:pPr>
              <w:spacing w:after="0" w:before="0"/>
              <w:jc w:val="center"/>
            </w:pPr>
            <w:r/>
            <w:r>
              <w:rPr>
                <w:rFonts w:ascii="Arial" w:hAnsi="Arial"/>
                <w:b/>
                <w:color w:val="25342D"/>
                <w:sz w:val="19"/>
              </w:rPr>
              <w:t>59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Test and evaluate to improve projects using performance criteria to develop a solution to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Test and evaluate to improve projects using performance criteria to develop a solution to an engineering problem</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60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and conduct a risk assessment, including risk mitigation strategies, for an engineering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and conduct a risk assessment, including risk mitigation strategies, for an engineering project</w:t>
              <w:br/>
              <w:t>EGT5-SAF-01, EGT5-USE-01</w:t>
            </w:r>
          </w:p>
        </w:tc>
      </w:tr>
    </w:tbl>
    <w:p>
      <w:pPr>
        <w:spacing w:after="60"/>
        <w:pageBreakBefore/>
      </w:pPr>
      <w:r>
        <w:rPr>
          <w:rFonts w:ascii="Arial" w:hAnsi="Arial"/>
          <w:b/>
          <w:color w:val="17583F"/>
          <w:sz w:val="24"/>
        </w:rPr>
        <w:t>Teaching program | Year 10 Engineering Technology | Periods 61–65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61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0">
              <w:r>
                <w:rPr>
                  <w:color w:val="17583F"/>
                  <w:b/>
                  <w:rFonts w:ascii="Arial" w:hAnsi="Arial"/>
                  <w:sz w:val="19"/>
                </w:rPr>
                <w:t>Open Wind-powered USB Charger learning module 1</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Develop performance criteria to be used to evaluate issues and select viable solutions during a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EGT5-IVT-01</w:t>
            </w:r>
          </w:p>
        </w:tc>
        <w:tc>
          <w:tcPr>
            <w:tcW w:type="dxa" w:w="3940"/>
            <w:vAlign w:val="center"/>
            <w:shd w:fill="FFFFFF"/>
          </w:tcPr>
          <w:p>
            <w:pPr>
              <w:spacing w:after="0" w:before="0"/>
            </w:pPr>
            <w:r/>
            <w:r>
              <w:rPr>
                <w:rFonts w:ascii="Arial" w:hAnsi="Arial"/>
                <w:b w:val="0"/>
                <w:color w:val="25342D"/>
                <w:sz w:val="19"/>
              </w:rPr>
              <w:t>Module response showing: Develop performance criteria to be used to evaluate issues and select viable solutions during a project</w:t>
              <w:br/>
              <w:t>EGT5-EVL-01, EGT5-IVT-01</w:t>
            </w:r>
          </w:p>
        </w:tc>
      </w:tr>
      <w:tr>
        <w:trPr>
          <w:cantSplit/>
        </w:trPr>
        <w:tc>
          <w:tcPr>
            <w:tcW w:type="dxa" w:w="539"/>
            <w:vAlign w:val="center"/>
            <w:shd w:fill="F3F4F2"/>
          </w:tcPr>
          <w:p>
            <w:pPr>
              <w:spacing w:after="0" w:before="0"/>
              <w:jc w:val="center"/>
            </w:pPr>
            <w:r/>
            <w:r>
              <w:rPr>
                <w:rFonts w:ascii="Arial" w:hAnsi="Arial"/>
                <w:b/>
                <w:color w:val="25342D"/>
                <w:sz w:val="19"/>
              </w:rPr>
              <w:t>62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Assess project goals and outcomes using feedback from stakeholders to inform decisions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3F4F2"/>
          </w:tcPr>
          <w:p>
            <w:pPr>
              <w:spacing w:after="0" w:before="0"/>
            </w:pPr>
            <w:r/>
            <w:r>
              <w:rPr>
                <w:rFonts w:ascii="Arial" w:hAnsi="Arial"/>
                <w:b w:val="0"/>
                <w:color w:val="25342D"/>
                <w:sz w:val="19"/>
              </w:rPr>
              <w:t>Folio evidence demonstrating: Assess project goals and outcomes using feedback from stakeholders to inform decisions</w:t>
              <w:br/>
              <w:t>EGT5-COM-01</w:t>
            </w:r>
          </w:p>
        </w:tc>
      </w:tr>
      <w:tr>
        <w:trPr>
          <w:cantSplit/>
        </w:trPr>
        <w:tc>
          <w:tcPr>
            <w:tcW w:type="dxa" w:w="539"/>
            <w:vAlign w:val="center"/>
            <w:shd w:fill="FFFFFF"/>
          </w:tcPr>
          <w:p>
            <w:pPr>
              <w:spacing w:after="0" w:before="0"/>
              <w:jc w:val="center"/>
            </w:pPr>
            <w:r/>
            <w:r>
              <w:rPr>
                <w:rFonts w:ascii="Arial" w:hAnsi="Arial"/>
                <w:b/>
                <w:color w:val="25342D"/>
                <w:sz w:val="19"/>
              </w:rPr>
              <w:t>63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Test and evaluate to improve projects using performance criteria to develop a solution to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Test and evaluate to improve projects using performance criteria to develop a solution to an engineering problem</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64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Evaluate the suitability of a range of energy sources, including the use of sustainable energy for use in an…</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EGT5-ENV-01,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Evaluate the suitability of a range of energy sources, including the use of sustainable energy for use in an identified project</w:t>
              <w:br/>
              <w:t>EGT5-ENV-01, EGT5-EVL-01, EGT5-SAF-01</w:t>
            </w:r>
          </w:p>
        </w:tc>
      </w:tr>
      <w:tr>
        <w:trPr>
          <w:cantSplit/>
        </w:trPr>
        <w:tc>
          <w:tcPr>
            <w:tcW w:type="dxa" w:w="539"/>
            <w:vAlign w:val="center"/>
            <w:shd w:fill="FFFFFF"/>
          </w:tcPr>
          <w:p>
            <w:pPr>
              <w:spacing w:after="0" w:before="0"/>
              <w:jc w:val="center"/>
            </w:pPr>
            <w:r/>
            <w:r>
              <w:rPr>
                <w:rFonts w:ascii="Arial" w:hAnsi="Arial"/>
                <w:b/>
                <w:color w:val="25342D"/>
                <w:sz w:val="19"/>
              </w:rPr>
              <w:t>65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test results to select suitable materials to solve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test results to select suitable materials to solve an engineering problem</w:t>
              <w:br/>
              <w:t>EGT5-USE-01, EGT5-EVL-01, EGT5-SAF-01</w:t>
            </w:r>
          </w:p>
        </w:tc>
      </w:tr>
    </w:tbl>
    <w:p>
      <w:pPr>
        <w:spacing w:after="60"/>
        <w:pageBreakBefore/>
      </w:pPr>
      <w:r>
        <w:rPr>
          <w:rFonts w:ascii="Arial" w:hAnsi="Arial"/>
          <w:b/>
          <w:color w:val="17583F"/>
          <w:sz w:val="24"/>
        </w:rPr>
        <w:t>Teaching program | Year 10 Engineering Technology | Periods 66–70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66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4">
              <w:r>
                <w:rPr>
                  <w:color w:val="17583F"/>
                  <w:b/>
                  <w:rFonts w:ascii="Arial" w:hAnsi="Arial"/>
                  <w:sz w:val="19"/>
                </w:rPr>
                <w:t>Open Wind-powered USB Charger learning module 2</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Apply scheduling, resource allocation and budgeting to plan and manage an identified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EGT5-ENV-01, EGT5-IVT-01</w:t>
            </w:r>
          </w:p>
        </w:tc>
        <w:tc>
          <w:tcPr>
            <w:tcW w:type="dxa" w:w="3940"/>
            <w:vAlign w:val="center"/>
            <w:shd w:fill="F3F4F2"/>
          </w:tcPr>
          <w:p>
            <w:pPr>
              <w:spacing w:after="0" w:before="0"/>
            </w:pPr>
            <w:r/>
            <w:r>
              <w:rPr>
                <w:rFonts w:ascii="Arial" w:hAnsi="Arial"/>
                <w:b w:val="0"/>
                <w:color w:val="25342D"/>
                <w:sz w:val="19"/>
              </w:rPr>
              <w:t>Module response showing: Apply scheduling, resource allocation and budgeting to plan and manage an identified project</w:t>
              <w:br/>
              <w:t>EGT5-ENV-01, EGT5-IVT-01</w:t>
            </w:r>
          </w:p>
        </w:tc>
      </w:tr>
      <w:tr>
        <w:trPr>
          <w:cantSplit/>
        </w:trPr>
        <w:tc>
          <w:tcPr>
            <w:tcW w:type="dxa" w:w="539"/>
            <w:vAlign w:val="center"/>
            <w:shd w:fill="FFFFFF"/>
          </w:tcPr>
          <w:p>
            <w:pPr>
              <w:spacing w:after="0" w:before="0"/>
              <w:jc w:val="center"/>
            </w:pPr>
            <w:r/>
            <w:r>
              <w:rPr>
                <w:rFonts w:ascii="Arial" w:hAnsi="Arial"/>
                <w:b/>
                <w:color w:val="25342D"/>
                <w:sz w:val="19"/>
              </w:rPr>
              <w:t>67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Assess project goals and outcomes using feedback from stakeholders to inform decisions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Assess project goals and outcomes using feedback from stakeholders to inform decisions</w:t>
              <w:br/>
              <w:t>EGT5-COM-01</w:t>
            </w:r>
          </w:p>
        </w:tc>
      </w:tr>
      <w:tr>
        <w:trPr>
          <w:cantSplit/>
        </w:trPr>
        <w:tc>
          <w:tcPr>
            <w:tcW w:type="dxa" w:w="539"/>
            <w:vAlign w:val="center"/>
            <w:shd w:fill="F3F4F2"/>
          </w:tcPr>
          <w:p>
            <w:pPr>
              <w:spacing w:after="0" w:before="0"/>
              <w:jc w:val="center"/>
            </w:pPr>
            <w:r/>
            <w:r>
              <w:rPr>
                <w:rFonts w:ascii="Arial" w:hAnsi="Arial"/>
                <w:b/>
                <w:color w:val="25342D"/>
                <w:sz w:val="19"/>
              </w:rPr>
              <w:t>68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Investigate advancements in material science and their implications for engineering projects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advancements in material science and their implications for engineering projects</w:t>
              <w:br/>
              <w:t>EGT5-USE-01, EGT5-SAF-01</w:t>
            </w:r>
          </w:p>
        </w:tc>
      </w:tr>
      <w:tr>
        <w:trPr>
          <w:cantSplit/>
        </w:trPr>
        <w:tc>
          <w:tcPr>
            <w:tcW w:type="dxa" w:w="539"/>
            <w:vAlign w:val="center"/>
            <w:shd w:fill="FFFFFF"/>
          </w:tcPr>
          <w:p>
            <w:pPr>
              <w:spacing w:after="0" w:before="0"/>
              <w:jc w:val="center"/>
            </w:pPr>
            <w:r/>
            <w:r>
              <w:rPr>
                <w:rFonts w:ascii="Arial" w:hAnsi="Arial"/>
                <w:b/>
                <w:color w:val="25342D"/>
                <w:sz w:val="19"/>
              </w:rPr>
              <w:t>69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Apply safe work practices throughout the design, production and testing of models and projects for an…</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EGT5-EVL-01,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Apply safe work practices throughout the design, production and testing of models and projects for an identified field</w:t>
              <w:br/>
              <w:t>EGT5-SAF-01, EGT5-EVL-01, EGT5-USE-01</w:t>
            </w:r>
          </w:p>
        </w:tc>
      </w:tr>
      <w:tr>
        <w:trPr>
          <w:cantSplit/>
        </w:trPr>
        <w:tc>
          <w:tcPr>
            <w:tcW w:type="dxa" w:w="539"/>
            <w:vAlign w:val="center"/>
            <w:shd w:fill="F3F4F2"/>
          </w:tcPr>
          <w:p>
            <w:pPr>
              <w:spacing w:after="0" w:before="0"/>
              <w:jc w:val="center"/>
            </w:pPr>
            <w:r/>
            <w:r>
              <w:rPr>
                <w:rFonts w:ascii="Arial" w:hAnsi="Arial"/>
                <w:b/>
                <w:color w:val="25342D"/>
                <w:sz w:val="19"/>
              </w:rPr>
              <w:t>70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Research and test potential materials and components suitable for the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Research and test potential materials and components suitable for the project</w:t>
              <w:br/>
              <w:t>EGT5-USE-01, EGT5-EVL-01, EGT5-SAF-01</w:t>
            </w:r>
          </w:p>
        </w:tc>
      </w:tr>
    </w:tbl>
    <w:p>
      <w:pPr>
        <w:spacing w:after="60"/>
        <w:pageBreakBefore/>
      </w:pPr>
      <w:r>
        <w:rPr>
          <w:rFonts w:ascii="Arial" w:hAnsi="Arial"/>
          <w:b/>
          <w:color w:val="17583F"/>
          <w:sz w:val="24"/>
        </w:rPr>
        <w:t>Teaching program | Year 10 Engineering Technology | Periods 71–75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71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4">
              <w:r>
                <w:rPr>
                  <w:color w:val="17583F"/>
                  <w:b/>
                  <w:rFonts w:ascii="Arial" w:hAnsi="Arial"/>
                  <w:sz w:val="19"/>
                </w:rPr>
                <w:t>Open Wind-powered USB Charger learning module 2</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software to perform simulations and computational analysis to predict the success of the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Use software to perform simulations and computational analysis to predict the success of the project</w:t>
              <w:br/>
              <w:t>EGT5-IVT-01</w:t>
            </w:r>
          </w:p>
        </w:tc>
      </w:tr>
      <w:tr>
        <w:trPr>
          <w:cantSplit/>
        </w:trPr>
        <w:tc>
          <w:tcPr>
            <w:tcW w:type="dxa" w:w="539"/>
            <w:vAlign w:val="center"/>
            <w:shd w:fill="F3F4F2"/>
          </w:tcPr>
          <w:p>
            <w:pPr>
              <w:spacing w:after="0" w:before="0"/>
              <w:jc w:val="center"/>
            </w:pPr>
            <w:r/>
            <w:r>
              <w:rPr>
                <w:rFonts w:ascii="Arial" w:hAnsi="Arial"/>
                <w:b/>
                <w:color w:val="25342D"/>
                <w:sz w:val="19"/>
              </w:rPr>
              <w:t>72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Use test results to select suitable materials to solve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EGT5-COM-01</w:t>
            </w:r>
          </w:p>
        </w:tc>
        <w:tc>
          <w:tcPr>
            <w:tcW w:type="dxa" w:w="3940"/>
            <w:vAlign w:val="center"/>
            <w:shd w:fill="F3F4F2"/>
          </w:tcPr>
          <w:p>
            <w:pPr>
              <w:spacing w:after="0" w:before="0"/>
            </w:pPr>
            <w:r/>
            <w:r>
              <w:rPr>
                <w:rFonts w:ascii="Arial" w:hAnsi="Arial"/>
                <w:b w:val="0"/>
                <w:color w:val="25342D"/>
                <w:sz w:val="19"/>
              </w:rPr>
              <w:t>Folio evidence demonstrating: Use test results to select suitable materials to solve an engineering problem</w:t>
              <w:br/>
              <w:t>EGT5-USE-01, EGT5-EVL-01, EGT5-COM-01</w:t>
            </w:r>
          </w:p>
        </w:tc>
      </w:tr>
      <w:tr>
        <w:trPr>
          <w:cantSplit/>
        </w:trPr>
        <w:tc>
          <w:tcPr>
            <w:tcW w:type="dxa" w:w="539"/>
            <w:vAlign w:val="center"/>
            <w:shd w:fill="FFFFFF"/>
          </w:tcPr>
          <w:p>
            <w:pPr>
              <w:spacing w:after="0" w:before="0"/>
              <w:jc w:val="center"/>
            </w:pPr>
            <w:r/>
            <w:r>
              <w:rPr>
                <w:rFonts w:ascii="Arial" w:hAnsi="Arial"/>
                <w:b/>
                <w:color w:val="25342D"/>
                <w:sz w:val="19"/>
              </w:rPr>
              <w:t>73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Investigate the environmental impact and sustainability of different materials to be used in the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EGT5-ENV-01, 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the environmental impact and sustainability of different materials to be used in the project</w:t>
              <w:br/>
              <w:t>EGT5-ENV-01, EGT5-USE-01, EGT5-SAF-01</w:t>
            </w:r>
          </w:p>
        </w:tc>
      </w:tr>
      <w:tr>
        <w:trPr>
          <w:cantSplit/>
        </w:trPr>
        <w:tc>
          <w:tcPr>
            <w:tcW w:type="dxa" w:w="539"/>
            <w:vAlign w:val="center"/>
            <w:shd w:fill="F3F4F2"/>
          </w:tcPr>
          <w:p>
            <w:pPr>
              <w:spacing w:after="0" w:before="0"/>
              <w:jc w:val="center"/>
            </w:pPr>
            <w:r/>
            <w:r>
              <w:rPr>
                <w:rFonts w:ascii="Arial" w:hAnsi="Arial"/>
                <w:b/>
                <w:color w:val="25342D"/>
                <w:sz w:val="19"/>
              </w:rPr>
              <w:t>74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Use computer-aided design (CAD) software to develop and modify designs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EGT5-GRP-01,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Use computer-aided design (CAD) software to develop and modify designs</w:t>
              <w:br/>
              <w:t>EGT5-GRP-01, EGT5-EVL-01, EGT5-SAF-01</w:t>
            </w:r>
          </w:p>
        </w:tc>
      </w:tr>
      <w:tr>
        <w:trPr>
          <w:cantSplit/>
        </w:trPr>
        <w:tc>
          <w:tcPr>
            <w:tcW w:type="dxa" w:w="539"/>
            <w:vAlign w:val="center"/>
            <w:shd w:fill="FFFFFF"/>
          </w:tcPr>
          <w:p>
            <w:pPr>
              <w:spacing w:after="0" w:before="0"/>
              <w:jc w:val="center"/>
            </w:pPr>
            <w:r/>
            <w:r>
              <w:rPr>
                <w:rFonts w:ascii="Arial" w:hAnsi="Arial"/>
                <w:b/>
                <w:color w:val="25342D"/>
                <w:sz w:val="19"/>
              </w:rPr>
              <w:t>75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Materials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Compare the cost-effectiveness of various materials for specific applications within the development of the…</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Compare the cost-effectiveness of various materials for specific applications within the development of the solution to an engineering problem</w:t>
              <w:br/>
              <w:t>EGT5-USE-01, EGT5-SAF-01</w:t>
            </w:r>
          </w:p>
        </w:tc>
      </w:tr>
    </w:tbl>
    <w:p>
      <w:pPr>
        <w:spacing w:after="60"/>
        <w:pageBreakBefore/>
      </w:pPr>
      <w:r>
        <w:rPr>
          <w:rFonts w:ascii="Arial" w:hAnsi="Arial"/>
          <w:b/>
          <w:color w:val="17583F"/>
          <w:sz w:val="24"/>
        </w:rPr>
        <w:t>Teaching program | Year 10 Engineering Technology | Periods 76–80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76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4">
              <w:r>
                <w:rPr>
                  <w:color w:val="17583F"/>
                  <w:b/>
                  <w:rFonts w:ascii="Arial" w:hAnsi="Arial"/>
                  <w:sz w:val="19"/>
                </w:rPr>
                <w:t>Open Wind-powered USB Charger learning module 2</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advancements in material science and their implications for engineering projects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EGT5-IVT-01</w:t>
            </w:r>
          </w:p>
        </w:tc>
        <w:tc>
          <w:tcPr>
            <w:tcW w:type="dxa" w:w="3940"/>
            <w:vAlign w:val="center"/>
            <w:shd w:fill="F3F4F2"/>
          </w:tcPr>
          <w:p>
            <w:pPr>
              <w:spacing w:after="0" w:before="0"/>
            </w:pPr>
            <w:r/>
            <w:r>
              <w:rPr>
                <w:rFonts w:ascii="Arial" w:hAnsi="Arial"/>
                <w:b w:val="0"/>
                <w:color w:val="25342D"/>
                <w:sz w:val="19"/>
              </w:rPr>
              <w:t>Module response showing: Investigate advancements in material science and their implications for engineering projects</w:t>
              <w:br/>
              <w:t>EGT5-USE-01, EGT5-IVT-01</w:t>
            </w:r>
          </w:p>
        </w:tc>
      </w:tr>
      <w:tr>
        <w:trPr>
          <w:cantSplit/>
        </w:trPr>
        <w:tc>
          <w:tcPr>
            <w:tcW w:type="dxa" w:w="539"/>
            <w:vAlign w:val="center"/>
            <w:shd w:fill="FFFFFF"/>
          </w:tcPr>
          <w:p>
            <w:pPr>
              <w:spacing w:after="0" w:before="0"/>
              <w:jc w:val="center"/>
            </w:pPr>
            <w:r/>
            <w:r>
              <w:rPr>
                <w:rFonts w:ascii="Arial" w:hAnsi="Arial"/>
                <w:b/>
                <w:color w:val="25342D"/>
                <w:sz w:val="19"/>
              </w:rPr>
              <w:t>77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Develop an engineering report using an appropriate format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w:t>
            </w:r>
          </w:p>
        </w:tc>
        <w:tc>
          <w:tcPr>
            <w:tcW w:type="dxa" w:w="3940"/>
            <w:vAlign w:val="center"/>
            <w:shd w:fill="FFFFFF"/>
          </w:tcPr>
          <w:p>
            <w:pPr>
              <w:spacing w:after="0" w:before="0"/>
            </w:pPr>
            <w:r/>
            <w:r>
              <w:rPr>
                <w:rFonts w:ascii="Arial" w:hAnsi="Arial"/>
                <w:b w:val="0"/>
                <w:color w:val="25342D"/>
                <w:sz w:val="19"/>
              </w:rPr>
              <w:t>Folio evidence demonstrating: Develop an engineering report using an appropriate format</w:t>
              <w:br/>
              <w:t>EGT5-COM-01</w:t>
            </w:r>
          </w:p>
        </w:tc>
      </w:tr>
      <w:tr>
        <w:trPr>
          <w:cantSplit/>
        </w:trPr>
        <w:tc>
          <w:tcPr>
            <w:tcW w:type="dxa" w:w="539"/>
            <w:vAlign w:val="center"/>
            <w:shd w:fill="F3F4F2"/>
          </w:tcPr>
          <w:p>
            <w:pPr>
              <w:spacing w:after="0" w:before="0"/>
              <w:jc w:val="center"/>
            </w:pPr>
            <w:r/>
            <w:r>
              <w:rPr>
                <w:rFonts w:ascii="Arial" w:hAnsi="Arial"/>
                <w:b/>
                <w:color w:val="25342D"/>
                <w:sz w:val="19"/>
              </w:rPr>
              <w:t>78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 engineering drawing for a project using AS 1100</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EGT5-GRP-01,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 engineering drawing for a project using AS 1100</w:t>
              <w:br/>
              <w:t>EGT5-GRP-01, EGT5-SAF-01, EGT5-USE-01</w:t>
            </w:r>
          </w:p>
        </w:tc>
      </w:tr>
      <w:tr>
        <w:trPr>
          <w:cantSplit/>
        </w:trPr>
        <w:tc>
          <w:tcPr>
            <w:tcW w:type="dxa" w:w="539"/>
            <w:vAlign w:val="center"/>
            <w:shd w:fill="FFFFFF"/>
          </w:tcPr>
          <w:p>
            <w:pPr>
              <w:spacing w:after="0" w:before="0"/>
              <w:jc w:val="center"/>
            </w:pPr>
            <w:r/>
            <w:r>
              <w:rPr>
                <w:rFonts w:ascii="Arial" w:hAnsi="Arial"/>
                <w:b/>
                <w:color w:val="25342D"/>
                <w:sz w:val="19"/>
              </w:rPr>
              <w:t>79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Build a project using a range of tools, machines, equipment and materials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Build a project using a range of tools, machines, equipment and materials</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80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Present findings and project outcomes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Present findings and project outcomes</w:t>
              <w:br/>
              <w:t>EGT5-COM-01, EGT5-SAF-01, EGT5-USE-01</w:t>
            </w:r>
          </w:p>
        </w:tc>
      </w:tr>
    </w:tbl>
    <w:p>
      <w:pPr>
        <w:spacing w:after="60"/>
        <w:pageBreakBefore/>
      </w:pPr>
      <w:r>
        <w:rPr>
          <w:rFonts w:ascii="Arial" w:hAnsi="Arial"/>
          <w:b/>
          <w:color w:val="17583F"/>
          <w:sz w:val="24"/>
        </w:rPr>
        <w:t>Teaching program | Year 10 Engineering Technology | Periods 81–85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81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5">
              <w:r>
                <w:rPr>
                  <w:color w:val="17583F"/>
                  <w:b/>
                  <w:rFonts w:ascii="Arial" w:hAnsi="Arial"/>
                  <w:sz w:val="19"/>
                </w:rPr>
                <w:t>Open Wind-powered USB Charger learning module 3</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software to perform simulations and computational analysis to predict the success of the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FFFFF"/>
          </w:tcPr>
          <w:p>
            <w:pPr>
              <w:spacing w:after="0" w:before="0"/>
            </w:pPr>
            <w:r/>
            <w:r>
              <w:rPr>
                <w:rFonts w:ascii="Arial" w:hAnsi="Arial"/>
                <w:b w:val="0"/>
                <w:color w:val="25342D"/>
                <w:sz w:val="19"/>
              </w:rPr>
              <w:t>Module response showing: Use software to perform simulations and computational analysis to predict the success of the project</w:t>
              <w:br/>
              <w:t>EGT5-IVT-01</w:t>
            </w:r>
          </w:p>
        </w:tc>
      </w:tr>
      <w:tr>
        <w:trPr>
          <w:cantSplit/>
        </w:trPr>
        <w:tc>
          <w:tcPr>
            <w:tcW w:type="dxa" w:w="539"/>
            <w:vAlign w:val="center"/>
            <w:shd w:fill="F3F4F2"/>
          </w:tcPr>
          <w:p>
            <w:pPr>
              <w:spacing w:after="0" w:before="0"/>
              <w:jc w:val="center"/>
            </w:pPr>
            <w:r/>
            <w:r>
              <w:rPr>
                <w:rFonts w:ascii="Arial" w:hAnsi="Arial"/>
                <w:b/>
                <w:color w:val="25342D"/>
                <w:sz w:val="19"/>
              </w:rPr>
              <w:t>82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Test components, and record and analyse collected data to assess performance</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EGT5-COM-01</w:t>
            </w:r>
          </w:p>
        </w:tc>
        <w:tc>
          <w:tcPr>
            <w:tcW w:type="dxa" w:w="3940"/>
            <w:vAlign w:val="center"/>
            <w:shd w:fill="F3F4F2"/>
          </w:tcPr>
          <w:p>
            <w:pPr>
              <w:spacing w:after="0" w:before="0"/>
            </w:pPr>
            <w:r/>
            <w:r>
              <w:rPr>
                <w:rFonts w:ascii="Arial" w:hAnsi="Arial"/>
                <w:b w:val="0"/>
                <w:color w:val="25342D"/>
                <w:sz w:val="19"/>
              </w:rPr>
              <w:t>Folio evidence demonstrating: Test components, and record and analyse collected data to assess performance</w:t>
              <w:br/>
              <w:t>EGT5-USE-01, EGT5-EVL-01, EGT5-COM-01</w:t>
            </w:r>
          </w:p>
        </w:tc>
      </w:tr>
      <w:tr>
        <w:trPr>
          <w:cantSplit/>
        </w:trPr>
        <w:tc>
          <w:tcPr>
            <w:tcW w:type="dxa" w:w="539"/>
            <w:vAlign w:val="center"/>
            <w:shd w:fill="FFFFFF"/>
          </w:tcPr>
          <w:p>
            <w:pPr>
              <w:spacing w:after="0" w:before="0"/>
              <w:jc w:val="center"/>
            </w:pPr>
            <w:r/>
            <w:r>
              <w:rPr>
                <w:rFonts w:ascii="Arial" w:hAnsi="Arial"/>
                <w:b/>
                <w:color w:val="25342D"/>
                <w:sz w:val="19"/>
              </w:rPr>
              <w:t>83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Use digital tools and platforms for collaborative project management and documentation</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digital tools and platforms for collaborative project management and documentation</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84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Identify issues that inform decision-making in the development of engineering solutions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Identify issues that inform decision-making in the development of engineering solutions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85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computer-aided design (CAD) software to develop and modify designs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EGT5-GRP-01,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computer-aided design (CAD) software to develop and modify designs</w:t>
              <w:br/>
              <w:t>EGT5-GRP-01, EGT5-EVL-01, EGT5-SAF-01</w:t>
            </w:r>
          </w:p>
        </w:tc>
      </w:tr>
    </w:tbl>
    <w:p>
      <w:pPr>
        <w:spacing w:after="60"/>
        <w:pageBreakBefore/>
      </w:pPr>
      <w:r>
        <w:rPr>
          <w:rFonts w:ascii="Arial" w:hAnsi="Arial"/>
          <w:b/>
          <w:color w:val="17583F"/>
          <w:sz w:val="24"/>
        </w:rPr>
        <w:t>Teaching program | Year 10 Engineering Technology | Periods 86–90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86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5">
              <w:r>
                <w:rPr>
                  <w:color w:val="17583F"/>
                  <w:b/>
                  <w:rFonts w:ascii="Arial" w:hAnsi="Arial"/>
                  <w:sz w:val="19"/>
                </w:rPr>
                <w:t>Open Wind-powered USB Charger learning module 3</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Describe the impact of new and emerging technologies on careers and professions in the field of engineering</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EGT5-IVT-01</w:t>
            </w:r>
          </w:p>
        </w:tc>
        <w:tc>
          <w:tcPr>
            <w:tcW w:type="dxa" w:w="3940"/>
            <w:vAlign w:val="center"/>
            <w:shd w:fill="F3F4F2"/>
          </w:tcPr>
          <w:p>
            <w:pPr>
              <w:spacing w:after="0" w:before="0"/>
            </w:pPr>
            <w:r/>
            <w:r>
              <w:rPr>
                <w:rFonts w:ascii="Arial" w:hAnsi="Arial"/>
                <w:b w:val="0"/>
                <w:color w:val="25342D"/>
                <w:sz w:val="19"/>
              </w:rPr>
              <w:t>Module response showing: Describe the impact of new and emerging technologies on careers and professions in the field of engineering</w:t>
              <w:br/>
              <w:t>EGT5-IVT-01</w:t>
            </w:r>
          </w:p>
        </w:tc>
      </w:tr>
      <w:tr>
        <w:trPr>
          <w:cantSplit/>
        </w:trPr>
        <w:tc>
          <w:tcPr>
            <w:tcW w:type="dxa" w:w="539"/>
            <w:vAlign w:val="center"/>
            <w:shd w:fill="FFFFFF"/>
          </w:tcPr>
          <w:p>
            <w:pPr>
              <w:spacing w:after="0" w:before="0"/>
              <w:jc w:val="center"/>
            </w:pPr>
            <w:r/>
            <w:r>
              <w:rPr>
                <w:rFonts w:ascii="Arial" w:hAnsi="Arial"/>
                <w:b/>
                <w:color w:val="25342D"/>
                <w:sz w:val="19"/>
              </w:rPr>
              <w:t>87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Technical analysis</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Implement quality control measures to ensure the accuracy and functionality of the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FFFFF"/>
          </w:tcPr>
          <w:p>
            <w:pPr>
              <w:spacing w:after="0" w:before="0"/>
            </w:pPr>
            <w:r/>
            <w:r>
              <w:rPr>
                <w:rFonts w:ascii="Arial" w:hAnsi="Arial"/>
                <w:b w:val="0"/>
                <w:color w:val="25342D"/>
                <w:sz w:val="19"/>
              </w:rPr>
              <w:t>Folio evidence demonstrating: Implement quality control measures to ensure the accuracy and functionality of the project</w:t>
              <w:br/>
              <w:t>EGT5-EVL-01, EGT5-COM-01</w:t>
            </w:r>
          </w:p>
        </w:tc>
      </w:tr>
      <w:tr>
        <w:trPr>
          <w:cantSplit/>
        </w:trPr>
        <w:tc>
          <w:tcPr>
            <w:tcW w:type="dxa" w:w="539"/>
            <w:vAlign w:val="center"/>
            <w:shd w:fill="F3F4F2"/>
          </w:tcPr>
          <w:p>
            <w:pPr>
              <w:spacing w:after="0" w:before="0"/>
              <w:jc w:val="center"/>
            </w:pPr>
            <w:r/>
            <w:r>
              <w:rPr>
                <w:rFonts w:ascii="Arial" w:hAnsi="Arial"/>
                <w:b/>
                <w:color w:val="25342D"/>
                <w:sz w:val="19"/>
              </w:rPr>
              <w:t>88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Technical analysis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Investigate ways to incorporate computer-aided manufacturing (CAM) to automate and control manufacturing…</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Investigate ways to incorporate computer-aided manufacturing (CAM) to automate and control manufacturing processes</w:t>
              <w:br/>
              <w:t>EGT5-SAF-01, EGT5-USE-01</w:t>
            </w:r>
          </w:p>
        </w:tc>
      </w:tr>
      <w:tr>
        <w:trPr>
          <w:cantSplit/>
        </w:trPr>
        <w:tc>
          <w:tcPr>
            <w:tcW w:type="dxa" w:w="539"/>
            <w:vAlign w:val="center"/>
            <w:shd w:fill="FFFFFF"/>
          </w:tcPr>
          <w:p>
            <w:pPr>
              <w:spacing w:after="0" w:before="0"/>
              <w:jc w:val="center"/>
            </w:pPr>
            <w:r/>
            <w:r>
              <w:rPr>
                <w:rFonts w:ascii="Arial" w:hAnsi="Arial"/>
                <w:b/>
                <w:color w:val="25342D"/>
                <w:sz w:val="19"/>
              </w:rPr>
              <w:t>89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Investigate and test multiple ways of solving an engineering problem during a project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Investigate and test multiple ways of solving an engineering problem during a project</w:t>
              <w:br/>
              <w:t>EGT5-EVL-01, EGT5-SAF-01, EGT5-USE-01</w:t>
            </w:r>
          </w:p>
        </w:tc>
      </w:tr>
      <w:tr>
        <w:trPr>
          <w:cantSplit/>
        </w:trPr>
        <w:tc>
          <w:tcPr>
            <w:tcW w:type="dxa" w:w="539"/>
            <w:vAlign w:val="center"/>
            <w:shd w:fill="F3F4F2"/>
          </w:tcPr>
          <w:p>
            <w:pPr>
              <w:spacing w:after="0" w:before="0"/>
              <w:jc w:val="center"/>
            </w:pPr>
            <w:r/>
            <w:r>
              <w:rPr>
                <w:rFonts w:ascii="Arial" w:hAnsi="Arial"/>
                <w:b/>
                <w:color w:val="25342D"/>
                <w:sz w:val="19"/>
              </w:rPr>
              <w:t>90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Develop an engineering report using an appropriate format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Develop an engineering report using an appropriate format</w:t>
              <w:br/>
              <w:t>EGT5-COM-01, EGT5-SAF-01, EGT5-USE-01</w:t>
            </w:r>
          </w:p>
        </w:tc>
      </w:tr>
    </w:tbl>
    <w:p>
      <w:pPr>
        <w:spacing w:after="60"/>
        <w:pageBreakBefore/>
      </w:pPr>
      <w:r>
        <w:rPr>
          <w:rFonts w:ascii="Arial" w:hAnsi="Arial"/>
          <w:b/>
          <w:color w:val="17583F"/>
          <w:sz w:val="24"/>
        </w:rPr>
        <w:t>Teaching program | Year 10 Engineering Technology | Periods 91–95</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FFFFF"/>
          </w:tcPr>
          <w:p>
            <w:pPr>
              <w:spacing w:after="0" w:before="0"/>
              <w:jc w:val="center"/>
            </w:pPr>
            <w:r/>
            <w:r>
              <w:rPr>
                <w:rFonts w:ascii="Arial" w:hAnsi="Arial"/>
                <w:b/>
                <w:color w:val="25342D"/>
                <w:sz w:val="19"/>
              </w:rPr>
              <w:t>91</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6">
              <w:r>
                <w:rPr>
                  <w:color w:val="17583F"/>
                  <w:b/>
                  <w:rFonts w:ascii="Arial" w:hAnsi="Arial"/>
                  <w:sz w:val="19"/>
                </w:rPr>
                <w:t>Open Wind-powered USB Charger learning module 4</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Create written texts to explain and evaluate processes, challenges and solutions in engineering systems and…</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EGT5-EVL-01, EGT5-IVT-01</w:t>
            </w:r>
          </w:p>
        </w:tc>
        <w:tc>
          <w:tcPr>
            <w:tcW w:type="dxa" w:w="3940"/>
            <w:vAlign w:val="center"/>
            <w:shd w:fill="FFFFFF"/>
          </w:tcPr>
          <w:p>
            <w:pPr>
              <w:spacing w:after="0" w:before="0"/>
            </w:pPr>
            <w:r/>
            <w:r>
              <w:rPr>
                <w:rFonts w:ascii="Arial" w:hAnsi="Arial"/>
                <w:b w:val="0"/>
                <w:color w:val="25342D"/>
                <w:sz w:val="19"/>
              </w:rPr>
              <w:t>Module response showing: Create written texts to explain and evaluate processes, challenges and solutions in engineering systems and practices</w:t>
              <w:br/>
              <w:t>EGT5-COM-01, EGT5-EVL-01, EGT5-IVT-01</w:t>
            </w:r>
          </w:p>
        </w:tc>
      </w:tr>
      <w:tr>
        <w:trPr>
          <w:cantSplit/>
        </w:trPr>
        <w:tc>
          <w:tcPr>
            <w:tcW w:type="dxa" w:w="539"/>
            <w:vAlign w:val="center"/>
            <w:shd w:fill="F3F4F2"/>
          </w:tcPr>
          <w:p>
            <w:pPr>
              <w:spacing w:after="0" w:before="0"/>
              <w:jc w:val="center"/>
            </w:pPr>
            <w:r/>
            <w:r>
              <w:rPr>
                <w:rFonts w:ascii="Arial" w:hAnsi="Arial"/>
                <w:b/>
                <w:color w:val="25342D"/>
                <w:sz w:val="19"/>
              </w:rPr>
              <w:t>92</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3F4F2"/>
          </w:tcPr>
          <w:p>
            <w:pPr>
              <w:spacing w:after="0" w:before="0"/>
            </w:pPr>
            <w:r/>
            <w:r>
              <w:rPr>
                <w:rFonts w:ascii="Arial" w:hAnsi="Arial"/>
                <w:b w:val="0"/>
                <w:color w:val="25342D"/>
                <w:sz w:val="19"/>
              </w:rPr>
              <w:t>Wind-powered USB Charger | Engineering principles</w:t>
            </w:r>
          </w:p>
        </w:tc>
        <w:tc>
          <w:tcPr>
            <w:tcW w:type="dxa" w:w="4280"/>
            <w:shd w:fill="F3F4F2"/>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Test and evaluate to improve projects using performance criteria to develop a solution to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EGT5-EVL-01, EGT5-COM-01</w:t>
            </w:r>
          </w:p>
        </w:tc>
        <w:tc>
          <w:tcPr>
            <w:tcW w:type="dxa" w:w="3940"/>
            <w:vAlign w:val="center"/>
            <w:shd w:fill="F3F4F2"/>
          </w:tcPr>
          <w:p>
            <w:pPr>
              <w:spacing w:after="0" w:before="0"/>
            </w:pPr>
            <w:r/>
            <w:r>
              <w:rPr>
                <w:rFonts w:ascii="Arial" w:hAnsi="Arial"/>
                <w:b w:val="0"/>
                <w:color w:val="25342D"/>
                <w:sz w:val="19"/>
              </w:rPr>
              <w:t>Folio evidence demonstrating: Test and evaluate to improve projects using performance criteria to develop a solution to an engineering problem</w:t>
              <w:br/>
              <w:t>EGT5-EVL-01, EGT5-COM-01</w:t>
            </w:r>
          </w:p>
        </w:tc>
      </w:tr>
      <w:tr>
        <w:trPr>
          <w:cantSplit/>
        </w:trPr>
        <w:tc>
          <w:tcPr>
            <w:tcW w:type="dxa" w:w="539"/>
            <w:vAlign w:val="center"/>
            <w:shd w:fill="FFFFFF"/>
          </w:tcPr>
          <w:p>
            <w:pPr>
              <w:spacing w:after="0" w:before="0"/>
              <w:jc w:val="center"/>
            </w:pPr>
            <w:r/>
            <w:r>
              <w:rPr>
                <w:rFonts w:ascii="Arial" w:hAnsi="Arial"/>
                <w:b/>
                <w:color w:val="25342D"/>
                <w:sz w:val="19"/>
              </w:rPr>
              <w:t>93</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Produce, evaluate and document the completed product</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Produce, evaluate and document the completed product</w:t>
              <w:br/>
              <w:t>EGT5-USE-01, EGT5-EVL-01, EGT5-SAF-01</w:t>
            </w:r>
          </w:p>
        </w:tc>
      </w:tr>
      <w:tr>
        <w:trPr>
          <w:cantSplit/>
        </w:trPr>
        <w:tc>
          <w:tcPr>
            <w:tcW w:type="dxa" w:w="539"/>
            <w:vAlign w:val="center"/>
            <w:shd w:fill="F3F4F2"/>
          </w:tcPr>
          <w:p>
            <w:pPr>
              <w:spacing w:after="0" w:before="0"/>
              <w:jc w:val="center"/>
            </w:pPr>
            <w:r/>
            <w:r>
              <w:rPr>
                <w:rFonts w:ascii="Arial" w:hAnsi="Arial"/>
                <w:b/>
                <w:color w:val="25342D"/>
                <w:sz w:val="19"/>
              </w:rPr>
              <w:t>94</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Present findings and project outcomes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EGT5-SAF-01, EGT5-USE-01</w:t>
            </w:r>
          </w:p>
        </w:tc>
        <w:tc>
          <w:tcPr>
            <w:tcW w:type="dxa" w:w="3940"/>
            <w:vAlign w:val="center"/>
            <w:shd w:fill="F3F4F2"/>
          </w:tcPr>
          <w:p>
            <w:pPr>
              <w:spacing w:after="0" w:before="0"/>
            </w:pPr>
            <w:r/>
            <w:r>
              <w:rPr>
                <w:rFonts w:ascii="Arial" w:hAnsi="Arial"/>
                <w:b w:val="0"/>
                <w:color w:val="25342D"/>
                <w:sz w:val="19"/>
              </w:rPr>
              <w:t>Teacher observation and project/test record demonstrating: Present findings and project outcomes</w:t>
              <w:br/>
              <w:t>EGT5-COM-01, EGT5-SAF-01, EGT5-USE-01</w:t>
            </w:r>
          </w:p>
        </w:tc>
      </w:tr>
      <w:tr>
        <w:trPr>
          <w:cantSplit/>
        </w:trPr>
        <w:tc>
          <w:tcPr>
            <w:tcW w:type="dxa" w:w="539"/>
            <w:vAlign w:val="center"/>
            <w:shd w:fill="FFFFFF"/>
          </w:tcPr>
          <w:p>
            <w:pPr>
              <w:spacing w:after="0" w:before="0"/>
              <w:jc w:val="center"/>
            </w:pPr>
            <w:r/>
            <w:r>
              <w:rPr>
                <w:rFonts w:ascii="Arial" w:hAnsi="Arial"/>
                <w:b/>
                <w:color w:val="25342D"/>
                <w:sz w:val="19"/>
              </w:rPr>
              <w:t>95</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Engineering principles</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color w:val="25342D"/>
                <w:sz w:val="19"/>
              </w:rPr>
              <w:t>Assess project goals and outcomes using feedback from stakeholders to inform decisions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EGT5-SAF-01, EGT5-USE-01</w:t>
            </w:r>
          </w:p>
        </w:tc>
        <w:tc>
          <w:tcPr>
            <w:tcW w:type="dxa" w:w="3940"/>
            <w:vAlign w:val="center"/>
            <w:shd w:fill="FFFFFF"/>
          </w:tcPr>
          <w:p>
            <w:pPr>
              <w:spacing w:after="0" w:before="0"/>
            </w:pPr>
            <w:r/>
            <w:r>
              <w:rPr>
                <w:rFonts w:ascii="Arial" w:hAnsi="Arial"/>
                <w:b w:val="0"/>
                <w:color w:val="25342D"/>
                <w:sz w:val="19"/>
              </w:rPr>
              <w:t>Teacher observation and project/test record demonstrating: Assess project goals and outcomes using feedback from stakeholders to inform decisions</w:t>
              <w:br/>
              <w:t>EGT5-SAF-01, EGT5-USE-01</w:t>
            </w:r>
          </w:p>
        </w:tc>
      </w:tr>
    </w:tbl>
    <w:p>
      <w:pPr>
        <w:spacing w:after="60"/>
        <w:pageBreakBefore/>
      </w:pPr>
      <w:r>
        <w:rPr>
          <w:rFonts w:ascii="Arial" w:hAnsi="Arial"/>
          <w:b/>
          <w:color w:val="17583F"/>
          <w:sz w:val="24"/>
        </w:rPr>
        <w:t>Teaching program | Year 10 Engineering Technology | Periods 96–100</w:t>
      </w:r>
    </w:p>
    <w:tbl>
      <w:tblPr>
        <w:tblW w:type="auto" w:w="0"/>
        <w:tblLayout w:type="fixed"/>
        <w:tblLook w:firstColumn="1" w:firstRow="1" w:lastColumn="0" w:lastRow="0" w:noHBand="0" w:noVBand="1" w:val="04A0"/>
      </w:tblPr>
      <w:tblGrid>
        <w:gridCol w:w="539"/>
        <w:gridCol w:w="1049"/>
        <w:gridCol w:w="1644"/>
        <w:gridCol w:w="4280"/>
        <w:gridCol w:w="4025"/>
        <w:gridCol w:w="3940"/>
      </w:tblGrid>
      <w:tr>
        <w:trPr>
          <w:cantSplit/>
          <w:tblHeader w:val="true"/>
        </w:trPr>
        <w:tc>
          <w:tcPr>
            <w:tcW w:type="dxa" w:w="539"/>
            <w:vAlign w:val="center"/>
            <w:shd w:fill="17583F"/>
          </w:tcPr>
          <w:p>
            <w:pPr>
              <w:spacing w:after="0" w:before="0"/>
            </w:pPr>
            <w:r/>
            <w:r>
              <w:rPr>
                <w:rFonts w:ascii="Arial" w:hAnsi="Arial"/>
                <w:b/>
                <w:color w:val="FFFFFF"/>
                <w:sz w:val="15"/>
              </w:rPr>
              <w:t>P</w:t>
            </w:r>
          </w:p>
        </w:tc>
        <w:tc>
          <w:tcPr>
            <w:tcW w:type="dxa" w:w="1049"/>
            <w:vAlign w:val="center"/>
            <w:shd w:fill="17583F"/>
          </w:tcPr>
          <w:p>
            <w:pPr>
              <w:spacing w:after="0" w:before="0"/>
            </w:pPr>
            <w:r/>
            <w:r>
              <w:rPr>
                <w:rFonts w:ascii="Arial" w:hAnsi="Arial"/>
                <w:b/>
                <w:color w:val="FFFFFF"/>
                <w:sz w:val="15"/>
              </w:rPr>
              <w:t>Type</w:t>
            </w:r>
          </w:p>
        </w:tc>
        <w:tc>
          <w:tcPr>
            <w:tcW w:type="dxa" w:w="1644"/>
            <w:vAlign w:val="center"/>
            <w:shd w:fill="17583F"/>
          </w:tcPr>
          <w:p>
            <w:pPr>
              <w:spacing w:after="0" w:before="0"/>
            </w:pPr>
            <w:r/>
            <w:r>
              <w:rPr>
                <w:rFonts w:ascii="Arial" w:hAnsi="Arial"/>
                <w:b/>
                <w:color w:val="FFFFFF"/>
                <w:sz w:val="15"/>
              </w:rPr>
              <w:t>Focus</w:t>
            </w:r>
          </w:p>
        </w:tc>
        <w:tc>
          <w:tcPr>
            <w:tcW w:type="dxa" w:w="4280"/>
            <w:vAlign w:val="center"/>
            <w:shd w:fill="17583F"/>
          </w:tcPr>
          <w:p>
            <w:pPr>
              <w:spacing w:after="0" w:before="0"/>
            </w:pPr>
            <w:r/>
            <w:r>
              <w:rPr>
                <w:rFonts w:ascii="Arial" w:hAnsi="Arial"/>
                <w:b/>
                <w:color w:val="FFFFFF"/>
                <w:sz w:val="15"/>
              </w:rPr>
              <w:t>Teaching and learning</w:t>
            </w:r>
          </w:p>
        </w:tc>
        <w:tc>
          <w:tcPr>
            <w:tcW w:type="dxa" w:w="4025"/>
            <w:vAlign w:val="center"/>
            <w:shd w:fill="17583F"/>
          </w:tcPr>
          <w:p>
            <w:pPr>
              <w:spacing w:after="0" w:before="0"/>
            </w:pPr>
            <w:r/>
            <w:r>
              <w:rPr>
                <w:rFonts w:ascii="Arial" w:hAnsi="Arial"/>
                <w:b/>
                <w:color w:val="FFFFFF"/>
                <w:sz w:val="15"/>
              </w:rPr>
              <w:t>Syllabus content</w:t>
            </w:r>
          </w:p>
        </w:tc>
        <w:tc>
          <w:tcPr>
            <w:tcW w:type="dxa" w:w="3940"/>
            <w:vAlign w:val="center"/>
            <w:shd w:fill="17583F"/>
          </w:tcPr>
          <w:p>
            <w:pPr>
              <w:spacing w:after="0" w:before="0"/>
            </w:pPr>
            <w:r/>
            <w:r>
              <w:rPr>
                <w:rFonts w:ascii="Arial" w:hAnsi="Arial"/>
                <w:b/>
                <w:color w:val="FFFFFF"/>
                <w:sz w:val="15"/>
              </w:rPr>
              <w:t>Evidence / outcomes</w:t>
            </w:r>
          </w:p>
        </w:tc>
      </w:tr>
      <w:tr>
        <w:trPr>
          <w:cantSplit/>
        </w:trPr>
        <w:tc>
          <w:tcPr>
            <w:tcW w:type="dxa" w:w="539"/>
            <w:vAlign w:val="center"/>
            <w:shd w:fill="F3F4F2"/>
          </w:tcPr>
          <w:p>
            <w:pPr>
              <w:spacing w:after="0" w:before="0"/>
              <w:jc w:val="center"/>
            </w:pPr>
            <w:r/>
            <w:r>
              <w:rPr>
                <w:rFonts w:ascii="Arial" w:hAnsi="Arial"/>
                <w:b/>
                <w:color w:val="25342D"/>
                <w:sz w:val="19"/>
              </w:rPr>
              <w:t>96</w:t>
            </w:r>
          </w:p>
        </w:tc>
        <w:tc>
          <w:tcPr>
            <w:tcW w:type="dxa" w:w="1049"/>
            <w:vAlign w:val="center"/>
            <w:shd w:fill="EDF4EF"/>
          </w:tcPr>
          <w:p>
            <w:pPr>
              <w:spacing w:after="0" w:before="0"/>
            </w:pPr>
            <w:r/>
            <w:r>
              <w:rPr>
                <w:rFonts w:ascii="Arial" w:hAnsi="Arial"/>
                <w:b/>
                <w:color w:val="25342D"/>
                <w:sz w:val="19"/>
              </w:rPr>
              <w:t>Site/theory</w:t>
            </w:r>
          </w:p>
        </w:tc>
        <w:tc>
          <w:tcPr>
            <w:tcW w:type="dxa" w:w="1644"/>
            <w:vAlign w:val="center"/>
            <w:shd w:fill="F3F4F2"/>
          </w:tcPr>
          <w:p>
            <w:pPr>
              <w:spacing w:after="0" w:before="0"/>
            </w:pPr>
            <w:r/>
            <w:r>
              <w:rPr>
                <w:rFonts w:ascii="Arial" w:hAnsi="Arial"/>
                <w:b w:val="0"/>
                <w:color w:val="25342D"/>
                <w:sz w:val="19"/>
              </w:rPr>
              <w:t>Wind-powered USB Charger | Communication</w:t>
            </w:r>
          </w:p>
        </w:tc>
        <w:tc>
          <w:tcPr>
            <w:tcW w:type="dxa" w:w="4280"/>
            <w:shd w:fill="F3F4F2"/>
            <w:vAlign w:val="center"/>
          </w:tcPr>
          <w:p>
            <w:pPr>
              <w:spacing w:after="0"/>
            </w:pPr>
            <w:r/>
            <w:r>
              <w:rPr>
                <w:rFonts w:ascii="Arial" w:hAnsi="Arial"/>
                <w:color w:val="25342D"/>
                <w:sz w:val="19"/>
              </w:rPr>
              <w:t>Teach and unpack this syllabus learning in the Wind-powered USB Charger context. Students complete the linked module prompt and record a concise explanation or calculation.</w:t>
            </w:r>
          </w:p>
          <w:p>
            <w:pPr>
              <w:spacing w:before="20" w:after="0"/>
            </w:pPr>
            <w:hyperlink r:id="rId26">
              <w:r>
                <w:rPr>
                  <w:color w:val="17583F"/>
                  <w:b/>
                  <w:rFonts w:ascii="Arial" w:hAnsi="Arial"/>
                  <w:sz w:val="19"/>
                </w:rPr>
                <w:t>Open Wind-powered USB Charger learning module 4</w:t>
              </w:r>
            </w:hyperlink>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b/>
                <w:color w:val="25342D"/>
                <w:sz w:val="19"/>
              </w:rPr>
              <w:t>Communicate using appropriate data visualisation techniques to support reports and presentations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EGT5-IVT-01</w:t>
            </w:r>
          </w:p>
        </w:tc>
        <w:tc>
          <w:tcPr>
            <w:tcW w:type="dxa" w:w="3940"/>
            <w:vAlign w:val="center"/>
            <w:shd w:fill="F3F4F2"/>
          </w:tcPr>
          <w:p>
            <w:pPr>
              <w:spacing w:after="0" w:before="0"/>
            </w:pPr>
            <w:r/>
            <w:r>
              <w:rPr>
                <w:rFonts w:ascii="Arial" w:hAnsi="Arial"/>
                <w:b w:val="0"/>
                <w:color w:val="25342D"/>
                <w:sz w:val="19"/>
              </w:rPr>
              <w:t>Module response showing: Communicate using appropriate data visualisation techniques to support reports and presentations</w:t>
              <w:br/>
              <w:t>EGT5-COM-01, EGT5-IVT-01</w:t>
            </w:r>
          </w:p>
        </w:tc>
      </w:tr>
      <w:tr>
        <w:trPr>
          <w:cantSplit/>
        </w:trPr>
        <w:tc>
          <w:tcPr>
            <w:tcW w:type="dxa" w:w="539"/>
            <w:vAlign w:val="center"/>
            <w:shd w:fill="FFFFFF"/>
          </w:tcPr>
          <w:p>
            <w:pPr>
              <w:spacing w:after="0" w:before="0"/>
              <w:jc w:val="center"/>
            </w:pPr>
            <w:r/>
            <w:r>
              <w:rPr>
                <w:rFonts w:ascii="Arial" w:hAnsi="Arial"/>
                <w:b/>
                <w:color w:val="25342D"/>
                <w:sz w:val="19"/>
              </w:rPr>
              <w:t>97</w:t>
            </w:r>
          </w:p>
        </w:tc>
        <w:tc>
          <w:tcPr>
            <w:tcW w:type="dxa" w:w="1049"/>
            <w:vAlign w:val="center"/>
            <w:shd w:fill="EDF4EF"/>
          </w:tcPr>
          <w:p>
            <w:pPr>
              <w:spacing w:after="0" w:before="0"/>
            </w:pPr>
            <w:r/>
            <w:r>
              <w:rPr>
                <w:rFonts w:ascii="Arial" w:hAnsi="Arial"/>
                <w:b/>
                <w:color w:val="25342D"/>
                <w:sz w:val="19"/>
              </w:rPr>
              <w:t>Project/folio</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Students apply the syllabus learning to their Wind-powered USB Charger folio through labelled graphics, reasoned decisions, calculations, test evidence or evaluation as appropriate.</w:t>
            </w:r>
          </w:p>
          <w:p>
            <w:pPr>
              <w:spacing w:before="20" w:after="0"/>
            </w:pPr>
            <w:hyperlink r:id="rId23">
              <w:r>
                <w:rPr>
                  <w:color w:val="17583F"/>
                  <w:b/>
                  <w:rFonts w:ascii="Arial" w:hAnsi="Arial"/>
                  <w:sz w:val="19"/>
                </w:rPr>
                <w:t>Open the Wind-powered USB Charger folio</w:t>
              </w:r>
            </w:hyperlink>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communication skills to engage in peer review to incorporate feedback and improve project outcomes</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EGT5-COM-01, EGT5-EVL-01</w:t>
            </w:r>
          </w:p>
        </w:tc>
        <w:tc>
          <w:tcPr>
            <w:tcW w:type="dxa" w:w="3940"/>
            <w:vAlign w:val="center"/>
            <w:shd w:fill="FFFFFF"/>
          </w:tcPr>
          <w:p>
            <w:pPr>
              <w:spacing w:after="0" w:before="0"/>
            </w:pPr>
            <w:r/>
            <w:r>
              <w:rPr>
                <w:rFonts w:ascii="Arial" w:hAnsi="Arial"/>
                <w:b w:val="0"/>
                <w:color w:val="25342D"/>
                <w:sz w:val="19"/>
              </w:rPr>
              <w:t>Folio evidence demonstrating: Use communication skills to engage in peer review to incorporate feedback and improve project outcomes</w:t>
              <w:br/>
              <w:t>EGT5-COM-01, EGT5-EVL-01</w:t>
            </w:r>
          </w:p>
        </w:tc>
      </w:tr>
      <w:tr>
        <w:trPr>
          <w:cantSplit/>
        </w:trPr>
        <w:tc>
          <w:tcPr>
            <w:tcW w:type="dxa" w:w="539"/>
            <w:vAlign w:val="center"/>
            <w:shd w:fill="F3F4F2"/>
          </w:tcPr>
          <w:p>
            <w:pPr>
              <w:spacing w:after="0" w:before="0"/>
              <w:jc w:val="center"/>
            </w:pPr>
            <w:r/>
            <w:r>
              <w:rPr>
                <w:rFonts w:ascii="Arial" w:hAnsi="Arial"/>
                <w:b/>
                <w:color w:val="25342D"/>
                <w:sz w:val="19"/>
              </w:rPr>
              <w:t>98</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Use test results to select suitable materials to solve an engineering problem</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EGT5-EVL-01,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Use test results to select suitable materials to solve an engineering problem</w:t>
              <w:br/>
              <w:t>EGT5-USE-01, EGT5-EVL-01, EGT5-SAF-01</w:t>
            </w:r>
          </w:p>
        </w:tc>
      </w:tr>
      <w:tr>
        <w:trPr>
          <w:cantSplit/>
        </w:trPr>
        <w:tc>
          <w:tcPr>
            <w:tcW w:type="dxa" w:w="539"/>
            <w:vAlign w:val="center"/>
            <w:shd w:fill="FFFFFF"/>
          </w:tcPr>
          <w:p>
            <w:pPr>
              <w:spacing w:after="0" w:before="0"/>
              <w:jc w:val="center"/>
            </w:pPr>
            <w:r/>
            <w:r>
              <w:rPr>
                <w:rFonts w:ascii="Arial" w:hAnsi="Arial"/>
                <w:b/>
                <w:color w:val="25342D"/>
                <w:sz w:val="19"/>
              </w:rPr>
              <w:t>99</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FFFFF"/>
          </w:tcPr>
          <w:p>
            <w:pPr>
              <w:spacing w:after="0" w:before="0"/>
            </w:pPr>
            <w:r/>
            <w:r>
              <w:rPr>
                <w:rFonts w:ascii="Arial" w:hAnsi="Arial"/>
                <w:b w:val="0"/>
                <w:color w:val="25342D"/>
                <w:sz w:val="19"/>
              </w:rPr>
              <w:t>Wind-powered USB Charger | Communication</w:t>
            </w:r>
          </w:p>
        </w:tc>
        <w:tc>
          <w:tcPr>
            <w:tcW w:type="dxa" w:w="4280"/>
            <w:shd w:fill="FFFFFF"/>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FFFFF"/>
            <w:vAlign w:val="center"/>
          </w:tcPr>
          <w:p>
            <w:pPr>
              <w:spacing w:after="0"/>
            </w:pPr>
            <w:r/>
            <w:r>
              <w:rPr>
                <w:rFonts w:ascii="Arial" w:hAnsi="Arial"/>
                <w:b/>
                <w:color w:val="25342D"/>
                <w:sz w:val="19"/>
              </w:rPr>
              <w:t>Use digital tools and platforms for collaborative project management and documentation</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FFFFF"/>
          </w:tcPr>
          <w:p>
            <w:pPr>
              <w:spacing w:after="0" w:before="0"/>
            </w:pPr>
            <w:r/>
            <w:r>
              <w:rPr>
                <w:rFonts w:ascii="Arial" w:hAnsi="Arial"/>
                <w:b w:val="0"/>
                <w:color w:val="25342D"/>
                <w:sz w:val="19"/>
              </w:rPr>
              <w:t>Teacher observation and project/test record demonstrating: Use digital tools and platforms for collaborative project management and documentation</w:t>
              <w:br/>
              <w:t>EGT5-USE-01, EGT5-SAF-01</w:t>
            </w:r>
          </w:p>
        </w:tc>
      </w:tr>
      <w:tr>
        <w:trPr>
          <w:cantSplit/>
        </w:trPr>
        <w:tc>
          <w:tcPr>
            <w:tcW w:type="dxa" w:w="539"/>
            <w:vAlign w:val="center"/>
            <w:shd w:fill="F3F4F2"/>
          </w:tcPr>
          <w:p>
            <w:pPr>
              <w:spacing w:after="0" w:before="0"/>
              <w:jc w:val="center"/>
            </w:pPr>
            <w:r/>
            <w:r>
              <w:rPr>
                <w:rFonts w:ascii="Arial" w:hAnsi="Arial"/>
                <w:b/>
                <w:color w:val="25342D"/>
                <w:sz w:val="19"/>
              </w:rPr>
              <w:t>100</w:t>
            </w:r>
          </w:p>
        </w:tc>
        <w:tc>
          <w:tcPr>
            <w:tcW w:type="dxa" w:w="1049"/>
            <w:vAlign w:val="center"/>
            <w:shd w:fill="FFF4CF"/>
          </w:tcPr>
          <w:p>
            <w:pPr>
              <w:spacing w:after="0" w:before="0"/>
            </w:pPr>
            <w:r/>
            <w:r>
              <w:rPr>
                <w:rFonts w:ascii="Arial" w:hAnsi="Arial"/>
                <w:b/>
                <w:color w:val="25342D"/>
                <w:sz w:val="19"/>
              </w:rPr>
              <w:t>Practical</w:t>
            </w:r>
          </w:p>
        </w:tc>
        <w:tc>
          <w:tcPr>
            <w:tcW w:type="dxa" w:w="1644"/>
            <w:vAlign w:val="center"/>
            <w:shd w:fill="F3F4F2"/>
          </w:tcPr>
          <w:p>
            <w:pPr>
              <w:spacing w:after="0" w:before="0"/>
            </w:pPr>
            <w:r/>
            <w:r>
              <w:rPr>
                <w:rFonts w:ascii="Arial" w:hAnsi="Arial"/>
                <w:b w:val="0"/>
                <w:color w:val="25342D"/>
                <w:sz w:val="19"/>
              </w:rPr>
              <w:t>Wind-powered USB Charger | Materials</w:t>
            </w:r>
          </w:p>
        </w:tc>
        <w:tc>
          <w:tcPr>
            <w:tcW w:type="dxa" w:w="4280"/>
            <w:shd w:fill="F3F4F2"/>
            <w:vAlign w:val="center"/>
          </w:tcPr>
          <w:p>
            <w:pPr>
              <w:spacing w:after="0"/>
            </w:pPr>
            <w:r/>
            <w:r>
              <w:rPr>
                <w:rFonts w:ascii="Arial" w:hAnsi="Arial"/>
                <w:color w:val="25342D"/>
                <w:sz w:val="19"/>
              </w:rPr>
              <w:t>Following the current teacher demonstration and local risk controls, students apply this learning during the next approved Wind-powered USB Charger making, investigation or testing step and record authentic progress.</w:t>
            </w:r>
          </w:p>
          <w:p>
            <w:pPr>
              <w:spacing w:before="20" w:after="0"/>
            </w:pPr>
            <w:hyperlink r:id="rId21">
              <w:r>
                <w:rPr>
                  <w:color w:val="17583F"/>
                  <w:b/>
                  <w:rFonts w:ascii="Arial" w:hAnsi="Arial"/>
                  <w:sz w:val="19"/>
                </w:rPr>
                <w:t>Open the Wind-powered USB Charger project page</w:t>
              </w:r>
            </w:hyperlink>
          </w:p>
        </w:tc>
        <w:tc>
          <w:tcPr>
            <w:tcW w:type="dxa" w:w="4025"/>
            <w:shd w:fill="F3F4F2"/>
            <w:vAlign w:val="center"/>
          </w:tcPr>
          <w:p>
            <w:pPr>
              <w:spacing w:after="0"/>
            </w:pPr>
            <w:r/>
            <w:r>
              <w:rPr>
                <w:rFonts w:ascii="Arial" w:hAnsi="Arial"/>
                <w:color w:val="25342D"/>
                <w:sz w:val="19"/>
              </w:rPr>
              <w:t>Compare the cost-effectiveness of various materials for specific applications within the development of the…</w:t>
            </w:r>
            <w:r>
              <w:t xml:space="preserve"> </w:t>
            </w:r>
            <w:hyperlink r:id="rId22">
              <w:r>
                <w:rPr>
                  <w:color w:val="17583F"/>
                  <w:b/>
                  <w:rFonts w:ascii="Arial" w:hAnsi="Arial"/>
                  <w:sz w:val="19"/>
                </w:rPr>
                <w:t>Official content</w:t>
              </w:r>
            </w:hyperlink>
          </w:p>
          <w:p>
            <w:pPr>
              <w:spacing w:before="20" w:after="0"/>
            </w:pPr>
            <w:r>
              <w:rPr>
                <w:rFonts w:ascii="Arial" w:hAnsi="Arial"/>
                <w:b/>
                <w:color w:val="17583F"/>
                <w:sz w:val="19"/>
              </w:rPr>
              <w:t>EGT5-USE-01, EGT5-SAF-01</w:t>
            </w:r>
          </w:p>
        </w:tc>
        <w:tc>
          <w:tcPr>
            <w:tcW w:type="dxa" w:w="3940"/>
            <w:vAlign w:val="center"/>
            <w:shd w:fill="F3F4F2"/>
          </w:tcPr>
          <w:p>
            <w:pPr>
              <w:spacing w:after="0" w:before="0"/>
            </w:pPr>
            <w:r/>
            <w:r>
              <w:rPr>
                <w:rFonts w:ascii="Arial" w:hAnsi="Arial"/>
                <w:b w:val="0"/>
                <w:color w:val="25342D"/>
                <w:sz w:val="19"/>
              </w:rPr>
              <w:t>Teacher observation and project/test record demonstrating: Compare the cost-effectiveness of various materials for specific applications within the development of the solution to an engineering problem</w:t>
              <w:br/>
              <w:t>EGT5-USE-01, EGT5-SAF-01</w:t>
            </w:r>
          </w:p>
        </w:tc>
      </w:tr>
    </w:tbl>
    <w:p>
      <w:pPr>
        <w:spacing w:before="0" w:after="0" w:line="20" w:lineRule="exact"/>
        <w:rPr>
          <w:sz w:val="2"/>
          <w:szCs w:val="2"/>
        </w:rPr>
      </w:pPr>
    </w:p>
    <w:sectPr w:rsidR="00FC693F" w:rsidRPr="0006063C" w:rsidSect="00034616">
      <w:headerReference w:type="default" r:id="rId9"/>
      <w:footerReference w:type="default" r:id="rId10"/>
      <w:pgSz w:w="16838" w:h="11906" w:orient="landscape"/>
      <w:pgMar w:top="454" w:right="510" w:bottom="454"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1645B"/>
        <w:sz w:val="16"/>
      </w:rPr>
      <w:t>Forward-aligned for 2027 | Teacher to confirm timetable, assessment and practical authority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7583F"/>
        <w:sz w:val="17"/>
      </w:rPr>
      <w:t>ENGINEERING TECHNOLOGY | YEAR 10 ENGINEERING TECHNOLOGY | NETWORK PROGRAM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2534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urriculum.nsw.edu.au/learning-areas/tas/engineering-technology-7-10-2024/overview/course" TargetMode="External"/><Relationship Id="rId12" Type="http://schemas.openxmlformats.org/officeDocument/2006/relationships/hyperlink" Target="https://stevencowell.github.io/Engineering-Website/index.html" TargetMode="External"/><Relationship Id="rId13" Type="http://schemas.openxmlformats.org/officeDocument/2006/relationships/hyperlink" Target="https://stevencowell.github.io/Engineering-Website/Year10%20T1%20Modules/module1.html" TargetMode="External"/><Relationship Id="rId14" Type="http://schemas.openxmlformats.org/officeDocument/2006/relationships/hyperlink" Target="https://stevencowell.github.io/Engineering-Website/year10_term1.html" TargetMode="External"/><Relationship Id="rId15" Type="http://schemas.openxmlformats.org/officeDocument/2006/relationships/hyperlink" Target="https://curriculum.nsw.edu.au/learning-areas/tas/engineering-technology-7-10-2024/content/stage-5/fa56c30e3d" TargetMode="External"/><Relationship Id="rId16" Type="http://schemas.openxmlformats.org/officeDocument/2006/relationships/hyperlink" Target="https://stevencowell.github.io/Engineering-Website/garden_watering_portfolio_guided_viewer.html" TargetMode="External"/><Relationship Id="rId17" Type="http://schemas.openxmlformats.org/officeDocument/2006/relationships/hyperlink" Target="https://stevencowell.github.io/Engineering-Website/Year10%20T1%20Modules/module2.html" TargetMode="External"/><Relationship Id="rId18" Type="http://schemas.openxmlformats.org/officeDocument/2006/relationships/hyperlink" Target="https://stevencowell.github.io/Engineering-Website/Year10%20T1%20Modules/module3.html" TargetMode="External"/><Relationship Id="rId19" Type="http://schemas.openxmlformats.org/officeDocument/2006/relationships/hyperlink" Target="https://stevencowell.github.io/Engineering-Website/Year10%20T1%20Modules/module4.html" TargetMode="External"/><Relationship Id="rId20" Type="http://schemas.openxmlformats.org/officeDocument/2006/relationships/hyperlink" Target="https://stevencowell.github.io/Engineering-Website/Year10%20T2%20Modules/module1.html" TargetMode="External"/><Relationship Id="rId21" Type="http://schemas.openxmlformats.org/officeDocument/2006/relationships/hyperlink" Target="https://stevencowell.github.io/Engineering-Website/year10_term2.html" TargetMode="External"/><Relationship Id="rId22" Type="http://schemas.openxmlformats.org/officeDocument/2006/relationships/hyperlink" Target="https://curriculum.nsw.edu.au/learning-areas/tas/engineering-technology-7-10-2024/content/stage-5/fa3ee011a5" TargetMode="External"/><Relationship Id="rId23" Type="http://schemas.openxmlformats.org/officeDocument/2006/relationships/hyperlink" Target="https://stevencowell.github.io/Engineering-Website/wind_usb_charger_portfolio_guided_viewer.html" TargetMode="External"/><Relationship Id="rId24" Type="http://schemas.openxmlformats.org/officeDocument/2006/relationships/hyperlink" Target="https://stevencowell.github.io/Engineering-Website/Year10%20T2%20Modules/module2.html" TargetMode="External"/><Relationship Id="rId25" Type="http://schemas.openxmlformats.org/officeDocument/2006/relationships/hyperlink" Target="https://stevencowell.github.io/Engineering-Website/Year10%20T2%20Modules/module3.html" TargetMode="External"/><Relationship Id="rId26" Type="http://schemas.openxmlformats.org/officeDocument/2006/relationships/hyperlink" Target="https://stevencowell.github.io/Engineering-Website/Year10%20T2%20Modules/modu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Engineering Technology | 100-period teaching program |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