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4 Technology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Farm in a Box: Grow More with Less | 25-period teaching program</w:t>
      </w:r>
    </w:p>
    <w:p>
      <w:pPr>
        <w:spacing w:after="80"/>
      </w:pPr>
      <w:r>
        <w:rPr>
          <w:rFonts w:ascii="Aptos" w:hAnsi="Aptos"/>
          <w:b w:val="0"/>
          <w:color w:val="5D665F"/>
          <w:sz w:val="21"/>
        </w:rPr>
        <w:t>Food and agricultural practices | agriculture-dominant network candidate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FFFFFF"/>
                <w:sz w:val="19"/>
              </w:rPr>
              <w:t>Stage 4 Technology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FFFFFF"/>
                <w:sz w:val="19"/>
              </w:rPr>
              <w:t>Technology 7–8 Syllabus (2023)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174829"/>
                <w:sz w:val="19"/>
              </w:rPr>
              <w:t>10 weeks | 25 x 60-minute periods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174829"/>
                <w:sz w:val="19"/>
              </w:rPr>
              <w:t>5 periods per fortnight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174829"/>
                <w:sz w:val="19"/>
              </w:rPr>
              <w:t>7 theory | 10 project/folio | 8 practical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174829"/>
                <w:sz w:val="19"/>
              </w:rPr>
              <w:t>Current and mandatory from 2026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NSW Curriculum official course and FAP pages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174829"/>
                <w:sz w:val="19"/>
              </w:rPr>
              <w:t>Food and agricultural practices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174829"/>
                <w:sz w:val="19"/>
              </w:rPr>
              <w:t>Network candidate | matching Word, PDF and manifest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174829"/>
                <w:sz w:val="19"/>
              </w:rPr>
              <w:t>v1.0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174829"/>
                <w:sz w:val="19"/>
              </w:rPr>
              <w:t>Teacher to confirm local delivery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174829"/>
                <w:sz w:val="19"/>
              </w:rPr>
              <w:t>This unit claims five outcomes and 19 of 21 Food and agricultural practices content items. Program rows use local audit IDs; the companion alignment manifest reproduces the exact official wording. Food-specific nutrition/preparation content is not claimed. The separate 55-period Agriculture elective remains unchanged.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Exact official Stage 4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243024"/>
                <w:sz w:val="19"/>
              </w:rPr>
              <w:t>TE4-SDP-01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explains relationships between sustainability, design and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243024"/>
                <w:sz w:val="19"/>
              </w:rPr>
              <w:t>TE4-DES-01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communicates and evaluates design ideas and solutions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243024"/>
                <w:sz w:val="19"/>
              </w:rPr>
              <w:t>TE4-PDP-01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describes the practices and processes of designers and producers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243024"/>
                <w:sz w:val="19"/>
              </w:rPr>
              <w:t>TE4-SAF-01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selects and safely uses tools, materials, technologies and processes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243024"/>
                <w:sz w:val="19"/>
              </w:rPr>
              <w:t>TE4-PPM-01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applies processes in the planning, management and production of projects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243024"/>
                <w:sz w:val="19"/>
              </w:rPr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243024"/>
                <w:sz w:val="19"/>
              </w:rPr>
              <w:t>Sustainability, design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Explain how crop-system decisions affect resources, production and sustainability.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243024"/>
                <w:sz w:val="19"/>
              </w:rPr>
              <w:t>Design communication and 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Communicate ideas and judge the system against evidence-checkable criteria.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243024"/>
                <w:sz w:val="19"/>
              </w:rPr>
              <w:t>Designers and producers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Describe how agricultural producers and designers investigate, plan, establish, monitor and improve systems.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243024"/>
                <w:sz w:val="19"/>
              </w:rPr>
              <w:t>Project planning and production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Plan, manage, produce and document a portable crop-production project.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243024"/>
                <w:sz w:val="19"/>
              </w:rPr>
              <w:t>Safe practical work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Select and use only approved tools, materials, technologies and agricultural practices under current controls.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243024"/>
                <w:sz w:val="19"/>
              </w:rPr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3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2234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FFFFFF"/>
                <w:sz w:val="19"/>
              </w:rPr>
              <w:t>When</w:t>
            </w:r>
          </w:p>
        </w:tc>
        <w:tc>
          <w:tcPr>
            <w:tcW w:type="dxa" w:w="100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FFFFFF"/>
                <w:sz w:val="19"/>
              </w:rPr>
              <w:t>Decision needed</w:t>
            </w:r>
          </w:p>
        </w:tc>
        <w:tc>
          <w:tcPr>
            <w:tcW w:type="dxa" w:w="28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FFFFFF"/>
                <w:sz w:val="19"/>
              </w:rPr>
              <w:t>Confirm by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Before the unit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Class needs, exact timetable, approved crop and viable growing location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Before practical work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Materials, tools, workspace, supervision and current local risk controls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Before Cultural content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Use the named public sources and confirm any additional Community/ICIP protocol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Before formal assessment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Task authority, marks, dates, conditions, adjustments and submission method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1–10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  <w:tblHeader w:val="true"/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366"/>
            <w:shd w:fill="E4EFE5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1F5131"/>
                <w:sz w:val="19"/>
              </w:rPr>
              <w:t>Site/theory</w:t>
            </w:r>
          </w:p>
        </w:tc>
        <w:tc>
          <w:tcPr>
            <w:tcW w:type="dxa" w:w="195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Agriculture as a connected system</w:t>
            </w:r>
          </w:p>
        </w:tc>
        <w:tc>
          <w:tcPr>
            <w:tcW w:type="dxa" w:w="4348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Teach the three M1 sections. Map one familiar product as a system; compare the named NSW rice and cotton industries by product property, place, process and constraint.</w:t>
            </w:r>
          </w:p>
        </w:tc>
        <w:tc>
          <w:tcPr>
            <w:tcW w:type="dxa" w:w="3385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FAP-ID-01, FAP-ID-02</w:t>
            </w:r>
          </w:p>
        </w:tc>
        <w:tc>
          <w:tcPr>
            <w:tcW w:type="dxa" w:w="352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Checks + system map + NSW industry comparison</w:t>
              <w:br/>
              <w:t>TE4-PDP-01, TE4-SDP-01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366"/>
            <w:shd w:fill="FFF0C6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A54622"/>
                <w:sz w:val="19"/>
              </w:rPr>
              <w:t>Project/folio</w:t>
            </w:r>
          </w:p>
        </w:tc>
        <w:tc>
          <w:tcPr>
            <w:tcW w:type="dxa" w:w="195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Launch: grow more with less</w:t>
            </w:r>
          </w:p>
        </w:tc>
        <w:tc>
          <w:tcPr>
            <w:tcW w:type="dxa" w:w="4348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Unpack the challenge. Draft a problem, criteria and constraints without locking in a final solution.</w:t>
            </w:r>
          </w:p>
        </w:tc>
        <w:tc>
          <w:tcPr>
            <w:tcW w:type="dxa" w:w="3385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FAP-ID-03, FAP-RP-08</w:t>
            </w:r>
          </w:p>
        </w:tc>
        <w:tc>
          <w:tcPr>
            <w:tcW w:type="dxa" w:w="352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Problem + criteria/constraints</w:t>
              <w:br/>
              <w:t>TE4-DES-01, TE4-PPM-01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366"/>
            <w:shd w:fill="E4EFE5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1F5131"/>
                <w:sz w:val="19"/>
              </w:rPr>
              <w:t>Site/theory</w:t>
            </w:r>
          </w:p>
        </w:tc>
        <w:tc>
          <w:tcPr>
            <w:tcW w:type="dxa" w:w="195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First foods: plants, animals and nutrition</w:t>
            </w:r>
          </w:p>
        </w:tc>
        <w:tc>
          <w:tcPr>
            <w:tcW w:type="dxa" w:w="4348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Use the named Wadawurrung, Gunditjmara and bounded Torres Strait Islander public sources to investigate plant and animal selection, use, nutrition and food availability without inferring local Cultural Knowledge.</w:t>
            </w:r>
          </w:p>
        </w:tc>
        <w:tc>
          <w:tcPr>
            <w:tcW w:type="dxa" w:w="3385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FAP-RP-01</w:t>
            </w:r>
          </w:p>
        </w:tc>
        <w:tc>
          <w:tcPr>
            <w:tcW w:type="dxa" w:w="352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Attributed plant/animal comparison + protocol record</w:t>
              <w:br/>
              <w:t>TE4-SDP-01, TE4-PDP-01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366"/>
            <w:shd w:fill="FFF0C6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A54622"/>
                <w:sz w:val="19"/>
              </w:rPr>
              <w:t>Project/folio</w:t>
            </w:r>
          </w:p>
        </w:tc>
        <w:tc>
          <w:tcPr>
            <w:tcW w:type="dxa" w:w="195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Country and future farms</w:t>
            </w:r>
          </w:p>
        </w:tc>
        <w:tc>
          <w:tcPr>
            <w:tcW w:type="dxa" w:w="4348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Compare the attributed Wadawurrung case with one emerging water-smart practice; state the comparison’s limits.</w:t>
            </w:r>
          </w:p>
        </w:tc>
        <w:tc>
          <w:tcPr>
            <w:tcW w:type="dxa" w:w="3385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FAP-RP-02</w:t>
            </w:r>
          </w:p>
        </w:tc>
        <w:tc>
          <w:tcPr>
            <w:tcW w:type="dxa" w:w="352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Sourced comparison + judgement</w:t>
              <w:br/>
              <w:t>TE4-SDP-01, TE4-DES-01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366"/>
            <w:shd w:fill="FFF0C6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A54622"/>
                <w:sz w:val="19"/>
              </w:rPr>
              <w:t>Project/folio</w:t>
            </w:r>
          </w:p>
        </w:tc>
        <w:tc>
          <w:tcPr>
            <w:tcW w:type="dxa" w:w="195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Sustainability lens</w:t>
            </w:r>
          </w:p>
        </w:tc>
        <w:tc>
          <w:tcPr>
            <w:tcW w:type="dxa" w:w="4348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Apply environmental, social and production lenses; refine criteria and label supported, uncertain and local claims.</w:t>
            </w:r>
          </w:p>
        </w:tc>
        <w:tc>
          <w:tcPr>
            <w:tcW w:type="dxa" w:w="3385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FAP-RP-08, FAP-PI-04</w:t>
            </w:r>
          </w:p>
        </w:tc>
        <w:tc>
          <w:tcPr>
            <w:tcW w:type="dxa" w:w="352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Lens + revised criteria</w:t>
              <w:br/>
              <w:t>TE4-SDP-01, TE4-DES-01, TE4-PPM-01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366"/>
            <w:shd w:fill="E4EFE5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1F5131"/>
                <w:sz w:val="19"/>
              </w:rPr>
              <w:t>Site/theory</w:t>
            </w:r>
          </w:p>
        </w:tc>
        <w:tc>
          <w:tcPr>
            <w:tcW w:type="dxa" w:w="195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Plant parts and functions</w:t>
            </w:r>
          </w:p>
        </w:tc>
        <w:tc>
          <w:tcPr>
            <w:tcW w:type="dxa" w:w="4348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Teach plant-part functions; link visible features to the needs of a small crop system.</w:t>
            </w:r>
          </w:p>
        </w:tc>
        <w:tc>
          <w:tcPr>
            <w:tcW w:type="dxa" w:w="3385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FAP-ID-01</w:t>
            </w:r>
          </w:p>
        </w:tc>
        <w:tc>
          <w:tcPr>
            <w:tcW w:type="dxa" w:w="352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Plant annotation + response</w:t>
              <w:br/>
              <w:t>TE4-PDP-01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366"/>
            <w:shd w:fill="FFF0C6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A54622"/>
                <w:sz w:val="19"/>
              </w:rPr>
              <w:t>Project/folio</w:t>
            </w:r>
          </w:p>
        </w:tc>
        <w:tc>
          <w:tcPr>
            <w:tcW w:type="dxa" w:w="195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Crop and germination research</w:t>
            </w:r>
          </w:p>
        </w:tc>
        <w:tc>
          <w:tcPr>
            <w:tcW w:type="dxa" w:w="4348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Research an approved crop and germination needs; justify a provisional choice against genuine constraints.</w:t>
            </w:r>
          </w:p>
        </w:tc>
        <w:tc>
          <w:tcPr>
            <w:tcW w:type="dxa" w:w="3385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FAP-RP-03, FAP-RP-08</w:t>
            </w:r>
          </w:p>
        </w:tc>
        <w:tc>
          <w:tcPr>
            <w:tcW w:type="dxa" w:w="352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Sources + crop choice</w:t>
              <w:br/>
              <w:t>TE4-PDP-01, TE4-DES-01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366"/>
            <w:shd w:fill="DDEBE1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1F5131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Sow the approved crop</w:t>
            </w:r>
          </w:p>
        </w:tc>
        <w:tc>
          <w:tcPr>
            <w:tcW w:type="dxa" w:w="4348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Under current controls, sow and label the approved crop; record starting conditions or use supplied evidence.</w:t>
            </w:r>
          </w:p>
        </w:tc>
        <w:tc>
          <w:tcPr>
            <w:tcW w:type="dxa" w:w="3385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FAP-PI-01, FAP-PI-03</w:t>
            </w:r>
          </w:p>
        </w:tc>
        <w:tc>
          <w:tcPr>
            <w:tcW w:type="dxa" w:w="352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Observation + sowing record</w:t>
              <w:br/>
              <w:t>TE4-SAF-01, TE4-PPM-01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366"/>
            <w:shd w:fill="E4EFE5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1F5131"/>
                <w:sz w:val="19"/>
              </w:rPr>
              <w:t>Site/theory</w:t>
            </w:r>
          </w:p>
        </w:tc>
        <w:tc>
          <w:tcPr>
            <w:tcW w:type="dxa" w:w="195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Growing media and circular nutrients</w:t>
            </w:r>
          </w:p>
        </w:tc>
        <w:tc>
          <w:tcPr>
            <w:tcW w:type="dxa" w:w="4348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Teach media air, water, structure and nutrients; trace a circular compost pathway.</w:t>
            </w:r>
          </w:p>
        </w:tc>
        <w:tc>
          <w:tcPr>
            <w:tcW w:type="dxa" w:w="3385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FAP-ID-01, FAP-ID-03</w:t>
            </w:r>
          </w:p>
        </w:tc>
        <w:tc>
          <w:tcPr>
            <w:tcW w:type="dxa" w:w="352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Media explanation + cycle</w:t>
              <w:br/>
              <w:t>TE4-PDP-01, TE4-SDP-01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366"/>
            <w:shd w:fill="DDEBE1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1F5131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Fair media test</w:t>
            </w:r>
          </w:p>
        </w:tc>
        <w:tc>
          <w:tcPr>
            <w:tcW w:type="dxa" w:w="4348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Fair-test two approved media; record roles, limits, evidence and one improvement.</w:t>
            </w:r>
          </w:p>
        </w:tc>
        <w:tc>
          <w:tcPr>
            <w:tcW w:type="dxa" w:w="3385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FAP-TE-01, FAP-TE-03</w:t>
            </w:r>
          </w:p>
        </w:tc>
        <w:tc>
          <w:tcPr>
            <w:tcW w:type="dxa" w:w="352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Fair-test record + recommendation</w:t>
              <w:br/>
              <w:t>TE4-SAF-01, TE4-PPM-01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BD472F"/>
                <w:sz w:val="19"/>
              </w:rPr>
              <w:t>Teacher to confirm before use: approved crop, materials, equipment, workspace, supervision, student adjustments and current risk controls for Periods 1–10. Cultural learning uses only the named, attributed public sources.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11–20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  <w:tblHeader w:val="true"/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366"/>
            <w:shd w:fill="E4EFE5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1F5131"/>
                <w:sz w:val="19"/>
              </w:rPr>
              <w:t>Site/theory</w:t>
            </w:r>
          </w:p>
        </w:tc>
        <w:tc>
          <w:tcPr>
            <w:tcW w:type="dxa" w:w="195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Water pathways and smart systems</w:t>
            </w:r>
          </w:p>
        </w:tc>
        <w:tc>
          <w:tcPr>
            <w:tcW w:type="dxa" w:w="4348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Trace water movement and losses; compare one current or emerging water-smart technology.</w:t>
            </w:r>
          </w:p>
        </w:tc>
        <w:tc>
          <w:tcPr>
            <w:tcW w:type="dxa" w:w="3385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FAP-RP-04, FAP-ID-03</w:t>
            </w:r>
          </w:p>
        </w:tc>
        <w:tc>
          <w:tcPr>
            <w:tcW w:type="dxa" w:w="352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Water map + technology comparison</w:t>
              <w:br/>
              <w:t>TE4-SDP-01, TE4-PDP-01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366"/>
            <w:shd w:fill="DDEBE1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1F5131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Build and test a wick</w:t>
            </w:r>
          </w:p>
        </w:tc>
        <w:tc>
          <w:tcPr>
            <w:tcW w:type="dxa" w:w="4348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Build and measure an approved wick test; justify whether the concept is suitable.</w:t>
            </w:r>
          </w:p>
        </w:tc>
        <w:tc>
          <w:tcPr>
            <w:tcW w:type="dxa" w:w="3385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FAP-PI-01, FAP-PI-02, FAP-PI-03</w:t>
            </w:r>
          </w:p>
        </w:tc>
        <w:tc>
          <w:tcPr>
            <w:tcW w:type="dxa" w:w="352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Wick data + suitability decision</w:t>
              <w:br/>
              <w:t>TE4-SAF-01, TE4-PPM-01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366"/>
            <w:shd w:fill="E4EFE5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1F5131"/>
                <w:sz w:val="19"/>
              </w:rPr>
              <w:t>Site/theory</w:t>
            </w:r>
          </w:p>
        </w:tc>
        <w:tc>
          <w:tcPr>
            <w:tcW w:type="dxa" w:w="195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Read the microclimate</w:t>
            </w:r>
          </w:p>
        </w:tc>
        <w:tc>
          <w:tcPr>
            <w:tcW w:type="dxa" w:w="4348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Map light, temperature, airflow and moisture patterns; explain one likely crop effect without invented precision.</w:t>
            </w:r>
          </w:p>
        </w:tc>
        <w:tc>
          <w:tcPr>
            <w:tcW w:type="dxa" w:w="3385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FAP-ID-03, FAP-TE-03</w:t>
            </w:r>
          </w:p>
        </w:tc>
        <w:tc>
          <w:tcPr>
            <w:tcW w:type="dxa" w:w="352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Microclimate map + explanation</w:t>
              <w:br/>
              <w:t>TE4-PDP-01, TE4-SDP-01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366"/>
            <w:shd w:fill="E4EFE5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1F5131"/>
                <w:sz w:val="19"/>
              </w:rPr>
              <w:t>Site/theory</w:t>
            </w:r>
          </w:p>
        </w:tc>
        <w:tc>
          <w:tcPr>
            <w:tcW w:type="dxa" w:w="195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Crop stress and biosecurity</w:t>
            </w:r>
          </w:p>
        </w:tc>
        <w:tc>
          <w:tcPr>
            <w:tcW w:type="dxa" w:w="4348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Distinguish symptom from cause; practise quarantine, cleaning and reporting without handling unknown hazards.</w:t>
            </w:r>
          </w:p>
        </w:tc>
        <w:tc>
          <w:tcPr>
            <w:tcW w:type="dxa" w:w="3385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FAP-RP-05, FAP-TE-03</w:t>
            </w:r>
          </w:p>
        </w:tc>
        <w:tc>
          <w:tcPr>
            <w:tcW w:type="dxa" w:w="352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Diagnosis + biosecurity response</w:t>
              <w:br/>
              <w:t>TE4-PDP-01, TE4-SDP-01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366"/>
            <w:shd w:fill="FFF0C6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A54622"/>
                <w:sz w:val="19"/>
              </w:rPr>
              <w:t>Project/folio</w:t>
            </w:r>
          </w:p>
        </w:tc>
        <w:tc>
          <w:tcPr>
            <w:tcW w:type="dxa" w:w="195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Brief, criteria and constraints</w:t>
            </w:r>
          </w:p>
        </w:tc>
        <w:tc>
          <w:tcPr>
            <w:tcW w:type="dxa" w:w="4348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Finalise the brief, measurable criteria and genuine constraints for the portable crop system.</w:t>
            </w:r>
          </w:p>
        </w:tc>
        <w:tc>
          <w:tcPr>
            <w:tcW w:type="dxa" w:w="3385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FAP-ID-03, FAP-RP-08</w:t>
            </w:r>
          </w:p>
        </w:tc>
        <w:tc>
          <w:tcPr>
            <w:tcW w:type="dxa" w:w="352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Approved brief + criteria</w:t>
              <w:br/>
              <w:t>TE4-DES-01, TE4-PPM-01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366"/>
            <w:shd w:fill="FFF0C6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A54622"/>
                <w:sz w:val="19"/>
              </w:rPr>
              <w:t>Project/folio</w:t>
            </w:r>
          </w:p>
        </w:tc>
        <w:tc>
          <w:tcPr>
            <w:tcW w:type="dxa" w:w="195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Concepts and decision matrix</w:t>
            </w:r>
          </w:p>
        </w:tc>
        <w:tc>
          <w:tcPr>
            <w:tcW w:type="dxa" w:w="4348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Generate distinct concepts; annotate functions, compare with a matrix and refine the preferred direction.</w:t>
            </w:r>
          </w:p>
        </w:tc>
        <w:tc>
          <w:tcPr>
            <w:tcW w:type="dxa" w:w="3385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FAP-RP-08, FAP-PI-04</w:t>
            </w:r>
          </w:p>
        </w:tc>
        <w:tc>
          <w:tcPr>
            <w:tcW w:type="dxa" w:w="352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Concepts + matrix + refinement</w:t>
              <w:br/>
              <w:t>TE4-DES-01, TE4-PPM-01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366"/>
            <w:shd w:fill="FFF0C6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A54622"/>
                <w:sz w:val="19"/>
              </w:rPr>
              <w:t>Project/folio</w:t>
            </w:r>
          </w:p>
        </w:tc>
        <w:tc>
          <w:tcPr>
            <w:tcW w:type="dxa" w:w="195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Production and risk plan</w:t>
            </w:r>
          </w:p>
        </w:tc>
        <w:tc>
          <w:tcPr>
            <w:tcW w:type="dxa" w:w="4348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Plan the sequence, resources, quality checks and risk controls; justify choices and obtain approval.</w:t>
            </w:r>
          </w:p>
        </w:tc>
        <w:tc>
          <w:tcPr>
            <w:tcW w:type="dxa" w:w="3385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FAP-TE-04, FAP-PI-03</w:t>
            </w:r>
          </w:p>
        </w:tc>
        <w:tc>
          <w:tcPr>
            <w:tcW w:type="dxa" w:w="352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Approved production/risk plan</w:t>
              <w:br/>
              <w:t>TE4-DES-01, TE4-PPM-01, TE4-SAF-01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366"/>
            <w:shd w:fill="DDEBE1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1F5131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Workspace readiness</w:t>
            </w:r>
          </w:p>
        </w:tc>
        <w:tc>
          <w:tcPr>
            <w:tcW w:type="dxa" w:w="4348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Complete current induction/refresher and demonstrate stop, check and report routines before making.</w:t>
            </w:r>
          </w:p>
        </w:tc>
        <w:tc>
          <w:tcPr>
            <w:tcW w:type="dxa" w:w="3385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FAP-PI-01, FAP-PI-03</w:t>
            </w:r>
          </w:p>
        </w:tc>
        <w:tc>
          <w:tcPr>
            <w:tcW w:type="dxa" w:w="352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Readiness checklist + observation</w:t>
              <w:br/>
              <w:t>TE4-SAF-01, TE4-PPM-01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366"/>
            <w:shd w:fill="DDEBE1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1F5131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Build and progressively test</w:t>
            </w:r>
          </w:p>
        </w:tc>
        <w:tc>
          <w:tcPr>
            <w:tcW w:type="dxa" w:w="4348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Build in approved stages; test stability, water movement and access before irreversible steps.</w:t>
            </w:r>
          </w:p>
        </w:tc>
        <w:tc>
          <w:tcPr>
            <w:tcW w:type="dxa" w:w="3385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FAP-PI-01, FAP-PI-02, FAP-PI-03</w:t>
            </w:r>
          </w:p>
        </w:tc>
        <w:tc>
          <w:tcPr>
            <w:tcW w:type="dxa" w:w="352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Progress + quality/modification record</w:t>
              <w:br/>
              <w:t>TE4-SAF-01, TE4-PPM-01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366"/>
            <w:shd w:fill="DDEBE1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1F5131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Establish the crop</w:t>
            </w:r>
          </w:p>
        </w:tc>
        <w:tc>
          <w:tcPr>
            <w:tcW w:type="dxa" w:w="4348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Establish and label the approved crop; record starting conditions and a care routine, or use supplied data.</w:t>
            </w:r>
          </w:p>
        </w:tc>
        <w:tc>
          <w:tcPr>
            <w:tcW w:type="dxa" w:w="3385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FAP-PI-01, FAP-PI-02, FAP-PI-03</w:t>
            </w:r>
          </w:p>
        </w:tc>
        <w:tc>
          <w:tcPr>
            <w:tcW w:type="dxa" w:w="352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System + care/start record</w:t>
              <w:br/>
              <w:t>TE4-SAF-01, TE4-PPM-01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BD472F"/>
                <w:sz w:val="19"/>
              </w:rPr>
              <w:t>Teacher to confirm before use: practical methods, construction materials, tool access, crop care, biosecurity response and current risk controls for Periods 11–20.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21–25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5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  <w:tblHeader w:val="true"/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21</w:t>
            </w:r>
          </w:p>
        </w:tc>
        <w:tc>
          <w:tcPr>
            <w:tcW w:type="dxa" w:w="1366"/>
            <w:shd w:fill="FFF0C6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A54622"/>
                <w:sz w:val="19"/>
              </w:rPr>
              <w:t>Project/folio</w:t>
            </w:r>
          </w:p>
        </w:tc>
        <w:tc>
          <w:tcPr>
            <w:tcW w:type="dxa" w:w="195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Useful field data</w:t>
            </w:r>
          </w:p>
        </w:tc>
        <w:tc>
          <w:tcPr>
            <w:tcW w:type="dxa" w:w="4348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Build a consistent field record that separates measurements, observations and interpretation.</w:t>
            </w:r>
          </w:p>
        </w:tc>
        <w:tc>
          <w:tcPr>
            <w:tcW w:type="dxa" w:w="3385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FAP-RP-04, FAP-RP-09</w:t>
            </w:r>
          </w:p>
        </w:tc>
        <w:tc>
          <w:tcPr>
            <w:tcW w:type="dxa" w:w="352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Field template + first data entry</w:t>
              <w:br/>
              <w:t>TE4-PPM-01, TE4-PDP-01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22</w:t>
            </w:r>
          </w:p>
        </w:tc>
        <w:tc>
          <w:tcPr>
            <w:tcW w:type="dxa" w:w="1366"/>
            <w:shd w:fill="DDEBE1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1F5131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Maintain, test and improve</w:t>
            </w:r>
          </w:p>
        </w:tc>
        <w:tc>
          <w:tcPr>
            <w:tcW w:type="dxa" w:w="4348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Carry out approved care; make one controlled change and retain failure or slow growth as valid data.</w:t>
            </w:r>
          </w:p>
        </w:tc>
        <w:tc>
          <w:tcPr>
            <w:tcW w:type="dxa" w:w="3385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FAP-TE-01, FAP-TE-03</w:t>
            </w:r>
          </w:p>
        </w:tc>
        <w:tc>
          <w:tcPr>
            <w:tcW w:type="dxa" w:w="352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Before/after + retest record</w:t>
              <w:br/>
              <w:t>TE4-SAF-01, TE4-PPM-01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23</w:t>
            </w:r>
          </w:p>
        </w:tc>
        <w:tc>
          <w:tcPr>
            <w:tcW w:type="dxa" w:w="1366"/>
            <w:shd w:fill="FFF0C6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A54622"/>
                <w:sz w:val="19"/>
              </w:rPr>
              <w:t>Project/folio</w:t>
            </w:r>
          </w:p>
        </w:tc>
        <w:tc>
          <w:tcPr>
            <w:tcW w:type="dxa" w:w="195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Community food and waste</w:t>
            </w:r>
          </w:p>
        </w:tc>
        <w:tc>
          <w:tcPr>
            <w:tcW w:type="dxa" w:w="4348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Investigate a current community food initiative; propose one source-backed project connection without claiming a partnership.</w:t>
            </w:r>
          </w:p>
        </w:tc>
        <w:tc>
          <w:tcPr>
            <w:tcW w:type="dxa" w:w="3385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FAP-RP-07, FAP-RP-05</w:t>
            </w:r>
          </w:p>
        </w:tc>
        <w:tc>
          <w:tcPr>
            <w:tcW w:type="dxa" w:w="352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Initiative profile + connection</w:t>
              <w:br/>
              <w:t>TE4-SDP-01, TE4-DES-01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24</w:t>
            </w:r>
          </w:p>
        </w:tc>
        <w:tc>
          <w:tcPr>
            <w:tcW w:type="dxa" w:w="1366"/>
            <w:shd w:fill="DDEBE1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1F5131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Harvest, measure and trace quality</w:t>
            </w:r>
          </w:p>
        </w:tc>
        <w:tc>
          <w:tcPr>
            <w:tcW w:type="dxa" w:w="4348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If authorised, harvest without consumption, measure and trace the crop; compare current lot records with emerging temperature/location sensors for distribution quality.</w:t>
            </w:r>
          </w:p>
        </w:tc>
        <w:tc>
          <w:tcPr>
            <w:tcW w:type="dxa" w:w="3385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FAP-RP-03, FAP-RP-04, FAP-PI-01</w:t>
            </w:r>
          </w:p>
        </w:tc>
        <w:tc>
          <w:tcPr>
            <w:tcW w:type="dxa" w:w="3526"/>
            <w:vAlign w:val="center"/>
            <w:shd w:fill="F7F9F6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Harvest/alternative + trace-technology comparison</w:t>
              <w:br/>
              <w:t>TE4-SAF-01, TE4-PPM-01, TE4-SDP-01</w:t>
            </w:r>
          </w:p>
        </w:tc>
      </w:tr>
      <w:tr>
        <w:trPr>
          <w:cantSplit/>
          <w:cantSplit/>
          <w:cantSplit/>
        </w:trPr>
        <w:tc>
          <w:tcPr>
            <w:tcW w:type="dxa" w:w="459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 w:val="0"/>
                <w:color w:val="243024"/>
                <w:sz w:val="19"/>
              </w:rPr>
              <w:t>25</w:t>
            </w:r>
          </w:p>
        </w:tc>
        <w:tc>
          <w:tcPr>
            <w:tcW w:type="dxa" w:w="1366"/>
            <w:shd w:fill="FFF0C6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ptos" w:hAnsi="Aptos"/>
                <w:b/>
                <w:color w:val="A54622"/>
                <w:sz w:val="19"/>
              </w:rPr>
              <w:t>Project/folio</w:t>
            </w:r>
          </w:p>
        </w:tc>
        <w:tc>
          <w:tcPr>
            <w:tcW w:type="dxa" w:w="195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Judge quality and pitch version 2</w:t>
            </w:r>
          </w:p>
        </w:tc>
        <w:tc>
          <w:tcPr>
            <w:tcW w:type="dxa" w:w="4348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Evaluate against criteria and pitch version 2: what to keep, change and test next.</w:t>
            </w:r>
          </w:p>
        </w:tc>
        <w:tc>
          <w:tcPr>
            <w:tcW w:type="dxa" w:w="3385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FAP-RP-09, FAP-TE-05</w:t>
            </w:r>
          </w:p>
        </w:tc>
        <w:tc>
          <w:tcPr>
            <w:tcW w:type="dxa" w:w="3526"/>
            <w:vAlign w:val="center"/>
            <w:shd w:fill="EAF1E7"/>
            <w:tcMar>
              <w:top w:w="42" w:type="dxa"/>
              <w:start w:w="54" w:type="dxa"/>
              <w:bottom w:w="42" w:type="dxa"/>
              <w:end w:w="54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ptos" w:hAnsi="Aptos"/>
                <w:b w:val="0"/>
                <w:color w:val="243024"/>
                <w:sz w:val="19"/>
              </w:rPr>
              <w:t>Backed-up folio + evaluation/pitch</w:t>
              <w:br/>
              <w:t>TE4-DES-01, TE4-PPM-01, TE4-SDP-01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/>
                <w:color w:val="BD472F"/>
                <w:sz w:val="19"/>
              </w:rPr>
              <w:t>Teacher to confirm before use: harvest/non-harvest pathway, no-consumption boundary, final evidence expectations and any formal assessment decision for Periods 21–25.</w:t>
            </w:r>
          </w:p>
        </w:tc>
      </w:tr>
    </w:tbl>
    <w:p>
      <w:pPr>
        <w:keepNext/>
        <w:spacing w:before="100" w:after="20"/>
      </w:pPr>
      <w:r>
        <w:rPr>
          <w:rFonts w:ascii="Aptos Display" w:hAnsi="Aptos Display"/>
          <w:b/>
          <w:color w:val="174829"/>
          <w:sz w:val="23"/>
        </w:rPr>
        <w:t>Evidence, feedback and support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FFFFFF"/>
                <w:sz w:val="19"/>
              </w:rPr>
              <w:t>Evidence</w:t>
            </w:r>
          </w:p>
        </w:tc>
        <w:tc>
          <w:tcPr>
            <w:tcW w:type="dxa" w:w="482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FFFFFF"/>
                <w:sz w:val="19"/>
              </w:rPr>
              <w:t>Look for</w:t>
            </w:r>
          </w:p>
        </w:tc>
        <w:tc>
          <w:tcPr>
            <w:tcW w:type="dxa" w:w="683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FFFFFF"/>
                <w:sz w:val="19"/>
              </w:rPr>
              <w:t>Respond / support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Theory and section checks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Accurate agricultural ideas and use of evidence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Return to the named section and model one stronger response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Design and folio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Criteria, planning, source records, decisions and refinements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Conference against one criterion and identify the next useful action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Practical observation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Safe setup, process, care, quality checks and clean-down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Pause, demonstrate and recheck before continuing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Crop/system result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Honest data and evaluation, including failure or slow growth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 w:before="0" w:line="240" w:lineRule="auto"/>
            </w:pPr>
            <w:r>
              <w:rPr>
                <w:rFonts w:ascii="Aptos" w:hAnsi="Aptos"/>
                <w:b w:val="0"/>
                <w:color w:val="243024"/>
                <w:sz w:val="19"/>
              </w:rPr>
              <w:t>Use supplied comparison data when live growth is not viable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FARM IN A BOX | Stage 4 Technology | NETWORK PROGRAM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ear-8-The-Riv-Burger/modules/module-01.html" TargetMode="External"/><Relationship Id="rId34" Type="http://schemas.openxmlformats.org/officeDocument/2006/relationships/hyperlink" Target="https://stevencowell.github.io/Year-8-The-Riv-Burger/modules/module-02.html" TargetMode="External"/><Relationship Id="rId35" Type="http://schemas.openxmlformats.org/officeDocument/2006/relationships/hyperlink" Target="https://stevencowell.github.io/Year-8-The-Riv-Burger/modules/module-03.html" TargetMode="External"/><Relationship Id="rId36" Type="http://schemas.openxmlformats.org/officeDocument/2006/relationships/hyperlink" Target="https://stevencowell.github.io/Year-8-The-Riv-Burger/modules/module-04.html" TargetMode="External"/><Relationship Id="rId37" Type="http://schemas.openxmlformats.org/officeDocument/2006/relationships/hyperlink" Target="https://stevencowell.github.io/Year-8-The-Riv-Burger/modules/module-05.html" TargetMode="External"/><Relationship Id="rId38" Type="http://schemas.openxmlformats.org/officeDocument/2006/relationships/hyperlink" Target="https://stevencowell.github.io/Year-8-The-Riv-Burger/modules/module-06.html" TargetMode="External"/><Relationship Id="rId39" Type="http://schemas.openxmlformats.org/officeDocument/2006/relationships/hyperlink" Target="https://stevencowell.github.io/Year-8-The-Riv-Burger/modules/module-07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Farm in a Box: Grow More with Less | 25-period teaching program</dc:title>
  <dc:subject>Stage 4 Technology | Food and agricultural practices</dc:subject>
  <dc:creator>Wagga Wagga High School</dc:creator>
  <cp:keywords>Stage 4 Technology Mandatory, teaching program, schema 1.1</cp:keywords>
  <dc:description>Source-bound network candidate. Local practical and assessment decisions remain Teacher to confirm.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