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40"/>
      </w:pPr>
      <w:r>
        <w:rPr>
          <w:b/>
          <w:color w:val="B66E3C"/>
          <w:sz w:val="18"/>
        </w:rPr>
        <w:t>YEAR 9 / TERM 2 / FOOD TECHNOLOGY</w:t>
      </w:r>
    </w:p>
    <w:p>
      <w:pPr>
        <w:pStyle w:val="Heading1"/>
      </w:pPr>
      <w:r>
        <w:t>Practice &amp; investigation</w:t>
      </w:r>
    </w:p>
    <w:p>
      <w:r>
        <w:rPr>
          <w:sz w:val="22"/>
        </w:rPr>
        <w:t>Food for Specific Needs • companion to the student workbook</w:t>
      </w:r>
    </w:p>
    <w:p>
      <w:pPr>
        <w:keepNext/>
        <w:spacing w:after="60"/>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individual-choice.png"/>
                    <pic:cNvPicPr/>
                  </pic:nvPicPr>
                  <pic:blipFill>
                    <a:blip r:embed="rId11"/>
                    <a:stretch>
                      <a:fillRect/>
                    </a:stretch>
                  </pic:blipFill>
                  <pic:spPr>
                    <a:xfrm>
                      <a:off x="0" y="0"/>
                      <a:ext cx="5400000" cy="3600000"/>
                    </a:xfrm>
                    <a:prstGeom prst="rect"/>
                  </pic:spPr>
                </pic:pic>
              </a:graphicData>
            </a:graphic>
          </wp:inline>
        </w:drawing>
      </w:r>
    </w:p>
    <w:p>
      <w:pPr>
        <w:pStyle w:val="Caption"/>
      </w:pPr>
      <w:r>
        <w:t>Illustrative food components. Ask about the person, examine the evidence and record what still needs checking.</w:t>
      </w:r>
    </w:p>
    <w:p>
      <w:pPr>
        <w:pStyle w:val="Heading2"/>
      </w:pPr>
      <w:r>
        <w:t>The full course question and activity collection</w:t>
      </w:r>
    </w:p>
    <w:p>
      <w:pPr>
        <w:spacing w:after="120"/>
      </w:pPr>
      <w:r>
        <w:t>This companion preserves all 150 original multiple-choice questions and all 15 Applied Learning Activities. Read the matching core pages first, then use the paper tasks to compare, sort, design and explain.</w:t>
      </w:r>
    </w:p>
    <w:p>
      <w:pPr>
        <w:shd w:fill="F3F0E8"/>
        <w:pBdr>
          <w:top w:val="single" w:sz="2" w:space="5" w:color="F3F0E8"/>
          <w:bottom w:val="single" w:sz="2" w:space="5" w:color="F3F0E8"/>
        </w:pBdr>
        <w:spacing w:before="120" w:after="160"/>
        <w:ind w:left="170" w:right="170"/>
      </w:pPr>
      <w:r>
        <w:rPr>
          <w:color w:val="153C40"/>
          <w:sz w:val="21"/>
        </w:rPr>
        <w:t>Name ____________________________   Class _______________</w:t>
        <w:br/>
        <w:t>Keep this companion with your core workbook.</w:t>
      </w:r>
    </w:p>
    <w:p>
      <w:pPr>
        <w:spacing w:after="120"/>
      </w:pPr>
      <w:r>
        <w:t>All fifteen extended responses and their exact sentence starters are in core workbook pages 4–32, on the even-numbered section response pages. The core also contains the learning tools and eight-stage folio.</w:t>
      </w:r>
    </w:p>
    <w:p>
      <w:pPr>
        <w:spacing w:after="120"/>
      </w:pPr>
      <w:r>
        <w:rPr>
          <w:sz w:val="21"/>
        </w:rPr>
        <w:t>Original fictional practice data are labelled. They complete missing source briefs or card sets, but do not approve recipes, provide individual medical advice or replace current school procedures.</w:t>
      </w:r>
    </w:p>
    <w:p>
      <w:pPr>
        <w:spacing w:after="120"/>
      </w:pPr>
      <w:r>
        <w:rPr>
          <w:sz w:val="18"/>
        </w:rPr>
        <w:t>A4 • Duplex long edge • Edition 1.0 • Current course snapshot: 28 September 2026</w:t>
      </w:r>
    </w:p>
    <w:p>
      <w:pPr>
        <w:pageBreakBefore/>
        <w:spacing w:after="140"/>
      </w:pPr>
      <w:r>
        <w:rPr>
          <w:b/>
          <w:color w:val="B66E3C"/>
          <w:sz w:val="18"/>
        </w:rPr>
        <w:t>USE WITH THE CORE WORKBOOK</w:t>
      </w:r>
    </w:p>
    <w:p>
      <w:pPr>
        <w:pStyle w:val="Heading1"/>
      </w:pPr>
      <w:r>
        <w:t>Practice navigator: modules 1–3</w:t>
      </w:r>
    </w:p>
    <w:tbl>
      <w:tblPr>
        <w:tblW w:type="auto" w:w="0"/>
        <w:tblLayout w:type="fixed"/>
        <w:tblLook w:firstColumn="1" w:firstRow="1" w:lastColumn="0" w:lastRow="0" w:noHBand="0" w:noVBand="1" w:val="04A0"/>
      </w:tblPr>
      <w:tblGrid>
        <w:gridCol w:w="6123"/>
        <w:gridCol w:w="1077"/>
        <w:gridCol w:w="1134"/>
        <w:gridCol w:w="1474"/>
      </w:tblGrid>
      <w:tr>
        <w:trPr>
          <w:cantSplit/>
          <w:tblHeader/>
        </w:trPr>
        <w:tc>
          <w:tcPr>
            <w:tcW w:type="dxa" w:w="6123"/>
            <w:tcBorders>
              <w:top w:val="single" w:sz="4" w:color="D5DEDC"/>
              <w:left w:val="single" w:sz="4" w:color="D5DEDC"/>
              <w:bottom w:val="single" w:sz="4" w:color="D5DEDC"/>
              <w:right w:val="single" w:sz="4" w:color="D5DEDC"/>
            </w:tcBorders>
            <w:shd w:fill="F3F0E8"/>
          </w:tcPr>
          <w:p>
            <w:pPr>
              <w:spacing w:after="100" w:before="80"/>
            </w:pPr>
            <w:r>
              <w:rPr>
                <w:b/>
                <w:color w:val="153C40"/>
                <w:sz w:val="20"/>
              </w:rPr>
              <w:t>Section / focus</w:t>
            </w:r>
          </w:p>
        </w:tc>
        <w:tc>
          <w:tcPr>
            <w:tcW w:type="dxa" w:w="1077"/>
            <w:tcBorders>
              <w:top w:val="single" w:sz="4" w:color="D5DEDC"/>
              <w:left w:val="single" w:sz="4" w:color="D5DEDC"/>
              <w:bottom w:val="single" w:sz="4" w:color="D5DEDC"/>
              <w:right w:val="single" w:sz="4" w:color="D5DEDC"/>
            </w:tcBorders>
            <w:shd w:fill="F3F0E8"/>
          </w:tcPr>
          <w:p>
            <w:pPr>
              <w:spacing w:after="100" w:before="80"/>
            </w:pPr>
            <w:r>
              <w:rPr>
                <w:b/>
                <w:color w:val="153C40"/>
                <w:sz w:val="20"/>
              </w:rPr>
              <w:t>Core</w:t>
            </w:r>
          </w:p>
        </w:tc>
        <w:tc>
          <w:tcPr>
            <w:tcW w:type="dxa" w:w="1134"/>
            <w:tcBorders>
              <w:top w:val="single" w:sz="4" w:color="D5DEDC"/>
              <w:left w:val="single" w:sz="4" w:color="D5DEDC"/>
              <w:bottom w:val="single" w:sz="4" w:color="D5DEDC"/>
              <w:right w:val="single" w:sz="4" w:color="D5DEDC"/>
            </w:tcBorders>
            <w:shd w:fill="F3F0E8"/>
          </w:tcPr>
          <w:p>
            <w:pPr>
              <w:spacing w:after="100" w:before="80"/>
            </w:pPr>
            <w:r>
              <w:rPr>
                <w:b/>
                <w:color w:val="153C40"/>
                <w:sz w:val="20"/>
              </w:rPr>
              <w:t>Quiz</w:t>
            </w:r>
          </w:p>
        </w:tc>
        <w:tc>
          <w:tcPr>
            <w:tcW w:type="dxa" w:w="1474"/>
            <w:tcBorders>
              <w:top w:val="single" w:sz="4" w:color="D5DEDC"/>
              <w:left w:val="single" w:sz="4" w:color="D5DEDC"/>
              <w:bottom w:val="single" w:sz="4" w:color="D5DEDC"/>
              <w:right w:val="single" w:sz="4" w:color="D5DEDC"/>
            </w:tcBorders>
            <w:shd w:fill="F3F0E8"/>
          </w:tcPr>
          <w:p>
            <w:pPr>
              <w:spacing w:after="100" w:before="80"/>
            </w:pPr>
            <w:r>
              <w:rPr>
                <w:b/>
                <w:color w:val="153C40"/>
                <w:sz w:val="20"/>
              </w:rPr>
              <w:t>Activity</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1.1 Circumstances that create specific food needs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3–4</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4</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5</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1.2 Factors that shape food choices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5–6</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6</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7–8</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1.3 Meal planning for a specific circumstance</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7–8</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9</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10–11</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2.1 Food taboos and cultural patterns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9–10</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12</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13–15</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2.2 Religious and ethical food choices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11–12</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16</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17–18</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2.3 Respectful investigation and evidence</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13–14</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19</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20–22</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3.1 How needs change across life stages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15–16</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23</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24–25</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3.2 Adolescent nutrition and growth</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17–18</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26</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27–28</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3.3 Designing a lifecycle meal</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19–20</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29</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30–31</w:t>
            </w:r>
          </w:p>
        </w:tc>
      </w:tr>
    </w:tbl>
    <w:p>
      <w:pPr>
        <w:spacing w:after="0"/>
      </w:pPr>
      <w:r>
        <w:rPr>
          <w:sz w:val="4"/>
        </w:rPr>
      </w:r>
    </w:p>
    <w:p>
      <w:pPr>
        <w:spacing w:after="120"/>
      </w:pPr>
      <w:r>
        <w:rPr>
          <w:sz w:val="21"/>
        </w:rPr>
        <w:t>Use the matching core reading before the original quiz. The companion’s task data and response pages should stay together. Mark choices directly and use the ruled or sketch areas for evidence.</w:t>
      </w:r>
    </w:p>
    <w:p>
      <w:pPr>
        <w:spacing w:after="120"/>
      </w:pPr>
      <w:r>
        <w:rPr>
          <w:sz w:val="21"/>
        </w:rPr>
        <w:t>Exact questions, option order, activity prompts, instructions, fields and choices are retained. Added fictional aids and count reconciliations are identified beside the task.</w:t>
      </w:r>
    </w:p>
    <w:p>
      <w:pPr>
        <w:shd w:fill="F3F0E8"/>
        <w:pBdr>
          <w:top w:val="single" w:sz="2" w:space="5" w:color="F3F0E8"/>
          <w:bottom w:val="single" w:sz="2" w:space="5" w:color="F3F0E8"/>
        </w:pBdr>
        <w:spacing w:before="120" w:after="160"/>
        <w:ind w:left="170" w:right="170"/>
      </w:pPr>
      <w:r>
        <w:rPr>
          <w:color w:val="153C40"/>
          <w:sz w:val="21"/>
        </w:rPr>
        <w:t>The source has no current standalone puzzle route. Its fifteen varied activities provide sorting, ranking, auditing, planning, sketching and mapping practice. No extra compulsory puzzle collection has been invented.</w:t>
      </w:r>
    </w:p>
    <w:p>
      <w:pPr>
        <w:pageBreakBefore/>
        <w:spacing w:after="140"/>
      </w:pPr>
      <w:r>
        <w:rPr>
          <w:b/>
          <w:color w:val="B66E3C"/>
          <w:sz w:val="18"/>
        </w:rPr>
        <w:t>USE WITH THE CORE WORKBOOK</w:t>
      </w:r>
    </w:p>
    <w:p>
      <w:pPr>
        <w:pStyle w:val="Heading1"/>
      </w:pPr>
      <w:r>
        <w:t>Practice navigator: modules 4–5</w:t>
      </w:r>
    </w:p>
    <w:tbl>
      <w:tblPr>
        <w:tblW w:type="auto" w:w="0"/>
        <w:tblLayout w:type="fixed"/>
        <w:tblLook w:firstColumn="1" w:firstRow="1" w:lastColumn="0" w:lastRow="0" w:noHBand="0" w:noVBand="1" w:val="04A0"/>
      </w:tblPr>
      <w:tblGrid>
        <w:gridCol w:w="6123"/>
        <w:gridCol w:w="1077"/>
        <w:gridCol w:w="1134"/>
        <w:gridCol w:w="1474"/>
      </w:tblGrid>
      <w:tr>
        <w:trPr>
          <w:cantSplit/>
          <w:tblHeader/>
        </w:trPr>
        <w:tc>
          <w:tcPr>
            <w:tcW w:type="dxa" w:w="6123"/>
            <w:tcBorders>
              <w:top w:val="single" w:sz="4" w:color="D5DEDC"/>
              <w:left w:val="single" w:sz="4" w:color="D5DEDC"/>
              <w:bottom w:val="single" w:sz="4" w:color="D5DEDC"/>
              <w:right w:val="single" w:sz="4" w:color="D5DEDC"/>
            </w:tcBorders>
            <w:shd w:fill="F3F0E8"/>
          </w:tcPr>
          <w:p>
            <w:pPr>
              <w:spacing w:after="100" w:before="80"/>
            </w:pPr>
            <w:r>
              <w:rPr>
                <w:b/>
                <w:color w:val="153C40"/>
                <w:sz w:val="20"/>
              </w:rPr>
              <w:t>Section / focus</w:t>
            </w:r>
          </w:p>
        </w:tc>
        <w:tc>
          <w:tcPr>
            <w:tcW w:type="dxa" w:w="1077"/>
            <w:tcBorders>
              <w:top w:val="single" w:sz="4" w:color="D5DEDC"/>
              <w:left w:val="single" w:sz="4" w:color="D5DEDC"/>
              <w:bottom w:val="single" w:sz="4" w:color="D5DEDC"/>
              <w:right w:val="single" w:sz="4" w:color="D5DEDC"/>
            </w:tcBorders>
            <w:shd w:fill="F3F0E8"/>
          </w:tcPr>
          <w:p>
            <w:pPr>
              <w:spacing w:after="100" w:before="80"/>
            </w:pPr>
            <w:r>
              <w:rPr>
                <w:b/>
                <w:color w:val="153C40"/>
                <w:sz w:val="20"/>
              </w:rPr>
              <w:t>Core</w:t>
            </w:r>
          </w:p>
        </w:tc>
        <w:tc>
          <w:tcPr>
            <w:tcW w:type="dxa" w:w="1134"/>
            <w:tcBorders>
              <w:top w:val="single" w:sz="4" w:color="D5DEDC"/>
              <w:left w:val="single" w:sz="4" w:color="D5DEDC"/>
              <w:bottom w:val="single" w:sz="4" w:color="D5DEDC"/>
              <w:right w:val="single" w:sz="4" w:color="D5DEDC"/>
            </w:tcBorders>
            <w:shd w:fill="F3F0E8"/>
          </w:tcPr>
          <w:p>
            <w:pPr>
              <w:spacing w:after="100" w:before="80"/>
            </w:pPr>
            <w:r>
              <w:rPr>
                <w:b/>
                <w:color w:val="153C40"/>
                <w:sz w:val="20"/>
              </w:rPr>
              <w:t>Quiz</w:t>
            </w:r>
          </w:p>
        </w:tc>
        <w:tc>
          <w:tcPr>
            <w:tcW w:type="dxa" w:w="1474"/>
            <w:tcBorders>
              <w:top w:val="single" w:sz="4" w:color="D5DEDC"/>
              <w:left w:val="single" w:sz="4" w:color="D5DEDC"/>
              <w:bottom w:val="single" w:sz="4" w:color="D5DEDC"/>
              <w:right w:val="single" w:sz="4" w:color="D5DEDC"/>
            </w:tcBorders>
            <w:shd w:fill="F3F0E8"/>
          </w:tcPr>
          <w:p>
            <w:pPr>
              <w:spacing w:after="100" w:before="80"/>
            </w:pPr>
            <w:r>
              <w:rPr>
                <w:b/>
                <w:color w:val="153C40"/>
                <w:sz w:val="20"/>
              </w:rPr>
              <w:t>Activity</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4.1 Allergy versus intolerance</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21–22</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32</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33–34</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4.2 Labels, allergen risk and cross-contact</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23–24</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35</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36–37</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4.3 Planning food for a person with a diagnosed need</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25–26</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38</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39–40</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5.1 Nutritionally modified and fortified foods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27–28</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41</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42–43</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5.2 Dietary fibre and adolescent needs</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29–30</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44</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45–46</w:t>
            </w:r>
          </w:p>
        </w:tc>
      </w:tr>
      <w:tr>
        <w:trPr>
          <w:cantSplit/>
        </w:trPr>
        <w:tc>
          <w:tcPr>
            <w:tcW w:type="dxa" w:w="6123"/>
            <w:tcBorders>
              <w:top w:val="single" w:sz="4" w:color="D5DEDC"/>
              <w:left w:val="single" w:sz="4" w:color="D5DEDC"/>
              <w:bottom w:val="single" w:sz="4" w:color="D5DEDC"/>
              <w:right w:val="single" w:sz="4" w:color="D5DEDC"/>
            </w:tcBorders>
          </w:tcPr>
          <w:p>
            <w:pPr>
              <w:spacing w:after="100" w:before="80"/>
            </w:pPr>
            <w:r>
              <w:rPr>
                <w:sz w:val="20"/>
              </w:rPr>
              <w:t>5.3 Support networks and evaluating reliable help</w:t>
            </w:r>
          </w:p>
        </w:tc>
        <w:tc>
          <w:tcPr>
            <w:tcW w:type="dxa" w:w="1077"/>
            <w:tcBorders>
              <w:top w:val="single" w:sz="4" w:color="D5DEDC"/>
              <w:left w:val="single" w:sz="4" w:color="D5DEDC"/>
              <w:bottom w:val="single" w:sz="4" w:color="D5DEDC"/>
              <w:right w:val="single" w:sz="4" w:color="D5DEDC"/>
            </w:tcBorders>
          </w:tcPr>
          <w:p>
            <w:pPr>
              <w:spacing w:after="100" w:before="80"/>
            </w:pPr>
            <w:r>
              <w:rPr>
                <w:sz w:val="20"/>
              </w:rPr>
              <w:t>31–32</w:t>
            </w:r>
          </w:p>
        </w:tc>
        <w:tc>
          <w:tcPr>
            <w:tcW w:type="dxa" w:w="1134"/>
            <w:tcBorders>
              <w:top w:val="single" w:sz="4" w:color="D5DEDC"/>
              <w:left w:val="single" w:sz="4" w:color="D5DEDC"/>
              <w:bottom w:val="single" w:sz="4" w:color="D5DEDC"/>
              <w:right w:val="single" w:sz="4" w:color="D5DEDC"/>
            </w:tcBorders>
          </w:tcPr>
          <w:p>
            <w:pPr>
              <w:spacing w:after="100" w:before="80"/>
            </w:pPr>
            <w:r>
              <w:rPr>
                <w:sz w:val="20"/>
              </w:rPr>
              <w:t>47</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48–49</w:t>
            </w:r>
          </w:p>
        </w:tc>
      </w:tr>
    </w:tbl>
    <w:p>
      <w:pPr>
        <w:spacing w:after="0"/>
      </w:pPr>
      <w:r>
        <w:rPr>
          <w:sz w:val="4"/>
        </w:rPr>
      </w:r>
    </w:p>
    <w:p>
      <w:pPr>
        <w:spacing w:after="120"/>
      </w:pPr>
      <w:r>
        <w:rPr>
          <w:sz w:val="21"/>
        </w:rPr>
        <w:t>Use the matching core reading before the original quiz. The companion’s task data and response pages should stay together. Mark choices directly and use the ruled or sketch areas for evidence.</w:t>
      </w:r>
    </w:p>
    <w:p>
      <w:pPr>
        <w:spacing w:after="120"/>
      </w:pPr>
      <w:r>
        <w:rPr>
          <w:sz w:val="21"/>
        </w:rPr>
        <w:t>Exact questions, option order, activity prompts, instructions, fields and choices are retained. Added fictional aids and count reconciliations are identified beside the task.</w:t>
      </w:r>
    </w:p>
    <w:p>
      <w:pPr>
        <w:shd w:fill="F3F0E8"/>
        <w:pBdr>
          <w:top w:val="single" w:sz="2" w:space="5" w:color="F3F0E8"/>
          <w:bottom w:val="single" w:sz="2" w:space="5" w:color="F3F0E8"/>
        </w:pBdr>
        <w:spacing w:before="120" w:after="160"/>
        <w:ind w:left="170" w:right="170"/>
      </w:pPr>
      <w:r>
        <w:rPr>
          <w:color w:val="153C40"/>
          <w:sz w:val="21"/>
        </w:rPr>
        <w:t>The source has no current standalone puzzle route. Its fifteen varied activities provide sorting, ranking, auditing, planning, sketching and mapping practice. No extra compulsory puzzle collection has been invented.</w:t>
      </w:r>
    </w:p>
    <w:p>
      <w:pPr>
        <w:pStyle w:val="Heading2"/>
      </w:pPr>
      <w:r>
        <w:t>Use the nine-recipe register in the core</w:t>
      </w:r>
    </w:p>
    <w:p>
      <w:pPr>
        <w:spacing w:after="120"/>
      </w:pPr>
      <w:r>
        <w:rPr>
          <w:sz w:val="21"/>
        </w:rPr>
        <w:t>Published recipe reproductions contain unresolved quantities, omitted steps or unverified claims. These paper activities use design concepts and clearly labelled mock data. Any practical requires the current teacher-approved recipe, individual requirements and school controls.</w:t>
      </w:r>
    </w:p>
    <w:p>
      <w:pPr>
        <w:pageBreakBefore/>
        <w:spacing w:after="140"/>
      </w:pPr>
      <w:r>
        <w:rPr>
          <w:b/>
          <w:color w:val="B66E3C"/>
          <w:sz w:val="18"/>
        </w:rPr>
        <w:t>SECTION 1.1 / CORE PAGES 3–4</w:t>
      </w:r>
    </w:p>
    <w:p>
      <w:pPr>
        <w:pStyle w:val="Heading1"/>
      </w:pPr>
      <w:r>
        <w:rPr>
          <w:sz w:val="42"/>
        </w:rPr>
        <w:t>Circumstances that create specific food needs</w:t>
      </w:r>
    </w:p>
    <w:p>
      <w:r>
        <w:rPr>
          <w:sz w:val="22"/>
        </w:rPr>
        <w:t>Circle one answer for each original course question. Explain your reasoning with the reading.</w:t>
      </w:r>
    </w:p>
    <w:p>
      <w:pPr>
        <w:sectPr>
          <w:headerReference w:type="default" r:id="rId9"/>
          <w:footerReference w:type="default" r:id="rId10"/>
          <w:pgSz w:w="11906" w:h="16838"/>
          <w:pgMar w:top="1020" w:right="964" w:bottom="964" w:left="1134" w:header="397" w:footer="454" w:gutter="0"/>
          <w:cols w:space="720"/>
          <w:docGrid w:linePitch="360"/>
        </w:sectPr>
      </w:pPr>
    </w:p>
    <w:p>
      <w:pPr>
        <w:keepNext/>
        <w:spacing w:before="120" w:after="80"/>
      </w:pPr>
      <w:r>
        <w:rPr>
          <w:b/>
          <w:color w:val="153C40"/>
          <w:sz w:val="21"/>
        </w:rPr>
        <w:t>1. Which situation is a specific food need rather than a menu preference?</w:t>
      </w:r>
    </w:p>
    <w:p>
      <w:pPr>
        <w:keepNext/>
        <w:spacing w:after="60"/>
        <w:ind w:left="170" w:hanging="170"/>
      </w:pPr>
      <w:r>
        <w:rPr>
          <w:sz w:val="21"/>
        </w:rPr>
        <w:t>○ A.  Ordering the first item pictured</w:t>
      </w:r>
    </w:p>
    <w:p>
      <w:pPr>
        <w:keepNext/>
        <w:spacing w:after="60"/>
        <w:ind w:left="170" w:hanging="170"/>
      </w:pPr>
      <w:r>
        <w:rPr>
          <w:sz w:val="21"/>
        </w:rPr>
        <w:t>○ B.  A diagnosed peanut allergy with an individual plan</w:t>
      </w:r>
    </w:p>
    <w:p>
      <w:pPr>
        <w:keepNext w:val="0"/>
        <w:spacing w:after="180"/>
        <w:ind w:left="170" w:hanging="170"/>
        <w:pBdr>
          <w:bottom w:val="single" w:sz="4" w:color="D5DEDC"/>
          <w:between w:val="single" w:sz="4" w:color="D5DEDC"/>
        </w:pBdr>
      </w:pPr>
      <w:r>
        <w:rPr>
          <w:sz w:val="21"/>
        </w:rPr>
        <w:t>○ C.  Choosing the blue plate</w:t>
      </w:r>
    </w:p>
    <w:p>
      <w:pPr>
        <w:keepNext/>
        <w:spacing w:before="120" w:after="80"/>
      </w:pPr>
      <w:r>
        <w:rPr>
          <w:b/>
          <w:color w:val="153C40"/>
          <w:sz w:val="21"/>
        </w:rPr>
        <w:t>2. Why is the label 'special diet' insufficient for planning?</w:t>
      </w:r>
    </w:p>
    <w:p>
      <w:pPr>
        <w:keepNext/>
        <w:spacing w:after="60"/>
        <w:ind w:left="170" w:hanging="170"/>
      </w:pPr>
      <w:r>
        <w:rPr>
          <w:sz w:val="21"/>
        </w:rPr>
        <w:t>○ A.  It does not identify the cause, boundary or authority</w:t>
      </w:r>
    </w:p>
    <w:p>
      <w:pPr>
        <w:keepNext/>
        <w:spacing w:after="60"/>
        <w:ind w:left="170" w:hanging="170"/>
      </w:pPr>
      <w:r>
        <w:rPr>
          <w:sz w:val="21"/>
        </w:rPr>
        <w:t>○ B.  It contains too many syllables</w:t>
      </w:r>
    </w:p>
    <w:p>
      <w:pPr>
        <w:keepNext w:val="0"/>
        <w:spacing w:after="180"/>
        <w:ind w:left="170" w:hanging="170"/>
        <w:pBdr>
          <w:bottom w:val="single" w:sz="4" w:color="D5DEDC"/>
          <w:between w:val="single" w:sz="4" w:color="D5DEDC"/>
        </w:pBdr>
      </w:pPr>
      <w:r>
        <w:rPr>
          <w:sz w:val="21"/>
        </w:rPr>
        <w:t>○ C.  It always means vegan</w:t>
      </w:r>
    </w:p>
    <w:p>
      <w:pPr>
        <w:keepNext/>
        <w:spacing w:before="120" w:after="80"/>
      </w:pPr>
      <w:r>
        <w:rPr>
          <w:b/>
          <w:color w:val="153C40"/>
          <w:sz w:val="21"/>
        </w:rPr>
        <w:t>3. A student says every lactose-free meal is safe for a milk allergy. What is wrong?</w:t>
      </w:r>
    </w:p>
    <w:p>
      <w:pPr>
        <w:keepNext/>
        <w:spacing w:after="60"/>
        <w:ind w:left="170" w:hanging="170"/>
      </w:pPr>
      <w:r>
        <w:rPr>
          <w:sz w:val="21"/>
        </w:rPr>
        <w:t>○ A.  Lactose-free always means low fibre</w:t>
      </w:r>
    </w:p>
    <w:p>
      <w:pPr>
        <w:keepNext/>
        <w:spacing w:after="60"/>
        <w:ind w:left="170" w:hanging="170"/>
      </w:pPr>
      <w:r>
        <w:rPr>
          <w:sz w:val="21"/>
        </w:rPr>
        <w:t>○ B.  Milk allergy only affects adults</w:t>
      </w:r>
    </w:p>
    <w:p>
      <w:pPr>
        <w:keepNext w:val="0"/>
        <w:spacing w:after="180"/>
        <w:ind w:left="170" w:hanging="170"/>
        <w:pBdr>
          <w:bottom w:val="single" w:sz="4" w:color="D5DEDC"/>
          <w:between w:val="single" w:sz="4" w:color="D5DEDC"/>
        </w:pBdr>
      </w:pPr>
      <w:r>
        <w:rPr>
          <w:sz w:val="21"/>
        </w:rPr>
        <w:t>○ C.  Intolerance and allergy are different needs</w:t>
      </w:r>
    </w:p>
    <w:p>
      <w:pPr>
        <w:keepNext/>
        <w:spacing w:before="120" w:after="80"/>
      </w:pPr>
      <w:r>
        <w:rPr>
          <w:b/>
          <w:color w:val="153C40"/>
          <w:sz w:val="21"/>
        </w:rPr>
        <w:t>4. Which need is most likely connected to a lifecycle stage?</w:t>
      </w:r>
    </w:p>
    <w:p>
      <w:pPr>
        <w:keepNext/>
        <w:spacing w:after="60"/>
        <w:ind w:left="170" w:hanging="170"/>
      </w:pPr>
      <w:r>
        <w:rPr>
          <w:sz w:val="21"/>
        </w:rPr>
        <w:t>○ A.  A cafe changing its logo</w:t>
      </w:r>
    </w:p>
    <w:p>
      <w:pPr>
        <w:keepNext/>
        <w:spacing w:after="60"/>
        <w:ind w:left="170" w:hanging="170"/>
      </w:pPr>
      <w:r>
        <w:rPr>
          <w:sz w:val="21"/>
        </w:rPr>
        <w:t>○ B.  A toddler requiring age-appropriate texture</w:t>
      </w:r>
    </w:p>
    <w:p>
      <w:pPr>
        <w:keepNext w:val="0"/>
        <w:spacing w:after="180"/>
        <w:ind w:left="170" w:hanging="170"/>
        <w:pBdr>
          <w:bottom w:val="single" w:sz="4" w:color="D5DEDC"/>
          <w:between w:val="single" w:sz="4" w:color="D5DEDC"/>
        </w:pBdr>
      </w:pPr>
      <w:r>
        <w:rPr>
          <w:sz w:val="21"/>
        </w:rPr>
        <w:t>○ C.  A shopper preferring green packaging</w:t>
      </w:r>
    </w:p>
    <w:p>
      <w:pPr>
        <w:keepNext/>
        <w:spacing w:before="120" w:after="80"/>
      </w:pPr>
      <w:r>
        <w:rPr>
          <w:b/>
          <w:color w:val="153C40"/>
          <w:sz w:val="21"/>
        </w:rPr>
        <w:t>5. What is the best first question in a design brief?</w:t>
      </w:r>
    </w:p>
    <w:p>
      <w:pPr>
        <w:keepNext/>
        <w:spacing w:after="60"/>
        <w:ind w:left="170" w:hanging="170"/>
      </w:pPr>
      <w:r>
        <w:rPr>
          <w:sz w:val="21"/>
        </w:rPr>
        <w:t>○ A.  Who is the person and what has been verified?</w:t>
      </w:r>
    </w:p>
    <w:p>
      <w:pPr>
        <w:keepNext/>
        <w:spacing w:after="60"/>
        <w:ind w:left="170" w:hanging="170"/>
      </w:pPr>
      <w:r>
        <w:rPr>
          <w:sz w:val="21"/>
        </w:rPr>
        <w:t>○ B.  Which garnish looks best?</w:t>
      </w:r>
    </w:p>
    <w:p>
      <w:pPr>
        <w:keepNext w:val="0"/>
        <w:spacing w:after="180"/>
        <w:ind w:left="170" w:hanging="170"/>
        <w:pBdr>
          <w:bottom w:val="single" w:sz="4" w:color="D5DEDC"/>
          <w:between w:val="single" w:sz="4" w:color="D5DEDC"/>
        </w:pBdr>
      </w:pPr>
      <w:r>
        <w:rPr>
          <w:sz w:val="21"/>
        </w:rPr>
        <w:t>○ C.  Which recipe is trending?</w:t>
      </w:r>
    </w:p>
    <w:p>
      <w:pPr>
        <w:spacing w:line="20" w:lineRule="exact" w:after="0"/>
      </w:pPr>
      <w:r>
        <w:br w:type="column"/>
      </w:r>
    </w:p>
    <w:p>
      <w:pPr>
        <w:keepNext/>
        <w:spacing w:before="120" w:after="80"/>
      </w:pPr>
      <w:r>
        <w:rPr>
          <w:b/>
          <w:color w:val="153C40"/>
          <w:sz w:val="21"/>
        </w:rPr>
        <w:t>6. Who should confirm a diagnosed medical requirement?</w:t>
      </w:r>
    </w:p>
    <w:p>
      <w:pPr>
        <w:keepNext/>
        <w:spacing w:after="60"/>
        <w:ind w:left="170" w:hanging="170"/>
      </w:pPr>
      <w:r>
        <w:rPr>
          <w:sz w:val="21"/>
        </w:rPr>
        <w:t>○ A.  A classmate's guess</w:t>
      </w:r>
    </w:p>
    <w:p>
      <w:pPr>
        <w:keepNext/>
        <w:spacing w:after="60"/>
        <w:ind w:left="170" w:hanging="170"/>
      </w:pPr>
      <w:r>
        <w:rPr>
          <w:sz w:val="21"/>
        </w:rPr>
        <w:t>○ B.  A social-media poll</w:t>
      </w:r>
    </w:p>
    <w:p>
      <w:pPr>
        <w:keepNext w:val="0"/>
        <w:spacing w:after="180"/>
        <w:ind w:left="170" w:hanging="170"/>
        <w:pBdr>
          <w:bottom w:val="single" w:sz="4" w:color="D5DEDC"/>
          <w:between w:val="single" w:sz="4" w:color="D5DEDC"/>
        </w:pBdr>
      </w:pPr>
      <w:r>
        <w:rPr>
          <w:sz w:val="21"/>
        </w:rPr>
        <w:t>○ C.  The person's approved plan and appropriate professionals</w:t>
      </w:r>
    </w:p>
    <w:p>
      <w:pPr>
        <w:keepNext/>
        <w:spacing w:before="120" w:after="80"/>
      </w:pPr>
      <w:r>
        <w:rPr>
          <w:b/>
          <w:color w:val="153C40"/>
          <w:sz w:val="21"/>
        </w:rPr>
        <w:t>7. Which statement respects uncertainty?</w:t>
      </w:r>
    </w:p>
    <w:p>
      <w:pPr>
        <w:keepNext/>
        <w:spacing w:after="60"/>
        <w:ind w:left="170" w:hanging="170"/>
      </w:pPr>
      <w:r>
        <w:rPr>
          <w:sz w:val="21"/>
        </w:rPr>
        <w:t>○ A.  All brands use the same formula</w:t>
      </w:r>
    </w:p>
    <w:p>
      <w:pPr>
        <w:keepNext/>
        <w:spacing w:after="60"/>
        <w:ind w:left="170" w:hanging="170"/>
      </w:pPr>
      <w:r>
        <w:rPr>
          <w:sz w:val="21"/>
        </w:rPr>
        <w:t>○ B.  The label must be checked again at purchase</w:t>
      </w:r>
    </w:p>
    <w:p>
      <w:pPr>
        <w:keepNext w:val="0"/>
        <w:spacing w:after="180"/>
        <w:ind w:left="170" w:hanging="170"/>
        <w:pBdr>
          <w:bottom w:val="single" w:sz="4" w:color="D5DEDC"/>
          <w:between w:val="single" w:sz="4" w:color="D5DEDC"/>
        </w:pBdr>
      </w:pPr>
      <w:r>
        <w:rPr>
          <w:sz w:val="21"/>
        </w:rPr>
        <w:t>○ C.  The product was safe last year so it is always safe</w:t>
      </w:r>
    </w:p>
    <w:p>
      <w:pPr>
        <w:keepNext/>
        <w:spacing w:before="120" w:after="80"/>
      </w:pPr>
      <w:r>
        <w:rPr>
          <w:b/>
          <w:color w:val="153C40"/>
          <w:sz w:val="21"/>
        </w:rPr>
        <w:t>8. Why might an ethical choice allow different controls from an allergy?</w:t>
      </w:r>
    </w:p>
    <w:p>
      <w:pPr>
        <w:keepNext/>
        <w:spacing w:after="60"/>
        <w:ind w:left="170" w:hanging="170"/>
      </w:pPr>
      <w:r>
        <w:rPr>
          <w:sz w:val="21"/>
        </w:rPr>
        <w:t>○ A.  The consequence and personal boundary are different</w:t>
      </w:r>
    </w:p>
    <w:p>
      <w:pPr>
        <w:keepNext/>
        <w:spacing w:after="60"/>
        <w:ind w:left="170" w:hanging="170"/>
      </w:pPr>
      <w:r>
        <w:rPr>
          <w:sz w:val="21"/>
        </w:rPr>
        <w:t>○ B.  Ethical choices never affect ingredients</w:t>
      </w:r>
    </w:p>
    <w:p>
      <w:pPr>
        <w:keepNext w:val="0"/>
        <w:spacing w:after="180"/>
        <w:ind w:left="170" w:hanging="170"/>
        <w:pBdr>
          <w:bottom w:val="single" w:sz="4" w:color="D5DEDC"/>
          <w:between w:val="single" w:sz="4" w:color="D5DEDC"/>
        </w:pBdr>
      </w:pPr>
      <w:r>
        <w:rPr>
          <w:sz w:val="21"/>
        </w:rPr>
        <w:t>○ C.  Allergies are only preferences</w:t>
      </w:r>
    </w:p>
    <w:p>
      <w:pPr>
        <w:keepNext/>
        <w:spacing w:before="120" w:after="80"/>
      </w:pPr>
      <w:r>
        <w:rPr>
          <w:b/>
          <w:color w:val="153C40"/>
          <w:sz w:val="21"/>
        </w:rPr>
        <w:t>9. Which record belongs in a responsible plan?</w:t>
      </w:r>
    </w:p>
    <w:p>
      <w:pPr>
        <w:keepNext/>
        <w:spacing w:after="60"/>
        <w:ind w:left="170" w:hanging="170"/>
      </w:pPr>
      <w:r>
        <w:rPr>
          <w:sz w:val="21"/>
        </w:rPr>
        <w:t>○ A.  Only the final recipe title</w:t>
      </w:r>
    </w:p>
    <w:p>
      <w:pPr>
        <w:keepNext/>
        <w:spacing w:after="60"/>
        <w:ind w:left="170" w:hanging="170"/>
      </w:pPr>
      <w:r>
        <w:rPr>
          <w:sz w:val="21"/>
        </w:rPr>
        <w:t>○ B.  Private medical history copied into the folio</w:t>
      </w:r>
    </w:p>
    <w:p>
      <w:pPr>
        <w:keepNext w:val="0"/>
        <w:spacing w:after="180"/>
        <w:ind w:left="170" w:hanging="170"/>
        <w:pBdr>
          <w:bottom w:val="single" w:sz="4" w:color="D5DEDC"/>
          <w:between w:val="single" w:sz="4" w:color="D5DEDC"/>
        </w:pBdr>
      </w:pPr>
      <w:r>
        <w:rPr>
          <w:sz w:val="21"/>
        </w:rPr>
        <w:t>○ C.  Verified facts, assumptions and items to confirm</w:t>
      </w:r>
    </w:p>
    <w:p>
      <w:pPr>
        <w:keepNext/>
        <w:spacing w:before="120" w:after="80"/>
      </w:pPr>
      <w:r>
        <w:rPr>
          <w:b/>
          <w:color w:val="153C40"/>
          <w:sz w:val="21"/>
        </w:rPr>
        <w:t>10. When should a student stop and ask the teacher?</w:t>
      </w:r>
    </w:p>
    <w:p>
      <w:pPr>
        <w:keepNext/>
        <w:spacing w:after="60"/>
        <w:ind w:left="170" w:hanging="170"/>
      </w:pPr>
      <w:r>
        <w:rPr>
          <w:sz w:val="21"/>
        </w:rPr>
        <w:t>○ A.  Whenever a vegetable is used</w:t>
      </w:r>
    </w:p>
    <w:p>
      <w:pPr>
        <w:keepNext/>
        <w:spacing w:after="60"/>
        <w:ind w:left="170" w:hanging="170"/>
      </w:pPr>
      <w:r>
        <w:rPr>
          <w:sz w:val="21"/>
        </w:rPr>
        <w:t>○ B.  When the requirement or school control is unclear</w:t>
      </w:r>
    </w:p>
    <w:p>
      <w:pPr>
        <w:keepNext w:val="0"/>
        <w:spacing w:after="180"/>
        <w:ind w:left="170" w:hanging="170"/>
        <w:pBdr>
          <w:bottom w:val="single" w:sz="4" w:color="D5DEDC"/>
          <w:between w:val="single" w:sz="4" w:color="D5DEDC"/>
        </w:pBdr>
      </w:pPr>
      <w:r>
        <w:rPr>
          <w:sz w:val="21"/>
        </w:rPr>
        <w:t>○ C.  Only after serving the food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1.1 / CORE PAGES 3–4</w:t>
      </w:r>
    </w:p>
    <w:p>
      <w:pPr>
        <w:pStyle w:val="Heading1"/>
      </w:pPr>
      <w:r>
        <w:t>Specific-needs sorter</w:t>
      </w:r>
    </w:p>
    <w:p>
      <w:pPr>
        <w:pStyle w:val="Heading2"/>
      </w:pPr>
      <w:r>
        <w:t>Original course task</w:t>
      </w:r>
    </w:p>
    <w:p>
      <w:pPr>
        <w:spacing w:after="120"/>
      </w:pPr>
      <w:r>
        <w:t>Sort scenario cards into health, lifecycle, culture or belief, ethical choice, and access or circumstance. Then write what still needs to be verified.</w:t>
      </w:r>
    </w:p>
    <w:p>
      <w:pPr>
        <w:spacing w:after="120"/>
      </w:pPr>
      <w:r>
        <w:rPr>
          <w:sz w:val="21"/>
        </w:rPr>
        <w:t>Classify each supplied circumstance, then name the authority or question needed before designing food.</w:t>
      </w:r>
    </w:p>
    <w:p>
      <w:pPr>
        <w:spacing w:after="120"/>
      </w:pPr>
      <w:r>
        <w:rPr>
          <w:sz w:val="21"/>
        </w:rPr>
        <w:t>Category choices (use the same list for all four cards): Health or medical / Lifecycle / Culture or belief / Ethical choice / Access or circumstance</w:t>
      </w:r>
    </w:p>
    <w:tbl>
      <w:tblPr>
        <w:tblW w:type="auto" w:w="0"/>
        <w:tblLayout w:type="fixed"/>
        <w:tblLook w:firstColumn="1" w:firstRow="1" w:lastColumn="0" w:lastRow="0" w:noHBand="0" w:noVBand="1" w:val="04A0"/>
      </w:tblPr>
      <w:tblGrid>
        <w:gridCol w:w="7087"/>
        <w:gridCol w:w="2721"/>
      </w:tblGrid>
      <w:tr>
        <w:trPr>
          <w:cantSplit/>
          <w:tblHeader/>
        </w:trPr>
        <w:tc>
          <w:tcPr>
            <w:tcW w:type="dxa" w:w="7087"/>
            <w:tcBorders>
              <w:top w:val="single" w:sz="4" w:color="D5DEDC"/>
              <w:left w:val="single" w:sz="4" w:color="D5DEDC"/>
              <w:bottom w:val="single" w:sz="4" w:color="D5DEDC"/>
              <w:right w:val="single" w:sz="4" w:color="D5DEDC"/>
            </w:tcBorders>
            <w:shd w:fill="F3F0E8"/>
          </w:tcPr>
          <w:p>
            <w:pPr>
              <w:spacing w:after="100" w:before="80"/>
            </w:pPr>
            <w:r>
              <w:rPr>
                <w:b/>
                <w:color w:val="153C40"/>
                <w:sz w:val="21"/>
              </w:rPr>
              <w:t>Original circumstance card</w:t>
            </w:r>
          </w:p>
        </w:tc>
        <w:tc>
          <w:tcPr>
            <w:tcW w:type="dxa" w:w="2721"/>
            <w:tcBorders>
              <w:top w:val="single" w:sz="4" w:color="D5DEDC"/>
              <w:left w:val="single" w:sz="4" w:color="D5DEDC"/>
              <w:bottom w:val="single" w:sz="4" w:color="D5DEDC"/>
              <w:right w:val="single" w:sz="4" w:color="D5DEDC"/>
            </w:tcBorders>
            <w:shd w:fill="F3F0E8"/>
          </w:tcPr>
          <w:p>
            <w:pPr>
              <w:spacing w:after="100" w:before="80"/>
            </w:pPr>
            <w:r>
              <w:rPr>
                <w:b/>
                <w:color w:val="153C40"/>
                <w:sz w:val="21"/>
              </w:rPr>
              <w:t>Category</w:t>
            </w:r>
          </w:p>
        </w:tc>
      </w:tr>
      <w:tr>
        <w:trPr>
          <w:cantSplit/>
          <w:trHeight w:val="1020"/>
        </w:trPr>
        <w:tc>
          <w:tcPr>
            <w:tcW w:type="dxa" w:w="7087"/>
            <w:tcBorders>
              <w:top w:val="single" w:sz="4" w:color="D5DEDC"/>
              <w:left w:val="single" w:sz="4" w:color="D5DEDC"/>
              <w:bottom w:val="single" w:sz="4" w:color="D5DEDC"/>
              <w:right w:val="single" w:sz="4" w:color="D5DEDC"/>
            </w:tcBorders>
          </w:tcPr>
          <w:p>
            <w:pPr>
              <w:spacing w:after="100" w:before="80"/>
            </w:pPr>
            <w:r>
              <w:rPr>
                <w:sz w:val="21"/>
              </w:rPr>
              <w:t>Coeliac disease diagnosed by a doctor</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7087"/>
            <w:tcBorders>
              <w:top w:val="single" w:sz="4" w:color="D5DEDC"/>
              <w:left w:val="single" w:sz="4" w:color="D5DEDC"/>
              <w:bottom w:val="single" w:sz="4" w:color="D5DEDC"/>
              <w:right w:val="single" w:sz="4" w:color="D5DEDC"/>
            </w:tcBorders>
          </w:tcPr>
          <w:p>
            <w:pPr>
              <w:spacing w:after="100" w:before="80"/>
            </w:pPr>
            <w:r>
              <w:rPr>
                <w:sz w:val="21"/>
              </w:rPr>
              <w:t>Fasting during a personally observed religious period</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7087"/>
            <w:tcBorders>
              <w:top w:val="single" w:sz="4" w:color="D5DEDC"/>
              <w:left w:val="single" w:sz="4" w:color="D5DEDC"/>
              <w:bottom w:val="single" w:sz="4" w:color="D5DEDC"/>
              <w:right w:val="single" w:sz="4" w:color="D5DEDC"/>
            </w:tcBorders>
          </w:tcPr>
          <w:p>
            <w:pPr>
              <w:spacing w:after="100" w:before="80"/>
            </w:pPr>
            <w:r>
              <w:rPr>
                <w:sz w:val="21"/>
              </w:rPr>
              <w:t>Limited cooking equipment at temporary accommodation</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7087"/>
            <w:tcBorders>
              <w:top w:val="single" w:sz="4" w:color="D5DEDC"/>
              <w:left w:val="single" w:sz="4" w:color="D5DEDC"/>
              <w:bottom w:val="single" w:sz="4" w:color="D5DEDC"/>
              <w:right w:val="single" w:sz="4" w:color="D5DEDC"/>
            </w:tcBorders>
          </w:tcPr>
          <w:p>
            <w:pPr>
              <w:spacing w:after="100" w:before="80"/>
            </w:pPr>
            <w:r>
              <w:rPr>
                <w:sz w:val="21"/>
              </w:rPr>
              <w:t>Choosing to avoid animal products</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Style w:val="Heading2"/>
      </w:pPr>
      <w:r>
        <w:t>What must still be verified before acting?</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hd w:fill="F3F0E8"/>
        <w:pBdr>
          <w:top w:val="single" w:sz="2" w:space="5" w:color="F3F0E8"/>
          <w:bottom w:val="single" w:sz="2" w:space="5" w:color="F3F0E8"/>
        </w:pBdr>
        <w:spacing w:before="120" w:after="160"/>
        <w:ind w:left="170" w:right="170"/>
      </w:pPr>
      <w:r>
        <w:rPr>
          <w:color w:val="153C40"/>
          <w:sz w:val="21"/>
        </w:rPr>
        <w:t>Record the authority or question for each card. “Lifecycle” remains an available source category even though none of these four cards supplies a lifecycle example.</w:t>
      </w:r>
    </w:p>
    <w:p>
      <w:pPr>
        <w:pageBreakBefore/>
        <w:spacing w:after="140"/>
      </w:pPr>
      <w:r>
        <w:rPr>
          <w:b/>
          <w:color w:val="B66E3C"/>
          <w:sz w:val="18"/>
        </w:rPr>
        <w:t>SECTION 1.2 / CORE PAGES 5–6</w:t>
      </w:r>
    </w:p>
    <w:p>
      <w:pPr>
        <w:pStyle w:val="Heading1"/>
      </w:pPr>
      <w:r>
        <w:t>Factors that shape food choices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A suitable meal is rejected because it costs too much. Which factor dominated?</w:t>
      </w:r>
    </w:p>
    <w:p>
      <w:pPr>
        <w:keepNext/>
        <w:spacing w:after="60"/>
        <w:ind w:left="170" w:hanging="170"/>
      </w:pPr>
      <w:r>
        <w:rPr>
          <w:sz w:val="21"/>
        </w:rPr>
        <w:t>○ A.  Economic access</w:t>
      </w:r>
    </w:p>
    <w:p>
      <w:pPr>
        <w:keepNext/>
        <w:spacing w:after="60"/>
        <w:ind w:left="170" w:hanging="170"/>
      </w:pPr>
      <w:r>
        <w:rPr>
          <w:sz w:val="21"/>
        </w:rPr>
        <w:t>○ B.  Plate colour</w:t>
      </w:r>
    </w:p>
    <w:p>
      <w:pPr>
        <w:keepNext w:val="0"/>
        <w:spacing w:after="180"/>
        <w:ind w:left="170" w:hanging="170"/>
        <w:pBdr>
          <w:bottom w:val="single" w:sz="4" w:color="D5DEDC"/>
          <w:between w:val="single" w:sz="4" w:color="D5DEDC"/>
        </w:pBdr>
      </w:pPr>
      <w:r>
        <w:rPr>
          <w:sz w:val="21"/>
        </w:rPr>
        <w:t>○ C.  Nutrient naming</w:t>
      </w:r>
    </w:p>
    <w:p>
      <w:pPr>
        <w:keepNext/>
        <w:spacing w:before="120" w:after="80"/>
      </w:pPr>
      <w:r>
        <w:rPr>
          <w:b/>
          <w:color w:val="153C40"/>
          <w:sz w:val="21"/>
        </w:rPr>
        <w:t>2. A family meal must fit a religious practice and a short preparation time. What does this show?</w:t>
      </w:r>
    </w:p>
    <w:p>
      <w:pPr>
        <w:keepNext/>
        <w:spacing w:after="60"/>
        <w:ind w:left="170" w:hanging="170"/>
      </w:pPr>
      <w:r>
        <w:rPr>
          <w:sz w:val="21"/>
        </w:rPr>
        <w:t>○ A.  Only time matters</w:t>
      </w:r>
    </w:p>
    <w:p>
      <w:pPr>
        <w:keepNext/>
        <w:spacing w:after="60"/>
        <w:ind w:left="170" w:hanging="170"/>
      </w:pPr>
      <w:r>
        <w:rPr>
          <w:sz w:val="21"/>
        </w:rPr>
        <w:t>○ B.  Culture is irrelevant</w:t>
      </w:r>
    </w:p>
    <w:p>
      <w:pPr>
        <w:keepNext w:val="0"/>
        <w:spacing w:after="180"/>
        <w:ind w:left="170" w:hanging="170"/>
        <w:pBdr>
          <w:bottom w:val="single" w:sz="4" w:color="D5DEDC"/>
          <w:between w:val="single" w:sz="4" w:color="D5DEDC"/>
        </w:pBdr>
      </w:pPr>
      <w:r>
        <w:rPr>
          <w:sz w:val="21"/>
        </w:rPr>
        <w:t>○ C.  Factors interact</w:t>
      </w:r>
    </w:p>
    <w:p>
      <w:pPr>
        <w:keepNext/>
        <w:spacing w:before="120" w:after="80"/>
      </w:pPr>
      <w:r>
        <w:rPr>
          <w:b/>
          <w:color w:val="153C40"/>
          <w:sz w:val="21"/>
        </w:rPr>
        <w:t>3. Which response is analysis rather than a list?</w:t>
      </w:r>
    </w:p>
    <w:p>
      <w:pPr>
        <w:keepNext/>
        <w:spacing w:after="60"/>
        <w:ind w:left="170" w:hanging="170"/>
      </w:pPr>
      <w:r>
        <w:rPr>
          <w:sz w:val="21"/>
        </w:rPr>
        <w:t>○ A.  Chicken, rice, apple</w:t>
      </w:r>
    </w:p>
    <w:p>
      <w:pPr>
        <w:keepNext/>
        <w:spacing w:after="60"/>
        <w:ind w:left="170" w:hanging="170"/>
      </w:pPr>
      <w:r>
        <w:rPr>
          <w:sz w:val="21"/>
        </w:rPr>
        <w:t>○ B.  Cost limits the choice, so a lower-cost ingredient is needed</w:t>
      </w:r>
    </w:p>
    <w:p>
      <w:pPr>
        <w:keepNext w:val="0"/>
        <w:spacing w:after="180"/>
        <w:ind w:left="170" w:hanging="170"/>
        <w:pBdr>
          <w:bottom w:val="single" w:sz="4" w:color="D5DEDC"/>
          <w:between w:val="single" w:sz="4" w:color="D5DEDC"/>
        </w:pBdr>
      </w:pPr>
      <w:r>
        <w:rPr>
          <w:sz w:val="21"/>
        </w:rPr>
        <w:t>○ C.  Cost, taste, time</w:t>
      </w:r>
    </w:p>
    <w:p>
      <w:pPr>
        <w:keepNext/>
        <w:spacing w:before="120" w:after="80"/>
      </w:pPr>
      <w:r>
        <w:rPr>
          <w:b/>
          <w:color w:val="153C40"/>
          <w:sz w:val="21"/>
        </w:rPr>
        <w:t>4. Advertising increases demand for a product. Which type of influence is this?</w:t>
      </w:r>
    </w:p>
    <w:p>
      <w:pPr>
        <w:keepNext/>
        <w:spacing w:after="60"/>
        <w:ind w:left="170" w:hanging="170"/>
      </w:pPr>
      <w:r>
        <w:rPr>
          <w:sz w:val="21"/>
        </w:rPr>
        <w:t>○ A.  Social and commercial</w:t>
      </w:r>
    </w:p>
    <w:p>
      <w:pPr>
        <w:keepNext/>
        <w:spacing w:after="60"/>
        <w:ind w:left="170" w:hanging="170"/>
      </w:pPr>
      <w:r>
        <w:rPr>
          <w:sz w:val="21"/>
        </w:rPr>
        <w:t>○ B.  Lifecycle growth</w:t>
      </w:r>
    </w:p>
    <w:p>
      <w:pPr>
        <w:keepNext w:val="0"/>
        <w:spacing w:after="180"/>
        <w:ind w:left="170" w:hanging="170"/>
        <w:pBdr>
          <w:bottom w:val="single" w:sz="4" w:color="D5DEDC"/>
          <w:between w:val="single" w:sz="4" w:color="D5DEDC"/>
        </w:pBdr>
      </w:pPr>
      <w:r>
        <w:rPr>
          <w:sz w:val="21"/>
        </w:rPr>
        <w:t>○ C.  Emergency procedure</w:t>
      </w:r>
    </w:p>
    <w:p>
      <w:pPr>
        <w:keepNext/>
        <w:spacing w:before="120" w:after="80"/>
      </w:pPr>
      <w:r>
        <w:rPr>
          <w:b/>
          <w:color w:val="153C40"/>
          <w:sz w:val="21"/>
        </w:rPr>
        <w:t>5. Why should a designer avoid blaming the individual?</w:t>
      </w:r>
    </w:p>
    <w:p>
      <w:pPr>
        <w:keepNext/>
        <w:spacing w:after="60"/>
        <w:ind w:left="170" w:hanging="170"/>
      </w:pPr>
      <w:r>
        <w:rPr>
          <w:sz w:val="21"/>
        </w:rPr>
        <w:t>○ A.  People never make choices</w:t>
      </w:r>
    </w:p>
    <w:p>
      <w:pPr>
        <w:keepNext/>
        <w:spacing w:after="60"/>
        <w:ind w:left="170" w:hanging="170"/>
      </w:pPr>
      <w:r>
        <w:rPr>
          <w:sz w:val="21"/>
        </w:rPr>
        <w:t>○ B.  Taste is medically diagnosed</w:t>
      </w:r>
    </w:p>
    <w:p>
      <w:pPr>
        <w:keepNext w:val="0"/>
        <w:spacing w:after="180"/>
        <w:ind w:left="170" w:hanging="170"/>
        <w:pBdr>
          <w:bottom w:val="single" w:sz="4" w:color="D5DEDC"/>
          <w:between w:val="single" w:sz="4" w:color="D5DEDC"/>
        </w:pBdr>
      </w:pPr>
      <w:r>
        <w:rPr>
          <w:sz w:val="21"/>
        </w:rPr>
        <w:t>○ C.  Access, time and household resources may constrain choice</w:t>
      </w:r>
    </w:p>
    <w:p>
      <w:pPr>
        <w:spacing w:line="20" w:lineRule="exact" w:after="0"/>
      </w:pPr>
      <w:r>
        <w:br w:type="column"/>
      </w:r>
    </w:p>
    <w:p>
      <w:pPr>
        <w:keepNext/>
        <w:spacing w:before="120" w:after="80"/>
      </w:pPr>
      <w:r>
        <w:rPr>
          <w:b/>
          <w:color w:val="153C40"/>
          <w:sz w:val="21"/>
        </w:rPr>
        <w:t>6. Which change preserves the verified need while responding to budget?</w:t>
      </w:r>
    </w:p>
    <w:p>
      <w:pPr>
        <w:keepNext/>
        <w:spacing w:after="60"/>
        <w:ind w:left="170" w:hanging="170"/>
      </w:pPr>
      <w:r>
        <w:rPr>
          <w:sz w:val="21"/>
        </w:rPr>
        <w:t>○ A.  Assume the cheapest product is safe</w:t>
      </w:r>
    </w:p>
    <w:p>
      <w:pPr>
        <w:keepNext/>
        <w:spacing w:after="60"/>
        <w:ind w:left="170" w:hanging="170"/>
      </w:pPr>
      <w:r>
        <w:rPr>
          <w:sz w:val="21"/>
        </w:rPr>
        <w:t>○ B.  Substitute a lower-cost suitable ingredient after checking it</w:t>
      </w:r>
    </w:p>
    <w:p>
      <w:pPr>
        <w:keepNext w:val="0"/>
        <w:spacing w:after="180"/>
        <w:ind w:left="170" w:hanging="170"/>
        <w:pBdr>
          <w:bottom w:val="single" w:sz="4" w:color="D5DEDC"/>
          <w:between w:val="single" w:sz="4" w:color="D5DEDC"/>
        </w:pBdr>
      </w:pPr>
      <w:r>
        <w:rPr>
          <w:sz w:val="21"/>
        </w:rPr>
        <w:t>○ C.  Ignore the need</w:t>
      </w:r>
    </w:p>
    <w:p>
      <w:pPr>
        <w:keepNext/>
        <w:spacing w:before="120" w:after="80"/>
      </w:pPr>
      <w:r>
        <w:rPr>
          <w:b/>
          <w:color w:val="153C40"/>
          <w:sz w:val="21"/>
        </w:rPr>
        <w:t>7. What evidence would support a claim that time affects the choice?</w:t>
      </w:r>
    </w:p>
    <w:p>
      <w:pPr>
        <w:keepNext/>
        <w:spacing w:after="60"/>
        <w:ind w:left="170" w:hanging="170"/>
      </w:pPr>
      <w:r>
        <w:rPr>
          <w:sz w:val="21"/>
        </w:rPr>
        <w:t>○ A.  The available preparation window and workflow</w:t>
      </w:r>
    </w:p>
    <w:p>
      <w:pPr>
        <w:keepNext/>
        <w:spacing w:after="60"/>
        <w:ind w:left="170" w:hanging="170"/>
      </w:pPr>
      <w:r>
        <w:rPr>
          <w:sz w:val="21"/>
        </w:rPr>
        <w:t>○ B.  A photo of the finished meal</w:t>
      </w:r>
    </w:p>
    <w:p>
      <w:pPr>
        <w:keepNext w:val="0"/>
        <w:spacing w:after="180"/>
        <w:ind w:left="170" w:hanging="170"/>
        <w:pBdr>
          <w:bottom w:val="single" w:sz="4" w:color="D5DEDC"/>
          <w:between w:val="single" w:sz="4" w:color="D5DEDC"/>
        </w:pBdr>
      </w:pPr>
      <w:r>
        <w:rPr>
          <w:sz w:val="21"/>
        </w:rPr>
        <w:t>○ C.  The recipe font</w:t>
      </w:r>
    </w:p>
    <w:p>
      <w:pPr>
        <w:keepNext/>
        <w:spacing w:before="120" w:after="80"/>
      </w:pPr>
      <w:r>
        <w:rPr>
          <w:b/>
          <w:color w:val="153C40"/>
          <w:sz w:val="21"/>
        </w:rPr>
        <w:t>8. Two options are equally suitable but one is familiar to the family. What factor may favour it?</w:t>
      </w:r>
    </w:p>
    <w:p>
      <w:pPr>
        <w:keepNext/>
        <w:spacing w:after="60"/>
        <w:ind w:left="170" w:hanging="170"/>
      </w:pPr>
      <w:r>
        <w:rPr>
          <w:sz w:val="21"/>
        </w:rPr>
        <w:t>○ A.  Anaphylaxis</w:t>
      </w:r>
    </w:p>
    <w:p>
      <w:pPr>
        <w:keepNext/>
        <w:spacing w:after="60"/>
        <w:ind w:left="170" w:hanging="170"/>
      </w:pPr>
      <w:r>
        <w:rPr>
          <w:sz w:val="21"/>
        </w:rPr>
        <w:t>○ B.  Fortification law</w:t>
      </w:r>
    </w:p>
    <w:p>
      <w:pPr>
        <w:keepNext w:val="0"/>
        <w:spacing w:after="180"/>
        <w:ind w:left="170" w:hanging="170"/>
        <w:pBdr>
          <w:bottom w:val="single" w:sz="4" w:color="D5DEDC"/>
          <w:between w:val="single" w:sz="4" w:color="D5DEDC"/>
        </w:pBdr>
      </w:pPr>
      <w:r>
        <w:rPr>
          <w:sz w:val="21"/>
        </w:rPr>
        <w:t>○ C.  Food habits and culture</w:t>
      </w:r>
    </w:p>
    <w:p>
      <w:pPr>
        <w:keepNext/>
        <w:spacing w:before="120" w:after="80"/>
      </w:pPr>
      <w:r>
        <w:rPr>
          <w:b/>
          <w:color w:val="153C40"/>
          <w:sz w:val="21"/>
        </w:rPr>
        <w:t>9. Which factor is environmental?</w:t>
      </w:r>
    </w:p>
    <w:p>
      <w:pPr>
        <w:keepNext/>
        <w:spacing w:after="60"/>
        <w:ind w:left="170" w:hanging="170"/>
      </w:pPr>
      <w:r>
        <w:rPr>
          <w:sz w:val="21"/>
        </w:rPr>
        <w:t>○ A.  A knife skill</w:t>
      </w:r>
    </w:p>
    <w:p>
      <w:pPr>
        <w:keepNext/>
        <w:spacing w:after="60"/>
        <w:ind w:left="170" w:hanging="170"/>
      </w:pPr>
      <w:r>
        <w:rPr>
          <w:sz w:val="21"/>
        </w:rPr>
        <w:t>○ B.  Seasonal availability and transport impact</w:t>
      </w:r>
    </w:p>
    <w:p>
      <w:pPr>
        <w:keepNext w:val="0"/>
        <w:spacing w:after="180"/>
        <w:ind w:left="170" w:hanging="170"/>
        <w:pBdr>
          <w:bottom w:val="single" w:sz="4" w:color="D5DEDC"/>
          <w:between w:val="single" w:sz="4" w:color="D5DEDC"/>
        </w:pBdr>
      </w:pPr>
      <w:r>
        <w:rPr>
          <w:sz w:val="21"/>
        </w:rPr>
        <w:t>○ C.  A personal allergy plan</w:t>
      </w:r>
    </w:p>
    <w:p>
      <w:pPr>
        <w:keepNext/>
        <w:spacing w:before="120" w:after="80"/>
      </w:pPr>
      <w:r>
        <w:rPr>
          <w:b/>
          <w:color w:val="153C40"/>
          <w:sz w:val="21"/>
        </w:rPr>
        <w:t>10. What makes a recommendation realistic?</w:t>
      </w:r>
    </w:p>
    <w:p>
      <w:pPr>
        <w:keepNext/>
        <w:spacing w:after="60"/>
        <w:ind w:left="170" w:hanging="170"/>
      </w:pPr>
      <w:r>
        <w:rPr>
          <w:sz w:val="21"/>
        </w:rPr>
        <w:t>○ A.  It explains the trade-off and fits the person's context</w:t>
      </w:r>
    </w:p>
    <w:p>
      <w:pPr>
        <w:keepNext/>
        <w:spacing w:after="60"/>
        <w:ind w:left="170" w:hanging="170"/>
      </w:pPr>
      <w:r>
        <w:rPr>
          <w:sz w:val="21"/>
        </w:rPr>
        <w:t>○ B.  It has the longest ingredient list</w:t>
      </w:r>
    </w:p>
    <w:p>
      <w:pPr>
        <w:keepNext w:val="0"/>
        <w:spacing w:after="180"/>
        <w:ind w:left="170" w:hanging="170"/>
        <w:pBdr>
          <w:bottom w:val="single" w:sz="4" w:color="D5DEDC"/>
          <w:between w:val="single" w:sz="4" w:color="D5DEDC"/>
        </w:pBdr>
      </w:pPr>
      <w:r>
        <w:rPr>
          <w:sz w:val="21"/>
        </w:rPr>
        <w:t>○ C.  It ignores competing factors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1.2 / CORE PAGES 5–6</w:t>
      </w:r>
    </w:p>
    <w:p>
      <w:pPr>
        <w:pStyle w:val="Heading1"/>
      </w:pPr>
      <w:r>
        <w:t>Choice-factor matrix</w:t>
      </w:r>
    </w:p>
    <w:p>
      <w:pPr>
        <w:pStyle w:val="Heading2"/>
      </w:pPr>
      <w:r>
        <w:t>Original course task</w:t>
      </w:r>
    </w:p>
    <w:p>
      <w:pPr>
        <w:spacing w:after="120"/>
      </w:pPr>
      <w:r>
        <w:t>Compare two meal options against cost, time, culture, access, skill and the verified need. Recommend one and justify the trade-off.</w:t>
      </w:r>
    </w:p>
    <w:p>
      <w:pPr>
        <w:spacing w:after="120"/>
      </w:pPr>
      <w:r>
        <w:rPr>
          <w:sz w:val="21"/>
        </w:rPr>
        <w:t>Rate how strongly each factor affects the supplied school-lunch choice, then justify the most realistic response.</w:t>
      </w:r>
    </w:p>
    <w:p>
      <w:pPr>
        <w:shd w:fill="F3F0E8"/>
        <w:pBdr>
          <w:top w:val="single" w:sz="2" w:space="5" w:color="F3F0E8"/>
          <w:bottom w:val="single" w:sz="2" w:space="5" w:color="F3F0E8"/>
        </w:pBdr>
        <w:spacing w:before="120" w:after="160"/>
        <w:ind w:left="170" w:right="170"/>
      </w:pPr>
      <w:r>
        <w:rPr>
          <w:color w:val="153C40"/>
          <w:sz w:val="21"/>
        </w:rPr>
        <w:t>Original fictional classroom stimulus — no real student or current shop prices are represented.</w:t>
      </w:r>
    </w:p>
    <w:p>
      <w:pPr>
        <w:spacing w:after="120"/>
      </w:pPr>
      <w:r>
        <w:t>Sam wants a school lunch that avoids animal ingredients by personal choice. Sam has $5, ten minutes at home, a kettle, a chopping board and basic assembly skills. Sam’s family usually eats rice-based lunches. Approved chilled transport is available. Option A ingredients are in the home cupboard; Option B would need a shop visit. No medical requirement is supplied.</w:t>
      </w:r>
    </w:p>
    <w:tbl>
      <w:tblPr>
        <w:tblW w:type="auto" w:w="0"/>
        <w:tblLayout w:type="fixed"/>
        <w:tblLook w:firstColumn="1" w:firstRow="1" w:lastColumn="0" w:lastRow="0" w:noHBand="0" w:noVBand="1" w:val="04A0"/>
      </w:tblPr>
      <w:tblGrid>
        <w:gridCol w:w="3628"/>
        <w:gridCol w:w="2721"/>
        <w:gridCol w:w="3458"/>
      </w:tblGrid>
      <w:tr>
        <w:trPr>
          <w:cantSplit/>
          <w:tblHeader/>
        </w:trPr>
        <w:tc>
          <w:tcPr>
            <w:tcW w:type="dxa" w:w="3628"/>
            <w:tcBorders>
              <w:top w:val="single" w:sz="4" w:color="D5DEDC"/>
              <w:left w:val="single" w:sz="4" w:color="D5DEDC"/>
              <w:bottom w:val="single" w:sz="4" w:color="D5DEDC"/>
              <w:right w:val="single" w:sz="4" w:color="D5DEDC"/>
            </w:tcBorders>
            <w:shd w:fill="F3F0E8"/>
          </w:tcPr>
          <w:p>
            <w:pPr>
              <w:spacing w:after="100" w:before="80"/>
            </w:pPr>
            <w:r>
              <w:rPr>
                <w:b/>
                <w:color w:val="153C40"/>
                <w:sz w:val="21"/>
              </w:rPr>
              <w:t>Meal option</w:t>
            </w:r>
          </w:p>
        </w:tc>
        <w:tc>
          <w:tcPr>
            <w:tcW w:type="dxa" w:w="2721"/>
            <w:tcBorders>
              <w:top w:val="single" w:sz="4" w:color="D5DEDC"/>
              <w:left w:val="single" w:sz="4" w:color="D5DEDC"/>
              <w:bottom w:val="single" w:sz="4" w:color="D5DEDC"/>
              <w:right w:val="single" w:sz="4" w:color="D5DEDC"/>
            </w:tcBorders>
            <w:shd w:fill="F3F0E8"/>
          </w:tcPr>
          <w:p>
            <w:pPr>
              <w:spacing w:after="100" w:before="80"/>
            </w:pPr>
            <w:r>
              <w:rPr>
                <w:b/>
                <w:color w:val="153C40"/>
                <w:sz w:val="21"/>
              </w:rPr>
              <w:t>Cost / work</w:t>
            </w:r>
          </w:p>
        </w:tc>
        <w:tc>
          <w:tcPr>
            <w:tcW w:type="dxa" w:w="3458"/>
            <w:tcBorders>
              <w:top w:val="single" w:sz="4" w:color="D5DEDC"/>
              <w:left w:val="single" w:sz="4" w:color="D5DEDC"/>
              <w:bottom w:val="single" w:sz="4" w:color="D5DEDC"/>
              <w:right w:val="single" w:sz="4" w:color="D5DEDC"/>
            </w:tcBorders>
            <w:shd w:fill="F3F0E8"/>
          </w:tcPr>
          <w:p>
            <w:pPr>
              <w:spacing w:after="100" w:before="80"/>
            </w:pPr>
            <w:r>
              <w:rPr>
                <w:b/>
                <w:color w:val="153C40"/>
                <w:sz w:val="21"/>
              </w:rPr>
              <w:t>Context</w:t>
            </w:r>
          </w:p>
        </w:tc>
      </w:tr>
      <w:tr>
        <w:trPr>
          <w:cantSplit/>
        </w:trPr>
        <w:tc>
          <w:tcPr>
            <w:tcW w:type="dxa" w:w="3628"/>
            <w:tcBorders>
              <w:top w:val="single" w:sz="4" w:color="D5DEDC"/>
              <w:left w:val="single" w:sz="4" w:color="D5DEDC"/>
              <w:bottom w:val="single" w:sz="4" w:color="D5DEDC"/>
              <w:right w:val="single" w:sz="4" w:color="D5DEDC"/>
            </w:tcBorders>
          </w:tcPr>
          <w:p>
            <w:pPr>
              <w:spacing w:after="100" w:before="80"/>
            </w:pPr>
            <w:r>
              <w:rPr>
                <w:sz w:val="21"/>
              </w:rPr>
              <w:t>A: rice, chickpea and vegetable bowl</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t>$4.20; 8 minutes; assemble prepared ingredients</w:t>
            </w:r>
          </w:p>
        </w:tc>
        <w:tc>
          <w:tcPr>
            <w:tcW w:type="dxa" w:w="3458"/>
            <w:tcBorders>
              <w:top w:val="single" w:sz="4" w:color="D5DEDC"/>
              <w:left w:val="single" w:sz="4" w:color="D5DEDC"/>
              <w:bottom w:val="single" w:sz="4" w:color="D5DEDC"/>
              <w:right w:val="single" w:sz="4" w:color="D5DEDC"/>
            </w:tcBorders>
          </w:tcPr>
          <w:p>
            <w:pPr>
              <w:spacing w:after="100" w:before="80"/>
            </w:pPr>
            <w:r>
              <w:rPr>
                <w:sz w:val="21"/>
              </w:rPr>
              <w:t>Rice is familiar; required ingredients available</w:t>
            </w:r>
          </w:p>
        </w:tc>
      </w:tr>
      <w:tr>
        <w:trPr>
          <w:cantSplit/>
        </w:trPr>
        <w:tc>
          <w:tcPr>
            <w:tcW w:type="dxa" w:w="3628"/>
            <w:tcBorders>
              <w:top w:val="single" w:sz="4" w:color="D5DEDC"/>
              <w:left w:val="single" w:sz="4" w:color="D5DEDC"/>
              <w:bottom w:val="single" w:sz="4" w:color="D5DEDC"/>
              <w:right w:val="single" w:sz="4" w:color="D5DEDC"/>
            </w:tcBorders>
          </w:tcPr>
          <w:p>
            <w:pPr>
              <w:spacing w:after="100" w:before="80"/>
            </w:pPr>
            <w:r>
              <w:rPr>
                <w:sz w:val="21"/>
              </w:rPr>
              <w:t>B: lentil vegetable wrap</w:t>
            </w:r>
          </w:p>
        </w:tc>
        <w:tc>
          <w:tcPr>
            <w:tcW w:type="dxa" w:w="2721"/>
            <w:tcBorders>
              <w:top w:val="single" w:sz="4" w:color="D5DEDC"/>
              <w:left w:val="single" w:sz="4" w:color="D5DEDC"/>
              <w:bottom w:val="single" w:sz="4" w:color="D5DEDC"/>
              <w:right w:val="single" w:sz="4" w:color="D5DEDC"/>
            </w:tcBorders>
          </w:tcPr>
          <w:p>
            <w:pPr>
              <w:spacing w:after="100" w:before="80"/>
            </w:pPr>
            <w:r>
              <w:rPr>
                <w:sz w:val="21"/>
              </w:rPr>
              <w:t>$5.40; 15 minutes; cook and assemble</w:t>
            </w:r>
          </w:p>
        </w:tc>
        <w:tc>
          <w:tcPr>
            <w:tcW w:type="dxa" w:w="3458"/>
            <w:tcBorders>
              <w:top w:val="single" w:sz="4" w:color="D5DEDC"/>
              <w:left w:val="single" w:sz="4" w:color="D5DEDC"/>
              <w:bottom w:val="single" w:sz="4" w:color="D5DEDC"/>
              <w:right w:val="single" w:sz="4" w:color="D5DEDC"/>
            </w:tcBorders>
          </w:tcPr>
          <w:p>
            <w:pPr>
              <w:spacing w:after="100" w:before="80"/>
            </w:pPr>
            <w:r>
              <w:rPr>
                <w:sz w:val="21"/>
              </w:rPr>
              <w:t>Wrap is acceptable to Sam but less familiar; lentils must be bought</w:t>
            </w:r>
          </w:p>
        </w:tc>
      </w:tr>
    </w:tbl>
    <w:p>
      <w:pPr>
        <w:spacing w:after="0"/>
      </w:pPr>
      <w:r>
        <w:rPr>
          <w:sz w:val="4"/>
        </w:rPr>
      </w:r>
    </w:p>
    <w:p>
      <w:pPr>
        <w:spacing w:after="120"/>
      </w:pPr>
      <w:r>
        <w:rPr>
          <w:sz w:val="21"/>
        </w:rPr>
        <w:t>These are proposal descriptions, not recipes. Compare cost, time, family routine, access, skill and the stated ethical boundary. Current ingredients and school transport arrangements still require checking.</w:t>
      </w:r>
    </w:p>
    <w:p>
      <w:pPr>
        <w:pStyle w:val="Heading2"/>
      </w:pPr>
      <w:r>
        <w:t>Cost influence</w:t>
      </w:r>
    </w:p>
    <w:p>
      <w:pPr>
        <w:spacing w:after="120"/>
      </w:pPr>
      <w:r>
        <w:rPr>
          <w:sz w:val="21"/>
        </w:rPr>
        <w:t>○ Low  /  ○ Medium  /  ○ High</w:t>
      </w:r>
    </w:p>
    <w:p>
      <w:pPr>
        <w:pStyle w:val="Heading2"/>
      </w:pPr>
      <w:r>
        <w:t>Time influence</w:t>
      </w:r>
    </w:p>
    <w:p>
      <w:pPr>
        <w:spacing w:after="120"/>
      </w:pPr>
      <w:r>
        <w:rPr>
          <w:sz w:val="21"/>
        </w:rPr>
        <w:t>○ Low  /  ○ Medium  /  ○ High</w:t>
      </w:r>
    </w:p>
    <w:p>
      <w:pPr>
        <w:pStyle w:val="Heading2"/>
      </w:pPr>
      <w:r>
        <w:t>Culture or family routine influence</w:t>
      </w:r>
    </w:p>
    <w:p>
      <w:pPr>
        <w:spacing w:after="120"/>
      </w:pPr>
      <w:r>
        <w:rPr>
          <w:sz w:val="21"/>
        </w:rPr>
        <w:t>○ Low  /  ○ Medium  /  ○ High</w:t>
      </w:r>
    </w:p>
    <w:p>
      <w:pPr>
        <w:pStyle w:val="Heading2"/>
      </w:pPr>
      <w:r>
        <w:t>Availability influence</w:t>
      </w:r>
    </w:p>
    <w:p>
      <w:pPr>
        <w:spacing w:after="120"/>
      </w:pPr>
      <w:r>
        <w:rPr>
          <w:sz w:val="21"/>
        </w:rPr>
        <w:t>○ Low  /  ○ Medium  /  ○ High</w:t>
      </w:r>
    </w:p>
    <w:p>
      <w:pPr>
        <w:pageBreakBefore/>
        <w:spacing w:after="140"/>
      </w:pPr>
      <w:r>
        <w:rPr>
          <w:b/>
          <w:color w:val="B66E3C"/>
          <w:sz w:val="18"/>
        </w:rPr>
        <w:t>SECTION 1.2 / CORE PAGES 5–6</w:t>
      </w:r>
    </w:p>
    <w:p>
      <w:pPr>
        <w:pStyle w:val="Heading1"/>
      </w:pPr>
      <w:r>
        <w:t>Recommend and justify</w:t>
      </w:r>
    </w:p>
    <w:tbl>
      <w:tblPr>
        <w:tblW w:type="auto" w:w="0"/>
        <w:tblLayout w:type="fixed"/>
        <w:tblLook w:firstColumn="1" w:firstRow="1" w:lastColumn="0" w:lastRow="0" w:noHBand="0" w:noVBand="1" w:val="04A0"/>
      </w:tblPr>
      <w:tblGrid>
        <w:gridCol w:w="2835"/>
        <w:gridCol w:w="6973"/>
      </w:tblGrid>
      <w:tr>
        <w:trPr>
          <w:cantSplit/>
          <w:tblHeader/>
        </w:trPr>
        <w:tc>
          <w:tcPr>
            <w:tcW w:type="dxa" w:w="2835"/>
            <w:tcBorders>
              <w:top w:val="single" w:sz="4" w:color="D5DEDC"/>
              <w:left w:val="single" w:sz="4" w:color="D5DEDC"/>
              <w:bottom w:val="single" w:sz="4" w:color="D5DEDC"/>
              <w:right w:val="single" w:sz="4" w:color="D5DEDC"/>
            </w:tcBorders>
            <w:shd w:fill="F3F0E8"/>
          </w:tcPr>
          <w:p>
            <w:pPr>
              <w:spacing w:after="100" w:before="80"/>
            </w:pPr>
            <w:r>
              <w:rPr>
                <w:b/>
                <w:color w:val="153C40"/>
                <w:sz w:val="21"/>
              </w:rPr>
              <w:t>Factor</w:t>
            </w:r>
          </w:p>
        </w:tc>
        <w:tc>
          <w:tcPr>
            <w:tcW w:type="dxa" w:w="6973"/>
            <w:tcBorders>
              <w:top w:val="single" w:sz="4" w:color="D5DEDC"/>
              <w:left w:val="single" w:sz="4" w:color="D5DEDC"/>
              <w:bottom w:val="single" w:sz="4" w:color="D5DEDC"/>
              <w:right w:val="single" w:sz="4" w:color="D5DEDC"/>
            </w:tcBorders>
            <w:shd w:fill="F3F0E8"/>
          </w:tcPr>
          <w:p>
            <w:pPr>
              <w:spacing w:after="100" w:before="80"/>
            </w:pPr>
            <w:r>
              <w:rPr>
                <w:b/>
                <w:color w:val="153C40"/>
                <w:sz w:val="21"/>
              </w:rPr>
              <w:t>Effect on A / B and evidence</w:t>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Cost</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Time</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Culture or family routine</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Access / availability</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Skill</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07"/>
        </w:trPr>
        <w:tc>
          <w:tcPr>
            <w:tcW w:type="dxa" w:w="2835"/>
            <w:tcBorders>
              <w:top w:val="single" w:sz="4" w:color="D5DEDC"/>
              <w:left w:val="single" w:sz="4" w:color="D5DEDC"/>
              <w:bottom w:val="single" w:sz="4" w:color="D5DEDC"/>
              <w:right w:val="single" w:sz="4" w:color="D5DEDC"/>
            </w:tcBorders>
          </w:tcPr>
          <w:p>
            <w:pPr>
              <w:spacing w:after="100" w:before="80"/>
            </w:pPr>
            <w:r>
              <w:rPr>
                <w:sz w:val="21"/>
              </w:rPr>
              <w:t>Verified need</w:t>
            </w:r>
          </w:p>
        </w:tc>
        <w:tc>
          <w:tcPr>
            <w:tcW w:type="dxa" w:w="6973"/>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Style w:val="Heading2"/>
      </w:pPr>
      <w:r>
        <w:t>Recommendation and trade-off</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1.3 / CORE PAGES 7–8</w:t>
      </w:r>
    </w:p>
    <w:p>
      <w:pPr>
        <w:pStyle w:val="Heading1"/>
      </w:pPr>
      <w:r>
        <w:t>Meal planning for a specific circumstance</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must a meal-planning brief identify first?</w:t>
      </w:r>
    </w:p>
    <w:p>
      <w:pPr>
        <w:keepNext/>
        <w:spacing w:after="60"/>
        <w:ind w:left="170" w:hanging="170"/>
      </w:pPr>
      <w:r>
        <w:rPr>
          <w:sz w:val="21"/>
        </w:rPr>
        <w:t>○ A.  Garnish and photograph</w:t>
      </w:r>
    </w:p>
    <w:p>
      <w:pPr>
        <w:keepNext/>
        <w:spacing w:after="60"/>
        <w:ind w:left="170" w:hanging="170"/>
      </w:pPr>
      <w:r>
        <w:rPr>
          <w:sz w:val="21"/>
        </w:rPr>
        <w:t>○ B.  Brand and slogan</w:t>
      </w:r>
    </w:p>
    <w:p>
      <w:pPr>
        <w:keepNext w:val="0"/>
        <w:spacing w:after="180"/>
        <w:ind w:left="170" w:hanging="170"/>
        <w:pBdr>
          <w:bottom w:val="single" w:sz="4" w:color="D5DEDC"/>
          <w:between w:val="single" w:sz="4" w:color="D5DEDC"/>
        </w:pBdr>
      </w:pPr>
      <w:r>
        <w:rPr>
          <w:sz w:val="21"/>
        </w:rPr>
        <w:t>○ C.  Person, need, occasion and constraints</w:t>
      </w:r>
    </w:p>
    <w:p>
      <w:pPr>
        <w:keepNext/>
        <w:spacing w:before="120" w:after="80"/>
      </w:pPr>
      <w:r>
        <w:rPr>
          <w:b/>
          <w:color w:val="153C40"/>
          <w:sz w:val="21"/>
        </w:rPr>
        <w:t>2. Why is one nutritious ingredient not proof of a balanced day?</w:t>
      </w:r>
    </w:p>
    <w:p>
      <w:pPr>
        <w:keepNext/>
        <w:spacing w:after="60"/>
        <w:ind w:left="170" w:hanging="170"/>
      </w:pPr>
      <w:r>
        <w:rPr>
          <w:sz w:val="21"/>
        </w:rPr>
        <w:t>○ A.  Every meal needs identical foods</w:t>
      </w:r>
    </w:p>
    <w:p>
      <w:pPr>
        <w:keepNext/>
        <w:spacing w:after="60"/>
        <w:ind w:left="170" w:hanging="170"/>
      </w:pPr>
      <w:r>
        <w:rPr>
          <w:sz w:val="21"/>
        </w:rPr>
        <w:t>○ B.  Balance is judged across the pattern</w:t>
      </w:r>
    </w:p>
    <w:p>
      <w:pPr>
        <w:keepNext w:val="0"/>
        <w:spacing w:after="180"/>
        <w:ind w:left="170" w:hanging="170"/>
        <w:pBdr>
          <w:bottom w:val="single" w:sz="4" w:color="D5DEDC"/>
          <w:between w:val="single" w:sz="4" w:color="D5DEDC"/>
        </w:pBdr>
      </w:pPr>
      <w:r>
        <w:rPr>
          <w:sz w:val="21"/>
        </w:rPr>
        <w:t>○ C.  Nutritious foods cannot be combined</w:t>
      </w:r>
    </w:p>
    <w:p>
      <w:pPr>
        <w:keepNext/>
        <w:spacing w:before="120" w:after="80"/>
      </w:pPr>
      <w:r>
        <w:rPr>
          <w:b/>
          <w:color w:val="153C40"/>
          <w:sz w:val="21"/>
        </w:rPr>
        <w:t>3. Which is a measurable constraint?</w:t>
      </w:r>
    </w:p>
    <w:p>
      <w:pPr>
        <w:keepNext/>
        <w:spacing w:after="60"/>
        <w:ind w:left="170" w:hanging="170"/>
      </w:pPr>
      <w:r>
        <w:rPr>
          <w:sz w:val="21"/>
        </w:rPr>
        <w:t>○ A.  Preparation must finish within 35 minutes</w:t>
      </w:r>
    </w:p>
    <w:p>
      <w:pPr>
        <w:keepNext/>
        <w:spacing w:after="60"/>
        <w:ind w:left="170" w:hanging="170"/>
      </w:pPr>
      <w:r>
        <w:rPr>
          <w:sz w:val="21"/>
        </w:rPr>
        <w:t>○ B.  Make it nice</w:t>
      </w:r>
    </w:p>
    <w:p>
      <w:pPr>
        <w:keepNext w:val="0"/>
        <w:spacing w:after="180"/>
        <w:ind w:left="170" w:hanging="170"/>
        <w:pBdr>
          <w:bottom w:val="single" w:sz="4" w:color="D5DEDC"/>
          <w:between w:val="single" w:sz="4" w:color="D5DEDC"/>
        </w:pBdr>
      </w:pPr>
      <w:r>
        <w:rPr>
          <w:sz w:val="21"/>
        </w:rPr>
        <w:t>○ C.  Use popular food</w:t>
      </w:r>
    </w:p>
    <w:p>
      <w:pPr>
        <w:keepNext/>
        <w:spacing w:before="120" w:after="80"/>
      </w:pPr>
      <w:r>
        <w:rPr>
          <w:b/>
          <w:color w:val="153C40"/>
          <w:sz w:val="21"/>
        </w:rPr>
        <w:t>4. When must a packaged ingredient label be checked?</w:t>
      </w:r>
    </w:p>
    <w:p>
      <w:pPr>
        <w:keepNext/>
        <w:spacing w:after="60"/>
        <w:ind w:left="170" w:hanging="170"/>
      </w:pPr>
      <w:r>
        <w:rPr>
          <w:sz w:val="21"/>
        </w:rPr>
        <w:t>○ A.  Only when the recipe is first written</w:t>
      </w:r>
    </w:p>
    <w:p>
      <w:pPr>
        <w:keepNext/>
        <w:spacing w:after="60"/>
        <w:ind w:left="170" w:hanging="170"/>
      </w:pPr>
      <w:r>
        <w:rPr>
          <w:sz w:val="21"/>
        </w:rPr>
        <w:t>○ B.  After the meal is served</w:t>
      </w:r>
    </w:p>
    <w:p>
      <w:pPr>
        <w:keepNext w:val="0"/>
        <w:spacing w:after="180"/>
        <w:ind w:left="170" w:hanging="170"/>
        <w:pBdr>
          <w:bottom w:val="single" w:sz="4" w:color="D5DEDC"/>
          <w:between w:val="single" w:sz="4" w:color="D5DEDC"/>
        </w:pBdr>
      </w:pPr>
      <w:r>
        <w:rPr>
          <w:sz w:val="21"/>
        </w:rPr>
        <w:t>○ C.  At the time of purchase and use</w:t>
      </w:r>
    </w:p>
    <w:p>
      <w:pPr>
        <w:keepNext/>
        <w:spacing w:before="120" w:after="80"/>
      </w:pPr>
      <w:r>
        <w:rPr>
          <w:b/>
          <w:color w:val="153C40"/>
          <w:sz w:val="21"/>
        </w:rPr>
        <w:t>5. A plan meets nutrition goals but needs unavailable equipment. What is the verdict?</w:t>
      </w:r>
    </w:p>
    <w:p>
      <w:pPr>
        <w:keepNext/>
        <w:spacing w:after="60"/>
        <w:ind w:left="170" w:hanging="170"/>
      </w:pPr>
      <w:r>
        <w:rPr>
          <w:sz w:val="21"/>
        </w:rPr>
        <w:t>○ A.  Equipment never matters</w:t>
      </w:r>
    </w:p>
    <w:p>
      <w:pPr>
        <w:keepNext/>
        <w:spacing w:after="60"/>
        <w:ind w:left="170" w:hanging="170"/>
      </w:pPr>
      <w:r>
        <w:rPr>
          <w:sz w:val="21"/>
        </w:rPr>
        <w:t>○ B.  It does not yet meet the brief</w:t>
      </w:r>
    </w:p>
    <w:p>
      <w:pPr>
        <w:keepNext w:val="0"/>
        <w:spacing w:after="180"/>
        <w:ind w:left="170" w:hanging="170"/>
        <w:pBdr>
          <w:bottom w:val="single" w:sz="4" w:color="D5DEDC"/>
          <w:between w:val="single" w:sz="4" w:color="D5DEDC"/>
        </w:pBdr>
      </w:pPr>
      <w:r>
        <w:rPr>
          <w:sz w:val="21"/>
        </w:rPr>
        <w:t>○ C.  It is automatically successful</w:t>
      </w:r>
    </w:p>
    <w:p>
      <w:pPr>
        <w:spacing w:line="20" w:lineRule="exact" w:after="0"/>
      </w:pPr>
      <w:r>
        <w:br w:type="column"/>
      </w:r>
    </w:p>
    <w:p>
      <w:pPr>
        <w:keepNext/>
        <w:spacing w:before="120" w:after="80"/>
      </w:pPr>
      <w:r>
        <w:rPr>
          <w:b/>
          <w:color w:val="153C40"/>
          <w:sz w:val="21"/>
        </w:rPr>
        <w:t>6. Which menu evaluation uses evidence?</w:t>
      </w:r>
    </w:p>
    <w:p>
      <w:pPr>
        <w:keepNext/>
        <w:spacing w:after="60"/>
        <w:ind w:left="170" w:hanging="170"/>
      </w:pPr>
      <w:r>
        <w:rPr>
          <w:sz w:val="21"/>
        </w:rPr>
        <w:t>○ A.  The ingredients, cost and timing meet three stated criteria</w:t>
      </w:r>
    </w:p>
    <w:p>
      <w:pPr>
        <w:keepNext/>
        <w:spacing w:after="60"/>
        <w:ind w:left="170" w:hanging="170"/>
      </w:pPr>
      <w:r>
        <w:rPr>
          <w:sz w:val="21"/>
        </w:rPr>
        <w:t>○ B.  It looks delicious</w:t>
      </w:r>
    </w:p>
    <w:p>
      <w:pPr>
        <w:keepNext w:val="0"/>
        <w:spacing w:after="180"/>
        <w:ind w:left="170" w:hanging="170"/>
        <w:pBdr>
          <w:bottom w:val="single" w:sz="4" w:color="D5DEDC"/>
          <w:between w:val="single" w:sz="4" w:color="D5DEDC"/>
        </w:pBdr>
      </w:pPr>
      <w:r>
        <w:rPr>
          <w:sz w:val="21"/>
        </w:rPr>
        <w:t>○ C.  Everyone will love it</w:t>
      </w:r>
    </w:p>
    <w:p>
      <w:pPr>
        <w:keepNext/>
        <w:spacing w:before="120" w:after="80"/>
      </w:pPr>
      <w:r>
        <w:rPr>
          <w:b/>
          <w:color w:val="153C40"/>
          <w:sz w:val="21"/>
        </w:rPr>
        <w:t>7. What is a sensible response to an unresolved safety question?</w:t>
      </w:r>
    </w:p>
    <w:p>
      <w:pPr>
        <w:keepNext/>
        <w:spacing w:after="60"/>
        <w:ind w:left="170" w:hanging="170"/>
      </w:pPr>
      <w:r>
        <w:rPr>
          <w:sz w:val="21"/>
        </w:rPr>
        <w:t>○ A.  Hide it from the brief</w:t>
      </w:r>
    </w:p>
    <w:p>
      <w:pPr>
        <w:keepNext/>
        <w:spacing w:after="60"/>
        <w:ind w:left="170" w:hanging="170"/>
      </w:pPr>
      <w:r>
        <w:rPr>
          <w:sz w:val="21"/>
        </w:rPr>
        <w:t>○ B.  Guess from the product name</w:t>
      </w:r>
    </w:p>
    <w:p>
      <w:pPr>
        <w:keepNext w:val="0"/>
        <w:spacing w:after="180"/>
        <w:ind w:left="170" w:hanging="170"/>
        <w:pBdr>
          <w:bottom w:val="single" w:sz="4" w:color="D5DEDC"/>
          <w:between w:val="single" w:sz="4" w:color="D5DEDC"/>
        </w:pBdr>
      </w:pPr>
      <w:r>
        <w:rPr>
          <w:sz w:val="21"/>
        </w:rPr>
        <w:t>○ C.  Record it and stop for confirmation</w:t>
      </w:r>
    </w:p>
    <w:p>
      <w:pPr>
        <w:keepNext/>
        <w:spacing w:before="120" w:after="80"/>
      </w:pPr>
      <w:r>
        <w:rPr>
          <w:b/>
          <w:color w:val="153C40"/>
          <w:sz w:val="21"/>
        </w:rPr>
        <w:t>8. Why include the eating occasion?</w:t>
      </w:r>
    </w:p>
    <w:p>
      <w:pPr>
        <w:keepNext/>
        <w:spacing w:after="60"/>
        <w:ind w:left="170" w:hanging="170"/>
      </w:pPr>
      <w:r>
        <w:rPr>
          <w:sz w:val="21"/>
        </w:rPr>
        <w:t>○ A.  It makes labels permanent</w:t>
      </w:r>
    </w:p>
    <w:p>
      <w:pPr>
        <w:keepNext/>
        <w:spacing w:after="60"/>
        <w:ind w:left="170" w:hanging="170"/>
      </w:pPr>
      <w:r>
        <w:rPr>
          <w:sz w:val="21"/>
        </w:rPr>
        <w:t>○ B.  Transport, portion and service needs can change</w:t>
      </w:r>
    </w:p>
    <w:p>
      <w:pPr>
        <w:keepNext w:val="0"/>
        <w:spacing w:after="180"/>
        <w:ind w:left="170" w:hanging="170"/>
        <w:pBdr>
          <w:bottom w:val="single" w:sz="4" w:color="D5DEDC"/>
          <w:between w:val="single" w:sz="4" w:color="D5DEDC"/>
        </w:pBdr>
      </w:pPr>
      <w:r>
        <w:rPr>
          <w:sz w:val="21"/>
        </w:rPr>
        <w:t>○ C.  It determines a person's diagnosis</w:t>
      </w:r>
    </w:p>
    <w:p>
      <w:pPr>
        <w:keepNext/>
        <w:spacing w:before="120" w:after="80"/>
      </w:pPr>
      <w:r>
        <w:rPr>
          <w:b/>
          <w:color w:val="153C40"/>
          <w:sz w:val="21"/>
        </w:rPr>
        <w:t>9. Which swap is justified?</w:t>
      </w:r>
    </w:p>
    <w:p>
      <w:pPr>
        <w:keepNext/>
        <w:spacing w:after="60"/>
        <w:ind w:left="170" w:hanging="170"/>
      </w:pPr>
      <w:r>
        <w:rPr>
          <w:sz w:val="21"/>
        </w:rPr>
        <w:t>○ A.  One that retains the need and improves a stated criterion</w:t>
      </w:r>
    </w:p>
    <w:p>
      <w:pPr>
        <w:keepNext/>
        <w:spacing w:after="60"/>
        <w:ind w:left="170" w:hanging="170"/>
      </w:pPr>
      <w:r>
        <w:rPr>
          <w:sz w:val="21"/>
        </w:rPr>
        <w:t>○ B.  Any change that costs more</w:t>
      </w:r>
    </w:p>
    <w:p>
      <w:pPr>
        <w:keepNext w:val="0"/>
        <w:spacing w:after="180"/>
        <w:ind w:left="170" w:hanging="170"/>
        <w:pBdr>
          <w:bottom w:val="single" w:sz="4" w:color="D5DEDC"/>
          <w:between w:val="single" w:sz="4" w:color="D5DEDC"/>
        </w:pBdr>
      </w:pPr>
      <w:r>
        <w:rPr>
          <w:sz w:val="21"/>
        </w:rPr>
        <w:t>○ C.  A random ingredient replacement</w:t>
      </w:r>
    </w:p>
    <w:p>
      <w:pPr>
        <w:keepNext/>
        <w:spacing w:before="120" w:after="80"/>
      </w:pPr>
      <w:r>
        <w:rPr>
          <w:b/>
          <w:color w:val="153C40"/>
          <w:sz w:val="21"/>
        </w:rPr>
        <w:t>10. What does a final plan remain?</w:t>
      </w:r>
    </w:p>
    <w:p>
      <w:pPr>
        <w:keepNext/>
        <w:spacing w:after="60"/>
        <w:ind w:left="170" w:hanging="170"/>
      </w:pPr>
      <w:r>
        <w:rPr>
          <w:sz w:val="21"/>
        </w:rPr>
        <w:t>○ A.  A medical guarantee</w:t>
      </w:r>
    </w:p>
    <w:p>
      <w:pPr>
        <w:keepNext/>
        <w:spacing w:after="60"/>
        <w:ind w:left="170" w:hanging="170"/>
      </w:pPr>
      <w:r>
        <w:rPr>
          <w:sz w:val="21"/>
        </w:rPr>
        <w:t>○ B.  Proof that risk is zero</w:t>
      </w:r>
    </w:p>
    <w:p>
      <w:pPr>
        <w:keepNext w:val="0"/>
        <w:spacing w:after="180"/>
        <w:ind w:left="170" w:hanging="170"/>
        <w:pBdr>
          <w:bottom w:val="single" w:sz="4" w:color="D5DEDC"/>
          <w:between w:val="single" w:sz="4" w:color="D5DEDC"/>
        </w:pBdr>
      </w:pPr>
      <w:r>
        <w:rPr>
          <w:sz w:val="21"/>
        </w:rPr>
        <w:t>○ C.  A proposal requiring current checks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1.3 / CORE PAGES 7–8</w:t>
      </w:r>
    </w:p>
    <w:p>
      <w:pPr>
        <w:pStyle w:val="Heading1"/>
      </w:pPr>
      <w:r>
        <w:t>Circumstance meal planner</w:t>
      </w:r>
    </w:p>
    <w:p>
      <w:pPr>
        <w:pStyle w:val="Heading2"/>
      </w:pPr>
      <w:r>
        <w:t>Original course task</w:t>
      </w:r>
    </w:p>
    <w:p>
      <w:pPr>
        <w:spacing w:after="120"/>
      </w:pPr>
      <w:r>
        <w:t>Build a one-day plan for a supplied circumstance. Show the need, constraints, food-group contribution and three checks required before service.</w:t>
      </w:r>
    </w:p>
    <w:p>
      <w:pPr>
        <w:spacing w:after="120"/>
      </w:pPr>
      <w:r>
        <w:rPr>
          <w:sz w:val="21"/>
        </w:rPr>
        <w:t>Build a one-day response to the supplied brief. Keep any unverified medical or local control visible.</w:t>
      </w:r>
    </w:p>
    <w:p>
      <w:pPr>
        <w:shd w:fill="F3F0E8"/>
        <w:pBdr>
          <w:top w:val="single" w:sz="2" w:space="5" w:color="F3F0E8"/>
          <w:bottom w:val="single" w:sz="2" w:space="5" w:color="F3F0E8"/>
        </w:pBdr>
        <w:spacing w:before="120" w:after="160"/>
        <w:ind w:left="170" w:right="170"/>
      </w:pPr>
      <w:r>
        <w:rPr>
          <w:color w:val="153C40"/>
          <w:sz w:val="21"/>
        </w:rPr>
        <w:t>Original fictional brief for paper planning; not an approved menu or recipe.</w:t>
      </w:r>
    </w:p>
    <w:p>
      <w:pPr>
        <w:spacing w:after="120"/>
      </w:pPr>
      <w:r>
        <w:t>Leila is a 14-year-old student planning an ordinary school day. Her stated ethical choice is to avoid animal ingredients. She has 15 minutes before school, an evening cooking window of 30 minutes, a household budget of $12 allocated to her day, and basic kitchen equipment at home. School lunch needs teacher-approved chilled transport; no heating is available at school. No diagnosis or individual medical target is supplied.</w:t>
      </w:r>
    </w:p>
    <w:p>
      <w:pPr>
        <w:spacing w:after="120"/>
      </w:pPr>
      <w:r>
        <w:t>Available proposal ingredients: oats, a plant drink with a current label to check, fruit, wholegrain bread, cooked rice, canned beans, carrots, leafy vegetables and other seasonal vegetables. Prices and quantities are not supplied: record how you would verify the budget instead of inventing a precise total.</w:t>
      </w:r>
    </w:p>
    <w:tbl>
      <w:tblPr>
        <w:tblW w:type="auto" w:w="0"/>
        <w:tblLayout w:type="fixed"/>
        <w:tblLook w:firstColumn="1" w:firstRow="1" w:lastColumn="0" w:lastRow="0" w:noHBand="0" w:noVBand="1" w:val="04A0"/>
      </w:tblPr>
      <w:tblGrid>
        <w:gridCol w:w="3231"/>
        <w:gridCol w:w="6576"/>
      </w:tblGrid>
      <w:tr>
        <w:trPr>
          <w:cantSplit/>
          <w:tblHeader/>
        </w:trPr>
        <w:tc>
          <w:tcPr>
            <w:tcW w:type="dxa" w:w="3231"/>
            <w:tcBorders>
              <w:top w:val="single" w:sz="4" w:color="D5DEDC"/>
              <w:left w:val="single" w:sz="4" w:color="D5DEDC"/>
              <w:bottom w:val="single" w:sz="4" w:color="D5DEDC"/>
              <w:right w:val="single" w:sz="4" w:color="D5DEDC"/>
            </w:tcBorders>
            <w:shd w:fill="F3F0E8"/>
          </w:tcPr>
          <w:p>
            <w:pPr>
              <w:spacing w:after="100" w:before="80"/>
            </w:pPr>
            <w:r>
              <w:rPr>
                <w:b/>
                <w:color w:val="153C40"/>
                <w:sz w:val="21"/>
              </w:rPr>
              <w:t>Brief evidence</w:t>
            </w:r>
          </w:p>
        </w:tc>
        <w:tc>
          <w:tcPr>
            <w:tcW w:type="dxa" w:w="6576"/>
            <w:tcBorders>
              <w:top w:val="single" w:sz="4" w:color="D5DEDC"/>
              <w:left w:val="single" w:sz="4" w:color="D5DEDC"/>
              <w:bottom w:val="single" w:sz="4" w:color="D5DEDC"/>
              <w:right w:val="single" w:sz="4" w:color="D5DEDC"/>
            </w:tcBorders>
            <w:shd w:fill="F3F0E8"/>
          </w:tcPr>
          <w:p>
            <w:pPr>
              <w:spacing w:after="100" w:before="80"/>
            </w:pPr>
            <w:r>
              <w:rPr>
                <w:b/>
                <w:color w:val="153C40"/>
                <w:sz w:val="21"/>
              </w:rPr>
              <w:t>Record before planning</w:t>
            </w:r>
          </w:p>
        </w:tc>
      </w:tr>
      <w:tr>
        <w:trPr>
          <w:cantSplit/>
          <w:trHeight w:val="1020"/>
        </w:trPr>
        <w:tc>
          <w:tcPr>
            <w:tcW w:type="dxa" w:w="3231"/>
            <w:tcBorders>
              <w:top w:val="single" w:sz="4" w:color="D5DEDC"/>
              <w:left w:val="single" w:sz="4" w:color="D5DEDC"/>
              <w:bottom w:val="single" w:sz="4" w:color="D5DEDC"/>
              <w:right w:val="single" w:sz="4" w:color="D5DEDC"/>
            </w:tcBorders>
          </w:tcPr>
          <w:p>
            <w:pPr>
              <w:spacing w:after="100" w:before="80"/>
            </w:pPr>
            <w:r>
              <w:rPr>
                <w:sz w:val="21"/>
              </w:rPr>
              <w:t>Person and stated need</w:t>
            </w:r>
          </w:p>
        </w:tc>
        <w:tc>
          <w:tcPr>
            <w:tcW w:type="dxa" w:w="6576"/>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231"/>
            <w:tcBorders>
              <w:top w:val="single" w:sz="4" w:color="D5DEDC"/>
              <w:left w:val="single" w:sz="4" w:color="D5DEDC"/>
              <w:bottom w:val="single" w:sz="4" w:color="D5DEDC"/>
              <w:right w:val="single" w:sz="4" w:color="D5DEDC"/>
            </w:tcBorders>
          </w:tcPr>
          <w:p>
            <w:pPr>
              <w:spacing w:after="100" w:before="80"/>
            </w:pPr>
            <w:r>
              <w:rPr>
                <w:sz w:val="21"/>
              </w:rPr>
              <w:t>Time and equipment</w:t>
            </w:r>
          </w:p>
        </w:tc>
        <w:tc>
          <w:tcPr>
            <w:tcW w:type="dxa" w:w="6576"/>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231"/>
            <w:tcBorders>
              <w:top w:val="single" w:sz="4" w:color="D5DEDC"/>
              <w:left w:val="single" w:sz="4" w:color="D5DEDC"/>
              <w:bottom w:val="single" w:sz="4" w:color="D5DEDC"/>
              <w:right w:val="single" w:sz="4" w:color="D5DEDC"/>
            </w:tcBorders>
          </w:tcPr>
          <w:p>
            <w:pPr>
              <w:spacing w:after="100" w:before="80"/>
            </w:pPr>
            <w:r>
              <w:rPr>
                <w:sz w:val="21"/>
              </w:rPr>
              <w:t>Budget evidence still needed</w:t>
            </w:r>
          </w:p>
        </w:tc>
        <w:tc>
          <w:tcPr>
            <w:tcW w:type="dxa" w:w="6576"/>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231"/>
            <w:tcBorders>
              <w:top w:val="single" w:sz="4" w:color="D5DEDC"/>
              <w:left w:val="single" w:sz="4" w:color="D5DEDC"/>
              <w:bottom w:val="single" w:sz="4" w:color="D5DEDC"/>
              <w:right w:val="single" w:sz="4" w:color="D5DEDC"/>
            </w:tcBorders>
          </w:tcPr>
          <w:p>
            <w:pPr>
              <w:spacing w:after="100" w:before="80"/>
            </w:pPr>
            <w:r>
              <w:rPr>
                <w:sz w:val="21"/>
              </w:rPr>
              <w:t>Transport / service check</w:t>
            </w:r>
          </w:p>
        </w:tc>
        <w:tc>
          <w:tcPr>
            <w:tcW w:type="dxa" w:w="6576"/>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r>
        <w:rPr>
          <w:b/>
          <w:color w:val="153C40"/>
          <w:sz w:val="21"/>
        </w:rPr>
        <w:t>Draft the day as three labelled meal ideas. Include food-group contributions and one practical constraint for each.</w:t>
      </w:r>
    </w:p>
    <w:tbl>
      <w:tblPr>
        <w:tblW w:type="auto" w:w="0"/>
        <w:tblLayout w:type="fixed"/>
        <w:tblLook w:firstColumn="1" w:firstRow="1" w:lastColumn="0" w:lastRow="0" w:noHBand="0" w:noVBand="1" w:val="04A0"/>
      </w:tblPr>
      <w:tblGrid>
        <w:gridCol w:w="9808"/>
      </w:tblGrid>
      <w:tr>
        <w:trPr>
          <w:trHeight w:val="283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1.3 / CORE PAGES 7–8</w:t>
      </w:r>
    </w:p>
    <w:p>
      <w:pPr>
        <w:pStyle w:val="Heading1"/>
      </w:pPr>
      <w:r>
        <w:t>Explain the one-day plan</w:t>
      </w:r>
    </w:p>
    <w:p>
      <w:pPr>
        <w:pStyle w:val="Heading2"/>
      </w:pPr>
      <w:r>
        <w:t>Person, occasion and verified need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Breakfast and reason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Lunch and reason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Dinner and reason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Three checks before service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2.1 / CORE PAGES 9–10</w:t>
      </w:r>
    </w:p>
    <w:p>
      <w:pPr>
        <w:pStyle w:val="Heading1"/>
      </w:pPr>
      <w:r>
        <w:t>Food taboos and cultural patterns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is a food taboo?</w:t>
      </w:r>
    </w:p>
    <w:p>
      <w:pPr>
        <w:keepNext/>
        <w:spacing w:after="60"/>
        <w:ind w:left="170" w:hanging="170"/>
      </w:pPr>
      <w:r>
        <w:rPr>
          <w:sz w:val="21"/>
        </w:rPr>
        <w:t>○ A.  A context-dependent social rule about food</w:t>
      </w:r>
    </w:p>
    <w:p>
      <w:pPr>
        <w:keepNext/>
        <w:spacing w:after="60"/>
        <w:ind w:left="170" w:hanging="170"/>
      </w:pPr>
      <w:r>
        <w:rPr>
          <w:sz w:val="21"/>
        </w:rPr>
        <w:t>○ B.  A universal list of poisonous foods</w:t>
      </w:r>
    </w:p>
    <w:p>
      <w:pPr>
        <w:keepNext w:val="0"/>
        <w:spacing w:after="180"/>
        <w:ind w:left="170" w:hanging="170"/>
        <w:pBdr>
          <w:bottom w:val="single" w:sz="4" w:color="D5DEDC"/>
          <w:between w:val="single" w:sz="4" w:color="D5DEDC"/>
        </w:pBdr>
      </w:pPr>
      <w:r>
        <w:rPr>
          <w:sz w:val="21"/>
        </w:rPr>
        <w:t>○ C.  A nutrient reference value</w:t>
      </w:r>
    </w:p>
    <w:p>
      <w:pPr>
        <w:keepNext/>
        <w:spacing w:before="120" w:after="80"/>
      </w:pPr>
      <w:r>
        <w:rPr>
          <w:b/>
          <w:color w:val="153C40"/>
          <w:sz w:val="21"/>
        </w:rPr>
        <w:t>2. Why is 'all members of this group eat...' weak wording?</w:t>
      </w:r>
    </w:p>
    <w:p>
      <w:pPr>
        <w:keepNext/>
        <w:spacing w:after="60"/>
        <w:ind w:left="170" w:hanging="170"/>
      </w:pPr>
      <w:r>
        <w:rPr>
          <w:sz w:val="21"/>
        </w:rPr>
        <w:t>○ A.  It is too short</w:t>
      </w:r>
    </w:p>
    <w:p>
      <w:pPr>
        <w:keepNext/>
        <w:spacing w:after="60"/>
        <w:ind w:left="170" w:hanging="170"/>
      </w:pPr>
      <w:r>
        <w:rPr>
          <w:sz w:val="21"/>
        </w:rPr>
        <w:t>○ B.  It contains no recipe</w:t>
      </w:r>
    </w:p>
    <w:p>
      <w:pPr>
        <w:keepNext w:val="0"/>
        <w:spacing w:after="180"/>
        <w:ind w:left="170" w:hanging="170"/>
        <w:pBdr>
          <w:bottom w:val="single" w:sz="4" w:color="D5DEDC"/>
          <w:between w:val="single" w:sz="4" w:color="D5DEDC"/>
        </w:pBdr>
      </w:pPr>
      <w:r>
        <w:rPr>
          <w:sz w:val="21"/>
        </w:rPr>
        <w:t>○ C.  It erases variation within the group</w:t>
      </w:r>
    </w:p>
    <w:p>
      <w:pPr>
        <w:keepNext/>
        <w:spacing w:before="120" w:after="80"/>
      </w:pPr>
      <w:r>
        <w:rPr>
          <w:b/>
          <w:color w:val="153C40"/>
          <w:sz w:val="21"/>
        </w:rPr>
        <w:t>3. Which phrase is most respectful?</w:t>
      </w:r>
    </w:p>
    <w:p>
      <w:pPr>
        <w:keepNext/>
        <w:spacing w:after="60"/>
        <w:ind w:left="170" w:hanging="170"/>
      </w:pPr>
      <w:r>
        <w:rPr>
          <w:sz w:val="21"/>
        </w:rPr>
        <w:t>○ A.  Their food is strange</w:t>
      </w:r>
    </w:p>
    <w:p>
      <w:pPr>
        <w:keepNext/>
        <w:spacing w:after="60"/>
        <w:ind w:left="170" w:hanging="170"/>
      </w:pPr>
      <w:r>
        <w:rPr>
          <w:sz w:val="21"/>
        </w:rPr>
        <w:t>○ B.  Some people may observe this practice; confirm with the individual</w:t>
      </w:r>
    </w:p>
    <w:p>
      <w:pPr>
        <w:keepNext w:val="0"/>
        <w:spacing w:after="180"/>
        <w:ind w:left="170" w:hanging="170"/>
        <w:pBdr>
          <w:bottom w:val="single" w:sz="4" w:color="D5DEDC"/>
          <w:between w:val="single" w:sz="4" w:color="D5DEDC"/>
        </w:pBdr>
      </w:pPr>
      <w:r>
        <w:rPr>
          <w:sz w:val="21"/>
        </w:rPr>
        <w:t>○ C.  These people always refuse it</w:t>
      </w:r>
    </w:p>
    <w:p>
      <w:pPr>
        <w:keepNext/>
        <w:spacing w:before="120" w:after="80"/>
      </w:pPr>
      <w:r>
        <w:rPr>
          <w:b/>
          <w:color w:val="153C40"/>
          <w:sz w:val="21"/>
        </w:rPr>
        <w:t>4. A familiar Australian food is avoided elsewhere. What should a student conclude?</w:t>
      </w:r>
    </w:p>
    <w:p>
      <w:pPr>
        <w:keepNext/>
        <w:spacing w:after="60"/>
        <w:ind w:left="170" w:hanging="170"/>
      </w:pPr>
      <w:r>
        <w:rPr>
          <w:sz w:val="21"/>
        </w:rPr>
        <w:t>○ A.  Food meanings vary by context</w:t>
      </w:r>
    </w:p>
    <w:p>
      <w:pPr>
        <w:keepNext/>
        <w:spacing w:after="60"/>
        <w:ind w:left="170" w:hanging="170"/>
      </w:pPr>
      <w:r>
        <w:rPr>
          <w:sz w:val="21"/>
        </w:rPr>
        <w:t>○ B.  One culture is incorrect</w:t>
      </w:r>
    </w:p>
    <w:p>
      <w:pPr>
        <w:keepNext w:val="0"/>
        <w:spacing w:after="180"/>
        <w:ind w:left="170" w:hanging="170"/>
        <w:pBdr>
          <w:bottom w:val="single" w:sz="4" w:color="D5DEDC"/>
          <w:between w:val="single" w:sz="4" w:color="D5DEDC"/>
        </w:pBdr>
      </w:pPr>
      <w:r>
        <w:rPr>
          <w:sz w:val="21"/>
        </w:rPr>
        <w:t>○ C.  The food has no nutrients</w:t>
      </w:r>
    </w:p>
    <w:p>
      <w:pPr>
        <w:keepNext/>
        <w:spacing w:before="120" w:after="80"/>
      </w:pPr>
      <w:r>
        <w:rPr>
          <w:b/>
          <w:color w:val="153C40"/>
          <w:sz w:val="21"/>
        </w:rPr>
        <w:t>5. Which source would best support a current community practice?</w:t>
      </w:r>
    </w:p>
    <w:p>
      <w:pPr>
        <w:keepNext/>
        <w:spacing w:after="60"/>
        <w:ind w:left="170" w:hanging="170"/>
      </w:pPr>
      <w:r>
        <w:rPr>
          <w:sz w:val="21"/>
        </w:rPr>
        <w:t>○ A.  An undated meme</w:t>
      </w:r>
    </w:p>
    <w:p>
      <w:pPr>
        <w:keepNext/>
        <w:spacing w:after="60"/>
        <w:ind w:left="170" w:hanging="170"/>
      </w:pPr>
      <w:r>
        <w:rPr>
          <w:sz w:val="21"/>
        </w:rPr>
        <w:t>○ B.  One anonymous comment</w:t>
      </w:r>
    </w:p>
    <w:p>
      <w:pPr>
        <w:keepNext w:val="0"/>
        <w:spacing w:after="180"/>
        <w:ind w:left="170" w:hanging="170"/>
        <w:pBdr>
          <w:bottom w:val="single" w:sz="4" w:color="D5DEDC"/>
          <w:between w:val="single" w:sz="4" w:color="D5DEDC"/>
        </w:pBdr>
      </w:pPr>
      <w:r>
        <w:rPr>
          <w:sz w:val="21"/>
        </w:rPr>
        <w:t>○ C.  A current recognised community source with context</w:t>
      </w:r>
    </w:p>
    <w:p>
      <w:pPr>
        <w:spacing w:line="20" w:lineRule="exact" w:after="0"/>
      </w:pPr>
      <w:r>
        <w:br w:type="column"/>
      </w:r>
    </w:p>
    <w:p>
      <w:pPr>
        <w:keepNext/>
        <w:spacing w:before="120" w:after="80"/>
      </w:pPr>
      <w:r>
        <w:rPr>
          <w:b/>
          <w:color w:val="153C40"/>
          <w:sz w:val="21"/>
        </w:rPr>
        <w:t>6. What should replace a disgust-based judgement?</w:t>
      </w:r>
    </w:p>
    <w:p>
      <w:pPr>
        <w:keepNext/>
        <w:spacing w:after="60"/>
        <w:ind w:left="170" w:hanging="170"/>
      </w:pPr>
      <w:r>
        <w:rPr>
          <w:sz w:val="21"/>
        </w:rPr>
        <w:t>○ A.  A claim that no one eats it</w:t>
      </w:r>
    </w:p>
    <w:p>
      <w:pPr>
        <w:keepNext/>
        <w:spacing w:after="60"/>
        <w:ind w:left="170" w:hanging="170"/>
      </w:pPr>
      <w:r>
        <w:rPr>
          <w:sz w:val="21"/>
        </w:rPr>
        <w:t>○ B.  A description of the practice and its context</w:t>
      </w:r>
    </w:p>
    <w:p>
      <w:pPr>
        <w:keepNext w:val="0"/>
        <w:spacing w:after="180"/>
        <w:ind w:left="170" w:hanging="170"/>
        <w:pBdr>
          <w:bottom w:val="single" w:sz="4" w:color="D5DEDC"/>
          <w:between w:val="single" w:sz="4" w:color="D5DEDC"/>
        </w:pBdr>
      </w:pPr>
      <w:r>
        <w:rPr>
          <w:sz w:val="21"/>
        </w:rPr>
        <w:t>○ C.  A stronger insult</w:t>
      </w:r>
    </w:p>
    <w:p>
      <w:pPr>
        <w:keepNext/>
        <w:spacing w:before="120" w:after="80"/>
      </w:pPr>
      <w:r>
        <w:rPr>
          <w:b/>
          <w:color w:val="153C40"/>
          <w:sz w:val="21"/>
        </w:rPr>
        <w:t>7. Why might a taboo change over time?</w:t>
      </w:r>
    </w:p>
    <w:p>
      <w:pPr>
        <w:keepNext/>
        <w:spacing w:after="60"/>
        <w:ind w:left="170" w:hanging="170"/>
      </w:pPr>
      <w:r>
        <w:rPr>
          <w:sz w:val="21"/>
        </w:rPr>
        <w:t>○ A.  History, migration and community practice can change</w:t>
      </w:r>
    </w:p>
    <w:p>
      <w:pPr>
        <w:keepNext/>
        <w:spacing w:after="60"/>
        <w:ind w:left="170" w:hanging="170"/>
      </w:pPr>
      <w:r>
        <w:rPr>
          <w:sz w:val="21"/>
        </w:rPr>
        <w:t>○ B.  Nutrients stop existing</w:t>
      </w:r>
    </w:p>
    <w:p>
      <w:pPr>
        <w:keepNext w:val="0"/>
        <w:spacing w:after="180"/>
        <w:ind w:left="170" w:hanging="170"/>
        <w:pBdr>
          <w:bottom w:val="single" w:sz="4" w:color="D5DEDC"/>
          <w:between w:val="single" w:sz="4" w:color="D5DEDC"/>
        </w:pBdr>
      </w:pPr>
      <w:r>
        <w:rPr>
          <w:sz w:val="21"/>
        </w:rPr>
        <w:t>○ C.  Every taboo is a law</w:t>
      </w:r>
    </w:p>
    <w:p>
      <w:pPr>
        <w:keepNext/>
        <w:spacing w:before="120" w:after="80"/>
      </w:pPr>
      <w:r>
        <w:rPr>
          <w:b/>
          <w:color w:val="153C40"/>
          <w:sz w:val="21"/>
        </w:rPr>
        <w:t>8. Which question tests whether evidence is relevant?</w:t>
      </w:r>
    </w:p>
    <w:p>
      <w:pPr>
        <w:keepNext/>
        <w:spacing w:after="60"/>
        <w:ind w:left="170" w:hanging="170"/>
      </w:pPr>
      <w:r>
        <w:rPr>
          <w:sz w:val="21"/>
        </w:rPr>
        <w:t>○ A.  Does it use bright colours?</w:t>
      </w:r>
    </w:p>
    <w:p>
      <w:pPr>
        <w:keepNext/>
        <w:spacing w:after="60"/>
        <w:ind w:left="170" w:hanging="170"/>
      </w:pPr>
      <w:r>
        <w:rPr>
          <w:sz w:val="21"/>
        </w:rPr>
        <w:t>○ B.  Is it the first search result?</w:t>
      </w:r>
    </w:p>
    <w:p>
      <w:pPr>
        <w:keepNext w:val="0"/>
        <w:spacing w:after="180"/>
        <w:ind w:left="170" w:hanging="170"/>
        <w:pBdr>
          <w:bottom w:val="single" w:sz="4" w:color="D5DEDC"/>
          <w:between w:val="single" w:sz="4" w:color="D5DEDC"/>
        </w:pBdr>
      </w:pPr>
      <w:r>
        <w:rPr>
          <w:sz w:val="21"/>
        </w:rPr>
        <w:t>○ C.  Does this source describe the same place, time and community?</w:t>
      </w:r>
    </w:p>
    <w:p>
      <w:pPr>
        <w:keepNext/>
        <w:spacing w:before="120" w:after="80"/>
      </w:pPr>
      <w:r>
        <w:rPr>
          <w:b/>
          <w:color w:val="153C40"/>
          <w:sz w:val="21"/>
        </w:rPr>
        <w:t>9. A table labels foods 'weird'. What is the best revision?</w:t>
      </w:r>
    </w:p>
    <w:p>
      <w:pPr>
        <w:keepNext/>
        <w:spacing w:after="60"/>
        <w:ind w:left="170" w:hanging="170"/>
      </w:pPr>
      <w:r>
        <w:rPr>
          <w:sz w:val="21"/>
        </w:rPr>
        <w:t>○ A.  Assume they are unsafe</w:t>
      </w:r>
    </w:p>
    <w:p>
      <w:pPr>
        <w:keepNext/>
        <w:spacing w:after="60"/>
        <w:ind w:left="170" w:hanging="170"/>
      </w:pPr>
      <w:r>
        <w:rPr>
          <w:sz w:val="21"/>
        </w:rPr>
        <w:t>○ B.  Name the foods and investigate who eats or avoids them and why</w:t>
      </w:r>
    </w:p>
    <w:p>
      <w:pPr>
        <w:keepNext w:val="0"/>
        <w:spacing w:after="180"/>
        <w:ind w:left="170" w:hanging="170"/>
        <w:pBdr>
          <w:bottom w:val="single" w:sz="4" w:color="D5DEDC"/>
          <w:between w:val="single" w:sz="4" w:color="D5DEDC"/>
        </w:pBdr>
      </w:pPr>
      <w:r>
        <w:rPr>
          <w:sz w:val="21"/>
        </w:rPr>
        <w:t>○ C.  Delete every unfamiliar food</w:t>
      </w:r>
    </w:p>
    <w:p>
      <w:pPr>
        <w:keepNext/>
        <w:spacing w:before="120" w:after="80"/>
      </w:pPr>
      <w:r>
        <w:rPr>
          <w:b/>
          <w:color w:val="153C40"/>
          <w:sz w:val="21"/>
        </w:rPr>
        <w:t>10. What remains essential after general research?</w:t>
      </w:r>
    </w:p>
    <w:p>
      <w:pPr>
        <w:keepNext/>
        <w:spacing w:after="60"/>
        <w:ind w:left="170" w:hanging="170"/>
      </w:pPr>
      <w:r>
        <w:rPr>
          <w:sz w:val="21"/>
        </w:rPr>
        <w:t>○ A.  Confirm the individual's actual practice</w:t>
      </w:r>
    </w:p>
    <w:p>
      <w:pPr>
        <w:keepNext/>
        <w:spacing w:after="60"/>
        <w:ind w:left="170" w:hanging="170"/>
      </w:pPr>
      <w:r>
        <w:rPr>
          <w:sz w:val="21"/>
        </w:rPr>
        <w:t>○ B.  Apply the group rule automatically</w:t>
      </w:r>
    </w:p>
    <w:p>
      <w:pPr>
        <w:keepNext w:val="0"/>
        <w:spacing w:after="180"/>
        <w:ind w:left="170" w:hanging="170"/>
        <w:pBdr>
          <w:bottom w:val="single" w:sz="4" w:color="D5DEDC"/>
          <w:between w:val="single" w:sz="4" w:color="D5DEDC"/>
        </w:pBdr>
      </w:pPr>
      <w:r>
        <w:rPr>
          <w:sz w:val="21"/>
        </w:rPr>
        <w:t>○ C.  Remove every meat product</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2.1 / CORE PAGES 9–10</w:t>
      </w:r>
    </w:p>
    <w:p>
      <w:pPr>
        <w:pStyle w:val="Heading1"/>
      </w:pPr>
      <w:r>
        <w:t>Context before conclusion</w:t>
      </w:r>
    </w:p>
    <w:p>
      <w:pPr>
        <w:pStyle w:val="Heading2"/>
      </w:pPr>
      <w:r>
        <w:t>Original course task</w:t>
      </w:r>
    </w:p>
    <w:p>
      <w:pPr>
        <w:spacing w:after="120"/>
      </w:pPr>
      <w:r>
        <w:t>Review six statements about food practices. Rewrite stereotypes as careful, evidence-based claims and note what source would be needed.</w:t>
      </w:r>
    </w:p>
    <w:p>
      <w:pPr>
        <w:spacing w:after="120"/>
      </w:pPr>
      <w:r>
        <w:rPr>
          <w:sz w:val="21"/>
        </w:rPr>
        <w:t>Rewrite each overgeneralised claim as a careful statement that recognises context and variation.</w:t>
      </w:r>
    </w:p>
    <w:p>
      <w:pPr>
        <w:shd w:fill="F3F0E8"/>
        <w:pBdr>
          <w:top w:val="single" w:sz="2" w:space="5" w:color="F3F0E8"/>
          <w:bottom w:val="single" w:sz="2" w:space="5" w:color="F3F0E8"/>
        </w:pBdr>
        <w:spacing w:before="120" w:after="160"/>
        <w:ind w:left="170" w:right="170"/>
      </w:pPr>
      <w:r>
        <w:rPr>
          <w:color w:val="153C40"/>
          <w:sz w:val="21"/>
        </w:rPr>
        <w:t>Source reconciliation: the overview asks for six statements, but the form supplies three. The first three statements below are exact source claims; the last three are original fictional classroom additions.</w:t>
      </w:r>
    </w:p>
    <w:tbl>
      <w:tblPr>
        <w:tblW w:type="auto" w:w="0"/>
        <w:tblLayout w:type="fixed"/>
        <w:tblLook w:firstColumn="1" w:firstRow="1" w:lastColumn="0" w:lastRow="0" w:noHBand="0" w:noVBand="1" w:val="04A0"/>
      </w:tblPr>
      <w:tblGrid>
        <w:gridCol w:w="7030"/>
        <w:gridCol w:w="2778"/>
      </w:tblGrid>
      <w:tr>
        <w:trPr>
          <w:cantSplit/>
          <w:tblHeader/>
        </w:trPr>
        <w:tc>
          <w:tcPr>
            <w:tcW w:type="dxa" w:w="7030"/>
            <w:tcBorders>
              <w:top w:val="single" w:sz="4" w:color="D5DEDC"/>
              <w:left w:val="single" w:sz="4" w:color="D5DEDC"/>
              <w:bottom w:val="single" w:sz="4" w:color="D5DEDC"/>
              <w:right w:val="single" w:sz="4" w:color="D5DEDC"/>
            </w:tcBorders>
            <w:shd w:fill="F3F0E8"/>
          </w:tcPr>
          <w:p>
            <w:pPr>
              <w:spacing w:after="100" w:before="80"/>
            </w:pPr>
            <w:r>
              <w:rPr>
                <w:b/>
                <w:color w:val="153C40"/>
                <w:sz w:val="21"/>
              </w:rPr>
              <w:t>Claim</w:t>
            </w:r>
          </w:p>
        </w:tc>
        <w:tc>
          <w:tcPr>
            <w:tcW w:type="dxa" w:w="2778"/>
            <w:tcBorders>
              <w:top w:val="single" w:sz="4" w:color="D5DEDC"/>
              <w:left w:val="single" w:sz="4" w:color="D5DEDC"/>
              <w:bottom w:val="single" w:sz="4" w:color="D5DEDC"/>
              <w:right w:val="single" w:sz="4" w:color="D5DEDC"/>
            </w:tcBorders>
            <w:shd w:fill="F3F0E8"/>
          </w:tcPr>
          <w:p>
            <w:pPr>
              <w:spacing w:after="100" w:before="80"/>
            </w:pPr>
            <w:r>
              <w:rPr>
                <w:b/>
                <w:color w:val="153C40"/>
                <w:sz w:val="21"/>
              </w:rPr>
              <w:t>Status</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'Everyone in this culture avoids the same foods.'</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Original source claim</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'This unfamiliar protein is disgusting.'</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Original source claim</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'One website proves the rule is universal.'</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Original source claim</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'A person's religion tells us exactly what they eat.'</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Added practice claim</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'An old account proves every family follows this practice today.'</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Added practice claim</w:t>
            </w:r>
          </w:p>
        </w:tc>
      </w:tr>
      <w:tr>
        <w:trPr>
          <w:cantSplit/>
        </w:trPr>
        <w:tc>
          <w:tcPr>
            <w:tcW w:type="dxa" w:w="7030"/>
            <w:tcBorders>
              <w:top w:val="single" w:sz="4" w:color="D5DEDC"/>
              <w:left w:val="single" w:sz="4" w:color="D5DEDC"/>
              <w:bottom w:val="single" w:sz="4" w:color="D5DEDC"/>
              <w:right w:val="single" w:sz="4" w:color="D5DEDC"/>
            </w:tcBorders>
          </w:tcPr>
          <w:p>
            <w:pPr>
              <w:spacing w:after="100" w:before="80"/>
            </w:pPr>
            <w:r>
              <w:rPr>
                <w:sz w:val="21"/>
              </w:rPr>
              <w:t>Repair: 'If cultural knowledge appears online, anyone may copy it.'</w:t>
            </w:r>
          </w:p>
        </w:tc>
        <w:tc>
          <w:tcPr>
            <w:tcW w:type="dxa" w:w="2778"/>
            <w:tcBorders>
              <w:top w:val="single" w:sz="4" w:color="D5DEDC"/>
              <w:left w:val="single" w:sz="4" w:color="D5DEDC"/>
              <w:bottom w:val="single" w:sz="4" w:color="D5DEDC"/>
              <w:right w:val="single" w:sz="4" w:color="D5DEDC"/>
            </w:tcBorders>
          </w:tcPr>
          <w:p>
            <w:pPr>
              <w:spacing w:after="100" w:before="80"/>
            </w:pPr>
            <w:r>
              <w:rPr>
                <w:sz w:val="21"/>
              </w:rPr>
              <w:t>Added practice claim</w:t>
            </w:r>
          </w:p>
        </w:tc>
      </w:tr>
    </w:tbl>
    <w:p>
      <w:pPr>
        <w:spacing w:after="0"/>
      </w:pPr>
      <w:r>
        <w:rPr>
          <w:sz w:val="4"/>
        </w:rPr>
      </w:r>
    </w:p>
    <w:p>
      <w:pPr>
        <w:spacing w:after="120"/>
      </w:pPr>
      <w:r>
        <w:rPr>
          <w:sz w:val="21"/>
        </w:rPr>
        <w:t>For every repair, replace the absolute or judgement with a claim whose scope is supported. Name the individual, community-authorised source or dated evidence needed. You do not need to supply local Cultural Knowledge.</w:t>
      </w:r>
    </w:p>
    <w:p>
      <w:r>
        <w:rPr>
          <w:b/>
          <w:color w:val="153C40"/>
          <w:sz w:val="21"/>
        </w:rPr>
        <w:t>Plan the evidence: number the six claims and jot the missing source or permission for each.</w:t>
      </w:r>
    </w:p>
    <w:tbl>
      <w:tblPr>
        <w:tblW w:type="auto" w:w="0"/>
        <w:tblLayout w:type="fixed"/>
        <w:tblLook w:firstColumn="1" w:firstRow="1" w:lastColumn="0" w:lastRow="0" w:noHBand="0" w:noVBand="1" w:val="04A0"/>
      </w:tblPr>
      <w:tblGrid>
        <w:gridCol w:w="9808"/>
      </w:tblGrid>
      <w:tr>
        <w:trPr>
          <w:trHeight w:val="283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2.1 / CORE PAGES 9–10</w:t>
      </w:r>
    </w:p>
    <w:p>
      <w:pPr>
        <w:pStyle w:val="Heading1"/>
      </w:pPr>
      <w:r>
        <w:t>Repair the source claims</w:t>
      </w:r>
    </w:p>
    <w:p>
      <w:pPr>
        <w:pStyle w:val="Heading2"/>
      </w:pPr>
      <w:r>
        <w:t>Repair: 'Everyone in this culture avoids the same foods.'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Repair: 'This unfamiliar protein is disgusting.'</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Repair: 'One website proves the rule is universal.'</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Source or person needed next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2.1 / CORE PAGES 9–10</w:t>
      </w:r>
    </w:p>
    <w:p>
      <w:pPr>
        <w:pStyle w:val="Heading1"/>
      </w:pPr>
      <w:r>
        <w:t>Repair the added claims</w:t>
      </w:r>
    </w:p>
    <w:p>
      <w:pPr>
        <w:pStyle w:val="Heading2"/>
      </w:pPr>
      <w:r>
        <w:t>Added practice claim: A person's religion tells us exactly what they eat.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Added practice claim: An old account proves every family follows this practice today.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Added practice claim: If cultural knowledge appears online, anyone may copy it.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Identify the source or permission needed for these three repairs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2.2 / CORE PAGES 11–12</w:t>
      </w:r>
    </w:p>
    <w:p>
      <w:pPr>
        <w:pStyle w:val="Heading1"/>
      </w:pPr>
      <w:r>
        <w:t>Religious and ethical food choices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Religious food practice may influence which part of production?</w:t>
      </w:r>
    </w:p>
    <w:p>
      <w:pPr>
        <w:keepNext/>
        <w:spacing w:after="60"/>
        <w:ind w:left="170" w:hanging="170"/>
      </w:pPr>
      <w:r>
        <w:rPr>
          <w:sz w:val="21"/>
        </w:rPr>
        <w:t>○ A.  Only plate colour</w:t>
      </w:r>
    </w:p>
    <w:p>
      <w:pPr>
        <w:keepNext/>
        <w:spacing w:after="60"/>
        <w:ind w:left="170" w:hanging="170"/>
      </w:pPr>
      <w:r>
        <w:rPr>
          <w:sz w:val="21"/>
        </w:rPr>
        <w:t>○ B.  Only the price tag</w:t>
      </w:r>
    </w:p>
    <w:p>
      <w:pPr>
        <w:keepNext w:val="0"/>
        <w:spacing w:after="180"/>
        <w:ind w:left="170" w:hanging="170"/>
        <w:pBdr>
          <w:bottom w:val="single" w:sz="4" w:color="D5DEDC"/>
          <w:between w:val="single" w:sz="4" w:color="D5DEDC"/>
        </w:pBdr>
      </w:pPr>
      <w:r>
        <w:rPr>
          <w:sz w:val="21"/>
        </w:rPr>
        <w:t>○ C.  Ingredients, timing, preparation or certification</w:t>
      </w:r>
    </w:p>
    <w:p>
      <w:pPr>
        <w:keepNext/>
        <w:spacing w:before="120" w:after="80"/>
      </w:pPr>
      <w:r>
        <w:rPr>
          <w:b/>
          <w:color w:val="153C40"/>
          <w:sz w:val="21"/>
        </w:rPr>
        <w:t>2. Why should observance be confirmed with the person?</w:t>
      </w:r>
    </w:p>
    <w:p>
      <w:pPr>
        <w:keepNext/>
        <w:spacing w:after="60"/>
        <w:ind w:left="170" w:hanging="170"/>
      </w:pPr>
      <w:r>
        <w:rPr>
          <w:sz w:val="21"/>
        </w:rPr>
        <w:t>○ A.  Religion is a medical diagnosis</w:t>
      </w:r>
    </w:p>
    <w:p>
      <w:pPr>
        <w:keepNext/>
        <w:spacing w:after="60"/>
        <w:ind w:left="170" w:hanging="170"/>
      </w:pPr>
      <w:r>
        <w:rPr>
          <w:sz w:val="21"/>
        </w:rPr>
        <w:t>○ B.  Practice varies between individuals</w:t>
      </w:r>
    </w:p>
    <w:p>
      <w:pPr>
        <w:keepNext w:val="0"/>
        <w:spacing w:after="180"/>
        <w:ind w:left="170" w:hanging="170"/>
        <w:pBdr>
          <w:bottom w:val="single" w:sz="4" w:color="D5DEDC"/>
          <w:between w:val="single" w:sz="4" w:color="D5DEDC"/>
        </w:pBdr>
      </w:pPr>
      <w:r>
        <w:rPr>
          <w:sz w:val="21"/>
        </w:rPr>
        <w:t>○ C.  All faiths use identical rules</w:t>
      </w:r>
    </w:p>
    <w:p>
      <w:pPr>
        <w:keepNext/>
        <w:spacing w:before="120" w:after="80"/>
      </w:pPr>
      <w:r>
        <w:rPr>
          <w:b/>
          <w:color w:val="153C40"/>
          <w:sz w:val="21"/>
        </w:rPr>
        <w:t>3. Which is an ethical food influence?</w:t>
      </w:r>
    </w:p>
    <w:p>
      <w:pPr>
        <w:keepNext/>
        <w:spacing w:after="60"/>
        <w:ind w:left="170" w:hanging="170"/>
      </w:pPr>
      <w:r>
        <w:rPr>
          <w:sz w:val="21"/>
        </w:rPr>
        <w:t>○ A.  Concern about animal welfare or labour</w:t>
      </w:r>
    </w:p>
    <w:p>
      <w:pPr>
        <w:keepNext/>
        <w:spacing w:after="60"/>
        <w:ind w:left="170" w:hanging="170"/>
      </w:pPr>
      <w:r>
        <w:rPr>
          <w:sz w:val="21"/>
        </w:rPr>
        <w:t>○ B.  A diagnosed immune reaction</w:t>
      </w:r>
    </w:p>
    <w:p>
      <w:pPr>
        <w:keepNext w:val="0"/>
        <w:spacing w:after="180"/>
        <w:ind w:left="170" w:hanging="170"/>
        <w:pBdr>
          <w:bottom w:val="single" w:sz="4" w:color="D5DEDC"/>
          <w:between w:val="single" w:sz="4" w:color="D5DEDC"/>
        </w:pBdr>
      </w:pPr>
      <w:r>
        <w:rPr>
          <w:sz w:val="21"/>
        </w:rPr>
        <w:t>○ C.  A broken refrigerator</w:t>
      </w:r>
    </w:p>
    <w:p>
      <w:pPr>
        <w:keepNext/>
        <w:spacing w:before="120" w:after="80"/>
      </w:pPr>
      <w:r>
        <w:rPr>
          <w:b/>
          <w:color w:val="153C40"/>
          <w:sz w:val="21"/>
        </w:rPr>
        <w:t>4. Why is a 'vegan' menu label not enough on its own?</w:t>
      </w:r>
    </w:p>
    <w:p>
      <w:pPr>
        <w:keepNext/>
        <w:spacing w:after="60"/>
        <w:ind w:left="170" w:hanging="170"/>
      </w:pPr>
      <w:r>
        <w:rPr>
          <w:sz w:val="21"/>
        </w:rPr>
        <w:t>○ A.  Vegan always means allergen-free</w:t>
      </w:r>
    </w:p>
    <w:p>
      <w:pPr>
        <w:keepNext/>
        <w:spacing w:after="60"/>
        <w:ind w:left="170" w:hanging="170"/>
      </w:pPr>
      <w:r>
        <w:rPr>
          <w:sz w:val="21"/>
        </w:rPr>
        <w:t>○ B.  Labels are never useful</w:t>
      </w:r>
    </w:p>
    <w:p>
      <w:pPr>
        <w:keepNext w:val="0"/>
        <w:spacing w:after="180"/>
        <w:ind w:left="170" w:hanging="170"/>
        <w:pBdr>
          <w:bottom w:val="single" w:sz="4" w:color="D5DEDC"/>
          <w:between w:val="single" w:sz="4" w:color="D5DEDC"/>
        </w:pBdr>
      </w:pPr>
      <w:r>
        <w:rPr>
          <w:sz w:val="21"/>
        </w:rPr>
        <w:t>○ C.  Ingredients and processing still need checking</w:t>
      </w:r>
    </w:p>
    <w:p>
      <w:pPr>
        <w:keepNext/>
        <w:spacing w:before="120" w:after="80"/>
      </w:pPr>
      <w:r>
        <w:rPr>
          <w:b/>
          <w:color w:val="153C40"/>
          <w:sz w:val="21"/>
        </w:rPr>
        <w:t>5. What does transparent service provide?</w:t>
      </w:r>
    </w:p>
    <w:p>
      <w:pPr>
        <w:keepNext/>
        <w:spacing w:after="60"/>
        <w:ind w:left="170" w:hanging="170"/>
      </w:pPr>
      <w:r>
        <w:rPr>
          <w:sz w:val="21"/>
        </w:rPr>
        <w:t>○ A.  Hidden packaging</w:t>
      </w:r>
    </w:p>
    <w:p>
      <w:pPr>
        <w:keepNext/>
        <w:spacing w:after="60"/>
        <w:ind w:left="170" w:hanging="170"/>
      </w:pPr>
      <w:r>
        <w:rPr>
          <w:sz w:val="21"/>
        </w:rPr>
        <w:t>○ B.  Ingredient and process information</w:t>
      </w:r>
    </w:p>
    <w:p>
      <w:pPr>
        <w:keepNext w:val="0"/>
        <w:spacing w:after="180"/>
        <w:ind w:left="170" w:hanging="170"/>
        <w:pBdr>
          <w:bottom w:val="single" w:sz="4" w:color="D5DEDC"/>
          <w:between w:val="single" w:sz="4" w:color="D5DEDC"/>
        </w:pBdr>
      </w:pPr>
      <w:r>
        <w:rPr>
          <w:sz w:val="21"/>
        </w:rPr>
        <w:t>○ C.  A guarantee based on appearance</w:t>
      </w:r>
    </w:p>
    <w:p>
      <w:pPr>
        <w:spacing w:line="20" w:lineRule="exact" w:after="0"/>
      </w:pPr>
      <w:r>
        <w:br w:type="column"/>
      </w:r>
    </w:p>
    <w:p>
      <w:pPr>
        <w:keepNext/>
        <w:spacing w:before="120" w:after="80"/>
      </w:pPr>
      <w:r>
        <w:rPr>
          <w:b/>
          <w:color w:val="153C40"/>
          <w:sz w:val="21"/>
        </w:rPr>
        <w:t>6. A certification logo is unclear. What should happen?</w:t>
      </w:r>
    </w:p>
    <w:p>
      <w:pPr>
        <w:keepNext/>
        <w:spacing w:after="60"/>
        <w:ind w:left="170" w:hanging="170"/>
      </w:pPr>
      <w:r>
        <w:rPr>
          <w:sz w:val="21"/>
        </w:rPr>
        <w:t>○ A.  Verify it before making the claim</w:t>
      </w:r>
    </w:p>
    <w:p>
      <w:pPr>
        <w:keepNext/>
        <w:spacing w:after="60"/>
        <w:ind w:left="170" w:hanging="170"/>
      </w:pPr>
      <w:r>
        <w:rPr>
          <w:sz w:val="21"/>
        </w:rPr>
        <w:t>○ B.  Redraw it</w:t>
      </w:r>
    </w:p>
    <w:p>
      <w:pPr>
        <w:keepNext w:val="0"/>
        <w:spacing w:after="180"/>
        <w:ind w:left="170" w:hanging="170"/>
        <w:pBdr>
          <w:bottom w:val="single" w:sz="4" w:color="D5DEDC"/>
          <w:between w:val="single" w:sz="4" w:color="D5DEDC"/>
        </w:pBdr>
      </w:pPr>
      <w:r>
        <w:rPr>
          <w:sz w:val="21"/>
        </w:rPr>
        <w:t>○ C.  Assume every logo means the same thing</w:t>
      </w:r>
    </w:p>
    <w:p>
      <w:pPr>
        <w:keepNext/>
        <w:spacing w:before="120" w:after="80"/>
      </w:pPr>
      <w:r>
        <w:rPr>
          <w:b/>
          <w:color w:val="153C40"/>
          <w:sz w:val="21"/>
        </w:rPr>
        <w:t>7. Which process issue might matter even when ingredients look suitable?</w:t>
      </w:r>
    </w:p>
    <w:p>
      <w:pPr>
        <w:keepNext/>
        <w:spacing w:after="60"/>
        <w:ind w:left="170" w:hanging="170"/>
      </w:pPr>
      <w:r>
        <w:rPr>
          <w:sz w:val="21"/>
        </w:rPr>
        <w:t>○ A.  The menu font</w:t>
      </w:r>
    </w:p>
    <w:p>
      <w:pPr>
        <w:keepNext/>
        <w:spacing w:after="60"/>
        <w:ind w:left="170" w:hanging="170"/>
      </w:pPr>
      <w:r>
        <w:rPr>
          <w:sz w:val="21"/>
        </w:rPr>
        <w:t>○ B.  The table number</w:t>
      </w:r>
    </w:p>
    <w:p>
      <w:pPr>
        <w:keepNext w:val="0"/>
        <w:spacing w:after="180"/>
        <w:ind w:left="170" w:hanging="170"/>
        <w:pBdr>
          <w:bottom w:val="single" w:sz="4" w:color="D5DEDC"/>
          <w:between w:val="single" w:sz="4" w:color="D5DEDC"/>
        </w:pBdr>
      </w:pPr>
      <w:r>
        <w:rPr>
          <w:sz w:val="21"/>
        </w:rPr>
        <w:t>○ C.  Shared equipment</w:t>
      </w:r>
    </w:p>
    <w:p>
      <w:pPr>
        <w:keepNext/>
        <w:spacing w:before="120" w:after="80"/>
      </w:pPr>
      <w:r>
        <w:rPr>
          <w:b/>
          <w:color w:val="153C40"/>
          <w:sz w:val="21"/>
        </w:rPr>
        <w:t>8. A person follows an ethical diet but accepts one exception. What should the designer do?</w:t>
      </w:r>
    </w:p>
    <w:p>
      <w:pPr>
        <w:keepNext/>
        <w:spacing w:after="60"/>
        <w:ind w:left="170" w:hanging="170"/>
      </w:pPr>
      <w:r>
        <w:rPr>
          <w:sz w:val="21"/>
        </w:rPr>
        <w:t>○ A.  Apply the strictest internet definition</w:t>
      </w:r>
    </w:p>
    <w:p>
      <w:pPr>
        <w:keepNext/>
        <w:spacing w:after="60"/>
        <w:ind w:left="170" w:hanging="170"/>
      </w:pPr>
      <w:r>
        <w:rPr>
          <w:sz w:val="21"/>
        </w:rPr>
        <w:t>○ B.  Use the person's stated boundary</w:t>
      </w:r>
    </w:p>
    <w:p>
      <w:pPr>
        <w:keepNext w:val="0"/>
        <w:spacing w:after="180"/>
        <w:ind w:left="170" w:hanging="170"/>
        <w:pBdr>
          <w:bottom w:val="single" w:sz="4" w:color="D5DEDC"/>
          <w:between w:val="single" w:sz="4" w:color="D5DEDC"/>
        </w:pBdr>
      </w:pPr>
      <w:r>
        <w:rPr>
          <w:sz w:val="21"/>
        </w:rPr>
        <w:t>○ C.  Correct the person</w:t>
      </w:r>
    </w:p>
    <w:p>
      <w:pPr>
        <w:keepNext/>
        <w:spacing w:before="120" w:after="80"/>
      </w:pPr>
      <w:r>
        <w:rPr>
          <w:b/>
          <w:color w:val="153C40"/>
          <w:sz w:val="21"/>
        </w:rPr>
        <w:t>9. What should happen to original packaging during checking?</w:t>
      </w:r>
    </w:p>
    <w:p>
      <w:pPr>
        <w:keepNext/>
        <w:spacing w:after="60"/>
        <w:ind w:left="170" w:hanging="170"/>
      </w:pPr>
      <w:r>
        <w:rPr>
          <w:sz w:val="21"/>
        </w:rPr>
        <w:t>○ A.  Keep it available for verification</w:t>
      </w:r>
    </w:p>
    <w:p>
      <w:pPr>
        <w:keepNext/>
        <w:spacing w:after="60"/>
        <w:ind w:left="170" w:hanging="170"/>
      </w:pPr>
      <w:r>
        <w:rPr>
          <w:sz w:val="21"/>
        </w:rPr>
        <w:t>○ B.  Discard it before preparation</w:t>
      </w:r>
    </w:p>
    <w:p>
      <w:pPr>
        <w:keepNext w:val="0"/>
        <w:spacing w:after="180"/>
        <w:ind w:left="170" w:hanging="170"/>
        <w:pBdr>
          <w:bottom w:val="single" w:sz="4" w:color="D5DEDC"/>
          <w:between w:val="single" w:sz="4" w:color="D5DEDC"/>
        </w:pBdr>
      </w:pPr>
      <w:r>
        <w:rPr>
          <w:sz w:val="21"/>
        </w:rPr>
        <w:t>○ C.  Cover the ingredient list</w:t>
      </w:r>
    </w:p>
    <w:p>
      <w:pPr>
        <w:keepNext/>
        <w:spacing w:before="120" w:after="80"/>
      </w:pPr>
      <w:r>
        <w:rPr>
          <w:b/>
          <w:color w:val="153C40"/>
          <w:sz w:val="21"/>
        </w:rPr>
        <w:t>10. Which comparison is accurate?</w:t>
      </w:r>
    </w:p>
    <w:p>
      <w:pPr>
        <w:keepNext/>
        <w:spacing w:after="60"/>
        <w:ind w:left="170" w:hanging="170"/>
      </w:pPr>
      <w:r>
        <w:rPr>
          <w:sz w:val="21"/>
        </w:rPr>
        <w:t>○ A.  Both are always allergies</w:t>
      </w:r>
    </w:p>
    <w:p>
      <w:pPr>
        <w:keepNext/>
        <w:spacing w:after="60"/>
        <w:ind w:left="170" w:hanging="170"/>
      </w:pPr>
      <w:r>
        <w:rPr>
          <w:sz w:val="21"/>
        </w:rPr>
        <w:t>○ B.  Neither affects process</w:t>
      </w:r>
    </w:p>
    <w:p>
      <w:pPr>
        <w:keepNext w:val="0"/>
        <w:spacing w:after="180"/>
        <w:ind w:left="170" w:hanging="170"/>
        <w:pBdr>
          <w:bottom w:val="single" w:sz="4" w:color="D5DEDC"/>
          <w:between w:val="single" w:sz="4" w:color="D5DEDC"/>
        </w:pBdr>
      </w:pPr>
      <w:r>
        <w:rPr>
          <w:sz w:val="21"/>
        </w:rPr>
        <w:t>○ C.  Religious and ethical choices may both affect ingredients but arise from different authorities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2.2 / CORE PAGES 11–12</w:t>
      </w:r>
    </w:p>
    <w:p>
      <w:pPr>
        <w:pStyle w:val="Heading1"/>
      </w:pPr>
      <w:r>
        <w:t>Boundary menu audit</w:t>
      </w:r>
    </w:p>
    <w:p>
      <w:pPr>
        <w:pStyle w:val="Heading2"/>
      </w:pPr>
      <w:r>
        <w:t>Original course task</w:t>
      </w:r>
    </w:p>
    <w:p>
      <w:pPr>
        <w:spacing w:after="120"/>
      </w:pPr>
      <w:r>
        <w:t>Audit a sample menu for a stated religious or ethical boundary. Separate verified facts, questions for the person, and process risks.</w:t>
      </w:r>
    </w:p>
    <w:p>
      <w:pPr>
        <w:spacing w:after="120"/>
      </w:pPr>
      <w:r>
        <w:rPr>
          <w:sz w:val="21"/>
        </w:rPr>
        <w:t>Audit a sample menu against a stated religious or ethical boundary without assuming the person's practice.</w:t>
      </w:r>
    </w:p>
    <w:p>
      <w:pPr>
        <w:shd w:fill="F3F0E8"/>
        <w:pBdr>
          <w:top w:val="single" w:sz="2" w:space="5" w:color="F3F0E8"/>
          <w:bottom w:val="single" w:sz="2" w:space="5" w:color="F3F0E8"/>
        </w:pBdr>
        <w:spacing w:before="120" w:after="160"/>
        <w:ind w:left="170" w:right="170"/>
      </w:pPr>
      <w:r>
        <w:rPr>
          <w:color w:val="153C40"/>
          <w:sz w:val="21"/>
        </w:rPr>
        <w:t>Original fictional menu and personal boundary. The person’s own statement applies only to this exercise.</w:t>
      </w:r>
    </w:p>
    <w:p>
      <w:pPr>
        <w:spacing w:after="120"/>
      </w:pPr>
      <w:r>
        <w:t>Jo says: “For my ethical choice, I avoid all animal ingredients, including egg, dairy and honey. I can consider shared equipment only after the process is explained to me.” This is Jo’s stated boundary, not a rule for everyone using the term vegan. The proposed lunch is a vegetable wrap with dressing and a fruit dessert.</w:t>
      </w:r>
    </w:p>
    <w:tbl>
      <w:tblPr>
        <w:tblW w:type="auto" w:w="0"/>
        <w:tblLayout w:type="fixed"/>
        <w:tblLook w:firstColumn="1" w:firstRow="1" w:lastColumn="0" w:lastRow="0" w:noHBand="0" w:noVBand="1" w:val="04A0"/>
      </w:tblPr>
      <w:tblGrid>
        <w:gridCol w:w="2438"/>
        <w:gridCol w:w="7370"/>
      </w:tblGrid>
      <w:tr>
        <w:trPr>
          <w:cantSplit/>
          <w:tblHeader/>
        </w:trPr>
        <w:tc>
          <w:tcPr>
            <w:tcW w:type="dxa" w:w="2438"/>
            <w:tcBorders>
              <w:top w:val="single" w:sz="4" w:color="D5DEDC"/>
              <w:left w:val="single" w:sz="4" w:color="D5DEDC"/>
              <w:bottom w:val="single" w:sz="4" w:color="D5DEDC"/>
              <w:right w:val="single" w:sz="4" w:color="D5DEDC"/>
            </w:tcBorders>
            <w:shd w:fill="F3F0E8"/>
          </w:tcPr>
          <w:p>
            <w:pPr>
              <w:spacing w:after="100" w:before="80"/>
            </w:pPr>
            <w:r>
              <w:rPr>
                <w:b/>
                <w:color w:val="153C40"/>
                <w:sz w:val="21"/>
              </w:rPr>
              <w:t>Menu component</w:t>
            </w:r>
          </w:p>
        </w:tc>
        <w:tc>
          <w:tcPr>
            <w:tcW w:type="dxa" w:w="7370"/>
            <w:tcBorders>
              <w:top w:val="single" w:sz="4" w:color="D5DEDC"/>
              <w:left w:val="single" w:sz="4" w:color="D5DEDC"/>
              <w:bottom w:val="single" w:sz="4" w:color="D5DEDC"/>
              <w:right w:val="single" w:sz="4" w:color="D5DEDC"/>
            </w:tcBorders>
            <w:shd w:fill="F3F0E8"/>
          </w:tcPr>
          <w:p>
            <w:pPr>
              <w:spacing w:after="100" w:before="80"/>
            </w:pPr>
            <w:r>
              <w:rPr>
                <w:b/>
                <w:color w:val="153C40"/>
                <w:sz w:val="21"/>
              </w:rPr>
              <w:t>Available evidence</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Wrap bread</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Fictional ingredient extract: wheat flour, water, oil, yeast, salt. Full current package not supplied.</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Filling</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Chickpeas, lettuce, tomato; no dressing ingredient list available.</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Dressing</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Container marked house dressing; composition unknown.</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Dessert</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Fresh fruit with yoghurt and honey.</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Process</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One tong is used for a cheese tray and wrap filling. Cleaning and separation details are not recorded.</w:t>
            </w:r>
          </w:p>
        </w:tc>
      </w:tr>
    </w:tbl>
    <w:p>
      <w:pPr>
        <w:spacing w:after="0"/>
      </w:pPr>
      <w:r>
        <w:rPr>
          <w:sz w:val="4"/>
        </w:rPr>
      </w:r>
    </w:p>
    <w:p>
      <w:r>
        <w:rPr>
          <w:b/>
          <w:color w:val="153C40"/>
          <w:sz w:val="21"/>
        </w:rPr>
        <w:t>Annotate verified facts, unknowns and a possible process risk. Propose a change, but keep approval questions visible.</w:t>
      </w:r>
    </w:p>
    <w:tbl>
      <w:tblPr>
        <w:tblW w:type="auto" w:w="0"/>
        <w:tblLayout w:type="fixed"/>
        <w:tblLook w:firstColumn="1" w:firstRow="1" w:lastColumn="0" w:lastRow="0" w:noHBand="0" w:noVBand="1" w:val="04A0"/>
      </w:tblPr>
      <w:tblGrid>
        <w:gridCol w:w="9808"/>
      </w:tblGrid>
      <w:tr>
        <w:trPr>
          <w:trHeight w:val="351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2.2 / CORE PAGES 11–12</w:t>
      </w:r>
    </w:p>
    <w:p>
      <w:pPr>
        <w:pStyle w:val="Heading1"/>
      </w:pPr>
      <w:r>
        <w:t>Make a transparent decision</w:t>
      </w:r>
    </w:p>
    <w:p>
      <w:pPr>
        <w:pStyle w:val="Heading2"/>
      </w:pPr>
      <w:r>
        <w:t>Verified ingredient facts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Process or shared-equipment questions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Question for the individual</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Decision: suitable, unsuitable or stop to verify</w:t>
      </w:r>
    </w:p>
    <w:p>
      <w:pPr>
        <w:spacing w:after="120"/>
      </w:pPr>
      <w:r>
        <w:rPr>
          <w:sz w:val="21"/>
        </w:rPr>
        <w:t>○ Suitable on current evidence  /  ○ Unsuitable on current evidence  /  ○ Stop to verify</w:t>
      </w:r>
    </w:p>
    <w:p>
      <w:pPr>
        <w:pageBreakBefore/>
        <w:spacing w:after="140"/>
      </w:pPr>
      <w:r>
        <w:rPr>
          <w:b/>
          <w:color w:val="B66E3C"/>
          <w:sz w:val="18"/>
        </w:rPr>
        <w:t>SECTION 2.3 / CORE PAGES 13–14</w:t>
      </w:r>
    </w:p>
    <w:p>
      <w:pPr>
        <w:pStyle w:val="Heading1"/>
      </w:pPr>
      <w:r>
        <w:t>Respectful investigation and evidence</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question tests source authority?</w:t>
      </w:r>
    </w:p>
    <w:p>
      <w:pPr>
        <w:keepNext/>
        <w:spacing w:after="60"/>
        <w:ind w:left="170" w:hanging="170"/>
      </w:pPr>
      <w:r>
        <w:rPr>
          <w:sz w:val="21"/>
        </w:rPr>
        <w:t>○ A.  Is the title funny?</w:t>
      </w:r>
    </w:p>
    <w:p>
      <w:pPr>
        <w:keepNext/>
        <w:spacing w:after="60"/>
        <w:ind w:left="170" w:hanging="170"/>
      </w:pPr>
      <w:r>
        <w:rPr>
          <w:sz w:val="21"/>
        </w:rPr>
        <w:t>○ B.  Who produced the information and what expertise or standing do they have?</w:t>
      </w:r>
    </w:p>
    <w:p>
      <w:pPr>
        <w:keepNext w:val="0"/>
        <w:spacing w:after="180"/>
        <w:ind w:left="170" w:hanging="170"/>
        <w:pBdr>
          <w:bottom w:val="single" w:sz="4" w:color="D5DEDC"/>
          <w:between w:val="single" w:sz="4" w:color="D5DEDC"/>
        </w:pBdr>
      </w:pPr>
      <w:r>
        <w:rPr>
          <w:sz w:val="21"/>
        </w:rPr>
        <w:t>○ C.  How many animations are shown?</w:t>
      </w:r>
    </w:p>
    <w:p>
      <w:pPr>
        <w:keepNext/>
        <w:spacing w:before="120" w:after="80"/>
      </w:pPr>
      <w:r>
        <w:rPr>
          <w:b/>
          <w:color w:val="153C40"/>
          <w:sz w:val="21"/>
        </w:rPr>
        <w:t>2. Why check a source's purpose?</w:t>
      </w:r>
    </w:p>
    <w:p>
      <w:pPr>
        <w:keepNext/>
        <w:spacing w:after="60"/>
        <w:ind w:left="170" w:hanging="170"/>
      </w:pPr>
      <w:r>
        <w:rPr>
          <w:sz w:val="21"/>
        </w:rPr>
        <w:t>○ A.  It may inform, persuade, sell or represent a community</w:t>
      </w:r>
    </w:p>
    <w:p>
      <w:pPr>
        <w:keepNext/>
        <w:spacing w:after="60"/>
        <w:ind w:left="170" w:hanging="170"/>
      </w:pPr>
      <w:r>
        <w:rPr>
          <w:sz w:val="21"/>
        </w:rPr>
        <w:t>○ B.  Purpose determines fibre content</w:t>
      </w:r>
    </w:p>
    <w:p>
      <w:pPr>
        <w:keepNext w:val="0"/>
        <w:spacing w:after="180"/>
        <w:ind w:left="170" w:hanging="170"/>
        <w:pBdr>
          <w:bottom w:val="single" w:sz="4" w:color="D5DEDC"/>
          <w:between w:val="single" w:sz="4" w:color="D5DEDC"/>
        </w:pBdr>
      </w:pPr>
      <w:r>
        <w:rPr>
          <w:sz w:val="21"/>
        </w:rPr>
        <w:t>○ C.  Every website is neutral</w:t>
      </w:r>
    </w:p>
    <w:p>
      <w:pPr>
        <w:keepNext/>
        <w:spacing w:before="120" w:after="80"/>
      </w:pPr>
      <w:r>
        <w:rPr>
          <w:b/>
          <w:color w:val="153C40"/>
          <w:sz w:val="21"/>
        </w:rPr>
        <w:t>3. What does currency mean in source evaluation?</w:t>
      </w:r>
    </w:p>
    <w:p>
      <w:pPr>
        <w:keepNext/>
        <w:spacing w:after="60"/>
        <w:ind w:left="170" w:hanging="170"/>
      </w:pPr>
      <w:r>
        <w:rPr>
          <w:sz w:val="21"/>
        </w:rPr>
        <w:t>○ A.  How much the source costs</w:t>
      </w:r>
    </w:p>
    <w:p>
      <w:pPr>
        <w:keepNext/>
        <w:spacing w:after="60"/>
        <w:ind w:left="170" w:hanging="170"/>
      </w:pPr>
      <w:r>
        <w:rPr>
          <w:sz w:val="21"/>
        </w:rPr>
        <w:t>○ B.  The country of the author</w:t>
      </w:r>
    </w:p>
    <w:p>
      <w:pPr>
        <w:keepNext w:val="0"/>
        <w:spacing w:after="180"/>
        <w:ind w:left="170" w:hanging="170"/>
        <w:pBdr>
          <w:bottom w:val="single" w:sz="4" w:color="D5DEDC"/>
          <w:between w:val="single" w:sz="4" w:color="D5DEDC"/>
        </w:pBdr>
      </w:pPr>
      <w:r>
        <w:rPr>
          <w:sz w:val="21"/>
        </w:rPr>
        <w:t>○ C.  Whether the information is current enough for the claim</w:t>
      </w:r>
    </w:p>
    <w:p>
      <w:pPr>
        <w:keepNext/>
        <w:spacing w:before="120" w:after="80"/>
      </w:pPr>
      <w:r>
        <w:rPr>
          <w:b/>
          <w:color w:val="153C40"/>
          <w:sz w:val="21"/>
        </w:rPr>
        <w:t>4. Can general internet research supply local Aboriginal Cultural Knowledge?</w:t>
      </w:r>
    </w:p>
    <w:p>
      <w:pPr>
        <w:keepNext/>
        <w:spacing w:after="60"/>
        <w:ind w:left="170" w:hanging="170"/>
      </w:pPr>
      <w:r>
        <w:rPr>
          <w:sz w:val="21"/>
        </w:rPr>
        <w:t>○ A.  Yes, if no name is shown</w:t>
      </w:r>
    </w:p>
    <w:p>
      <w:pPr>
        <w:keepNext/>
        <w:spacing w:after="60"/>
        <w:ind w:left="170" w:hanging="170"/>
      </w:pPr>
      <w:r>
        <w:rPr>
          <w:sz w:val="21"/>
        </w:rPr>
        <w:t>○ B.  No; local authority and permission are required</w:t>
      </w:r>
    </w:p>
    <w:p>
      <w:pPr>
        <w:keepNext w:val="0"/>
        <w:spacing w:after="180"/>
        <w:ind w:left="170" w:hanging="170"/>
        <w:pBdr>
          <w:bottom w:val="single" w:sz="4" w:color="D5DEDC"/>
          <w:between w:val="single" w:sz="4" w:color="D5DEDC"/>
        </w:pBdr>
      </w:pPr>
      <w:r>
        <w:rPr>
          <w:sz w:val="21"/>
        </w:rPr>
        <w:t>○ C.  Yes, if copied from three sites</w:t>
      </w:r>
    </w:p>
    <w:p>
      <w:pPr>
        <w:keepNext/>
        <w:spacing w:before="120" w:after="80"/>
      </w:pPr>
      <w:r>
        <w:rPr>
          <w:b/>
          <w:color w:val="153C40"/>
          <w:sz w:val="21"/>
        </w:rPr>
        <w:t>5. Which conclusion is strongest?</w:t>
      </w:r>
    </w:p>
    <w:p>
      <w:pPr>
        <w:keepNext/>
        <w:spacing w:after="60"/>
        <w:ind w:left="170" w:hanging="170"/>
      </w:pPr>
      <w:r>
        <w:rPr>
          <w:sz w:val="21"/>
        </w:rPr>
        <w:t>○ A.  The sources support this limited claim; local practice still needs confirmation</w:t>
      </w:r>
    </w:p>
    <w:p>
      <w:pPr>
        <w:keepNext/>
        <w:spacing w:after="60"/>
        <w:ind w:left="170" w:hanging="170"/>
      </w:pPr>
      <w:r>
        <w:rPr>
          <w:sz w:val="21"/>
        </w:rPr>
        <w:t>○ B.  This proves every person agrees</w:t>
      </w:r>
    </w:p>
    <w:p>
      <w:pPr>
        <w:keepNext w:val="0"/>
        <w:spacing w:after="180"/>
        <w:ind w:left="170" w:hanging="170"/>
        <w:pBdr>
          <w:bottom w:val="single" w:sz="4" w:color="D5DEDC"/>
          <w:between w:val="single" w:sz="4" w:color="D5DEDC"/>
        </w:pBdr>
      </w:pPr>
      <w:r>
        <w:rPr>
          <w:sz w:val="21"/>
        </w:rPr>
        <w:t>○ C.  There are no uncertainties</w:t>
      </w:r>
    </w:p>
    <w:p>
      <w:pPr>
        <w:spacing w:line="20" w:lineRule="exact" w:after="0"/>
      </w:pPr>
      <w:r>
        <w:br w:type="column"/>
      </w:r>
    </w:p>
    <w:p>
      <w:pPr>
        <w:keepNext/>
        <w:spacing w:before="120" w:after="80"/>
      </w:pPr>
      <w:r>
        <w:rPr>
          <w:b/>
          <w:color w:val="153C40"/>
          <w:sz w:val="21"/>
        </w:rPr>
        <w:t>6. When is a first-person account useful?</w:t>
      </w:r>
    </w:p>
    <w:p>
      <w:pPr>
        <w:keepNext/>
        <w:spacing w:after="60"/>
        <w:ind w:left="170" w:hanging="170"/>
      </w:pPr>
      <w:r>
        <w:rPr>
          <w:sz w:val="21"/>
        </w:rPr>
        <w:t>○ A.  As a universal rule</w:t>
      </w:r>
    </w:p>
    <w:p>
      <w:pPr>
        <w:keepNext/>
        <w:spacing w:after="60"/>
        <w:ind w:left="170" w:hanging="170"/>
      </w:pPr>
      <w:r>
        <w:rPr>
          <w:sz w:val="21"/>
        </w:rPr>
        <w:t>○ B.  Only if it has no author</w:t>
      </w:r>
    </w:p>
    <w:p>
      <w:pPr>
        <w:keepNext w:val="0"/>
        <w:spacing w:after="180"/>
        <w:ind w:left="170" w:hanging="170"/>
        <w:pBdr>
          <w:bottom w:val="single" w:sz="4" w:color="D5DEDC"/>
          <w:between w:val="single" w:sz="4" w:color="D5DEDC"/>
        </w:pBdr>
      </w:pPr>
      <w:r>
        <w:rPr>
          <w:sz w:val="21"/>
        </w:rPr>
        <w:t>○ C.  For lived experience, while recognising it does not represent everyone</w:t>
      </w:r>
    </w:p>
    <w:p>
      <w:pPr>
        <w:keepNext/>
        <w:spacing w:before="120" w:after="80"/>
      </w:pPr>
      <w:r>
        <w:rPr>
          <w:b/>
          <w:color w:val="153C40"/>
          <w:sz w:val="21"/>
        </w:rPr>
        <w:t>7. Which record makes research traceable?</w:t>
      </w:r>
    </w:p>
    <w:p>
      <w:pPr>
        <w:keepNext/>
        <w:spacing w:after="60"/>
        <w:ind w:left="170" w:hanging="170"/>
      </w:pPr>
      <w:r>
        <w:rPr>
          <w:sz w:val="21"/>
        </w:rPr>
        <w:t>○ A.  A copied paragraph with no link</w:t>
      </w:r>
    </w:p>
    <w:p>
      <w:pPr>
        <w:keepNext/>
        <w:spacing w:after="60"/>
        <w:ind w:left="170" w:hanging="170"/>
      </w:pPr>
      <w:r>
        <w:rPr>
          <w:sz w:val="21"/>
        </w:rPr>
        <w:t>○ B.  Source title, organisation, date, link and relevant finding</w:t>
      </w:r>
    </w:p>
    <w:p>
      <w:pPr>
        <w:keepNext w:val="0"/>
        <w:spacing w:after="180"/>
        <w:ind w:left="170" w:hanging="170"/>
        <w:pBdr>
          <w:bottom w:val="single" w:sz="4" w:color="D5DEDC"/>
          <w:between w:val="single" w:sz="4" w:color="D5DEDC"/>
        </w:pBdr>
      </w:pPr>
      <w:r>
        <w:rPr>
          <w:sz w:val="21"/>
        </w:rPr>
        <w:t>○ C.  Only a screenshot</w:t>
      </w:r>
    </w:p>
    <w:p>
      <w:pPr>
        <w:keepNext/>
        <w:spacing w:before="120" w:after="80"/>
      </w:pPr>
      <w:r>
        <w:rPr>
          <w:b/>
          <w:color w:val="153C40"/>
          <w:sz w:val="21"/>
        </w:rPr>
        <w:t>8. What is cultural humility?</w:t>
      </w:r>
    </w:p>
    <w:p>
      <w:pPr>
        <w:keepNext/>
        <w:spacing w:after="60"/>
        <w:ind w:left="170" w:hanging="170"/>
      </w:pPr>
      <w:r>
        <w:rPr>
          <w:sz w:val="21"/>
        </w:rPr>
        <w:t>○ A.  Recognising limits and seeking appropriate authority</w:t>
      </w:r>
    </w:p>
    <w:p>
      <w:pPr>
        <w:keepNext/>
        <w:spacing w:after="60"/>
        <w:ind w:left="170" w:hanging="170"/>
      </w:pPr>
      <w:r>
        <w:rPr>
          <w:sz w:val="21"/>
        </w:rPr>
        <w:t>○ B.  Avoiding all investigation</w:t>
      </w:r>
    </w:p>
    <w:p>
      <w:pPr>
        <w:keepNext w:val="0"/>
        <w:spacing w:after="180"/>
        <w:ind w:left="170" w:hanging="170"/>
        <w:pBdr>
          <w:bottom w:val="single" w:sz="4" w:color="D5DEDC"/>
          <w:between w:val="single" w:sz="4" w:color="D5DEDC"/>
        </w:pBdr>
      </w:pPr>
      <w:r>
        <w:rPr>
          <w:sz w:val="21"/>
        </w:rPr>
        <w:t>○ C.  Speaking confidently for others</w:t>
      </w:r>
    </w:p>
    <w:p>
      <w:pPr>
        <w:keepNext/>
        <w:spacing w:before="120" w:after="80"/>
      </w:pPr>
      <w:r>
        <w:rPr>
          <w:b/>
          <w:color w:val="153C40"/>
          <w:sz w:val="21"/>
        </w:rPr>
        <w:t>9. A source is authoritative but about another country. What is the issue?</w:t>
      </w:r>
    </w:p>
    <w:p>
      <w:pPr>
        <w:keepNext/>
        <w:spacing w:after="60"/>
        <w:ind w:left="170" w:hanging="170"/>
      </w:pPr>
      <w:r>
        <w:rPr>
          <w:sz w:val="21"/>
        </w:rPr>
        <w:t>○ A.  Authority makes location irrelevant</w:t>
      </w:r>
    </w:p>
    <w:p>
      <w:pPr>
        <w:keepNext/>
        <w:spacing w:after="60"/>
        <w:ind w:left="170" w:hanging="170"/>
      </w:pPr>
      <w:r>
        <w:rPr>
          <w:sz w:val="21"/>
        </w:rPr>
        <w:t>○ B.  It must be false</w:t>
      </w:r>
    </w:p>
    <w:p>
      <w:pPr>
        <w:keepNext w:val="0"/>
        <w:spacing w:after="180"/>
        <w:ind w:left="170" w:hanging="170"/>
        <w:pBdr>
          <w:bottom w:val="single" w:sz="4" w:color="D5DEDC"/>
          <w:between w:val="single" w:sz="4" w:color="D5DEDC"/>
        </w:pBdr>
      </w:pPr>
      <w:r>
        <w:rPr>
          <w:sz w:val="21"/>
        </w:rPr>
        <w:t>○ C.  Its relevance to the local brief may be limited</w:t>
      </w:r>
    </w:p>
    <w:p>
      <w:pPr>
        <w:keepNext/>
        <w:spacing w:before="120" w:after="80"/>
      </w:pPr>
      <w:r>
        <w:rPr>
          <w:b/>
          <w:color w:val="153C40"/>
          <w:sz w:val="21"/>
        </w:rPr>
        <w:t>10. What should happen when two credible sources disagree?</w:t>
      </w:r>
    </w:p>
    <w:p>
      <w:pPr>
        <w:keepNext/>
        <w:spacing w:after="60"/>
        <w:ind w:left="170" w:hanging="170"/>
      </w:pPr>
      <w:r>
        <w:rPr>
          <w:sz w:val="21"/>
        </w:rPr>
        <w:t>○ A.  Choose the shortest</w:t>
      </w:r>
    </w:p>
    <w:p>
      <w:pPr>
        <w:keepNext/>
        <w:spacing w:after="60"/>
        <w:ind w:left="170" w:hanging="170"/>
      </w:pPr>
      <w:r>
        <w:rPr>
          <w:sz w:val="21"/>
        </w:rPr>
        <w:t>○ B.  Describe the disagreement and investigate the context</w:t>
      </w:r>
    </w:p>
    <w:p>
      <w:pPr>
        <w:keepNext w:val="0"/>
        <w:spacing w:after="180"/>
        <w:ind w:left="170" w:hanging="170"/>
        <w:pBdr>
          <w:bottom w:val="single" w:sz="4" w:color="D5DEDC"/>
          <w:between w:val="single" w:sz="4" w:color="D5DEDC"/>
        </w:pBdr>
      </w:pPr>
      <w:r>
        <w:rPr>
          <w:sz w:val="21"/>
        </w:rPr>
        <w:t>○ C.  Hide one source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2.3 / CORE PAGES 13–14</w:t>
      </w:r>
    </w:p>
    <w:p>
      <w:pPr>
        <w:pStyle w:val="Heading1"/>
      </w:pPr>
      <w:r>
        <w:t>Respectful source enquiry</w:t>
      </w:r>
    </w:p>
    <w:p>
      <w:pPr>
        <w:pStyle w:val="Heading2"/>
      </w:pPr>
      <w:r>
        <w:t>Original course task</w:t>
      </w:r>
    </w:p>
    <w:p>
      <w:pPr>
        <w:spacing w:after="120"/>
      </w:pPr>
      <w:r>
        <w:t>Rank five source descriptions for a cultural-food enquiry. Explain authority, purpose, currency and the permission boundary.</w:t>
      </w:r>
    </w:p>
    <w:p>
      <w:pPr>
        <w:spacing w:after="120"/>
      </w:pPr>
      <w:r>
        <w:rPr>
          <w:sz w:val="21"/>
        </w:rPr>
        <w:t>Judge a source description against authority, purpose, currency, evidence and permission.</w:t>
      </w:r>
    </w:p>
    <w:p>
      <w:pPr>
        <w:shd w:fill="F3F0E8"/>
        <w:pBdr>
          <w:top w:val="single" w:sz="2" w:space="5" w:color="F3F0E8"/>
          <w:bottom w:val="single" w:sz="2" w:space="5" w:color="F3F0E8"/>
        </w:pBdr>
        <w:spacing w:before="120" w:after="160"/>
        <w:ind w:left="170" w:right="170"/>
      </w:pPr>
      <w:r>
        <w:rPr>
          <w:color w:val="153C40"/>
          <w:sz w:val="21"/>
        </w:rPr>
        <w:t>Original fictional source descriptions for a paper enquiry. These are invented source cards, not actual publications or permission grants.</w:t>
      </w:r>
    </w:p>
    <w:p>
      <w:pPr>
        <w:spacing w:after="120"/>
      </w:pPr>
      <w:r>
        <w:t>Enquiry: How should the class describe a local community food practice respectfully? Rank these five sources for that limited purpose, then select one for the original detailed evaluation. “Best” depends on the claim: authority for general guidance is different from authority to share local Cultural Knowledge.</w:t>
      </w:r>
    </w:p>
    <w:tbl>
      <w:tblPr>
        <w:tblW w:type="auto" w:w="0"/>
        <w:tblLayout w:type="fixed"/>
        <w:tblLook w:firstColumn="1" w:firstRow="1" w:lastColumn="0" w:lastRow="0" w:noHBand="0" w:noVBand="1" w:val="04A0"/>
      </w:tblPr>
      <w:tblGrid>
        <w:gridCol w:w="907"/>
        <w:gridCol w:w="8901"/>
      </w:tblGrid>
      <w:tr>
        <w:trPr>
          <w:cantSplit/>
          <w:tblHeader/>
        </w:trPr>
        <w:tc>
          <w:tcPr>
            <w:tcW w:type="dxa" w:w="907"/>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Card</w:t>
            </w:r>
          </w:p>
        </w:tc>
        <w:tc>
          <w:tcPr>
            <w:tcW w:type="dxa" w:w="8901"/>
            <w:tcBorders>
              <w:top w:val="single" w:sz="4" w:color="D5DEDC"/>
              <w:left w:val="single" w:sz="4" w:color="D5DEDC"/>
              <w:bottom w:val="single" w:sz="4" w:color="D5DEDC"/>
              <w:right w:val="single" w:sz="4" w:color="D5DEDC"/>
            </w:tcBorders>
            <w:shd w:fill="F3F0E8"/>
          </w:tcPr>
          <w:p>
            <w:pPr>
              <w:spacing w:after="100" w:before="80"/>
            </w:pPr>
            <w:r>
              <w:rPr>
                <w:b/>
                <w:color w:val="153C40"/>
                <w:sz w:val="21"/>
              </w:rPr>
              <w:t>Source description</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A</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Current local community organisation page. Named authorised contact; asks enquirers to seek permission before sharing local knowledge. The page explains how to make contact, not the knowledge itself.</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B</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Current national government page about evaluating information. Named agency and evidence links; no account of this local practice.</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C</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Named community member’s interview, recorded with permission for this classroom only. Describes their own family experience, not every family.</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D</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Anonymous blog from ten years ago. Claims all members follow one rule; no evidence or contact details.</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E</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Current commercial travel advertisement. A dramatic claim about the practice sells a tour; no supporting evidence or local permission stated.</w:t>
            </w:r>
          </w:p>
        </w:tc>
      </w:tr>
    </w:tbl>
    <w:p>
      <w:pPr>
        <w:spacing w:after="0"/>
      </w:pPr>
      <w:r>
        <w:rPr>
          <w:sz w:val="4"/>
        </w:rPr>
      </w:r>
    </w:p>
    <w:p>
      <w:pPr>
        <w:spacing w:after="120"/>
      </w:pPr>
      <w:r>
        <w:rPr>
          <w:sz w:val="21"/>
        </w:rPr>
        <w:t>Use a conditional ranking: state what each source is fit to support, not just a score.</w:t>
      </w:r>
    </w:p>
    <w:p>
      <w:pPr>
        <w:pageBreakBefore/>
        <w:spacing w:after="140"/>
      </w:pPr>
      <w:r>
        <w:rPr>
          <w:b/>
          <w:color w:val="B66E3C"/>
          <w:sz w:val="18"/>
        </w:rPr>
        <w:t>SECTION 2.3 / CORE PAGES 13–14</w:t>
      </w:r>
    </w:p>
    <w:p>
      <w:pPr>
        <w:pStyle w:val="Heading1"/>
      </w:pPr>
      <w:r>
        <w:t>Rank with a purpose</w:t>
      </w:r>
    </w:p>
    <w:tbl>
      <w:tblPr>
        <w:tblW w:type="auto" w:w="0"/>
        <w:tblLayout w:type="fixed"/>
        <w:tblLook w:firstColumn="1" w:firstRow="1" w:lastColumn="0" w:lastRow="0" w:noHBand="0" w:noVBand="1" w:val="04A0"/>
      </w:tblPr>
      <w:tblGrid>
        <w:gridCol w:w="850"/>
        <w:gridCol w:w="1020"/>
        <w:gridCol w:w="7937"/>
      </w:tblGrid>
      <w:tr>
        <w:trPr>
          <w:cantSplit/>
          <w:tblHeader/>
        </w:trPr>
        <w:tc>
          <w:tcPr>
            <w:tcW w:type="dxa" w:w="850"/>
            <w:tcBorders>
              <w:top w:val="single" w:sz="4" w:color="D5DEDC"/>
              <w:left w:val="single" w:sz="4" w:color="D5DEDC"/>
              <w:bottom w:val="single" w:sz="4" w:color="D5DEDC"/>
              <w:right w:val="single" w:sz="4" w:color="D5DEDC"/>
            </w:tcBorders>
            <w:shd w:fill="F3F0E8"/>
          </w:tcPr>
          <w:p>
            <w:pPr>
              <w:spacing w:after="100" w:before="80"/>
            </w:pPr>
            <w:r>
              <w:rPr>
                <w:b/>
                <w:color w:val="153C40"/>
                <w:sz w:val="21"/>
              </w:rPr>
              <w:t>Rank</w:t>
            </w:r>
          </w:p>
        </w:tc>
        <w:tc>
          <w:tcPr>
            <w:tcW w:type="dxa" w:w="1020"/>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Card</w:t>
            </w:r>
          </w:p>
        </w:tc>
        <w:tc>
          <w:tcPr>
            <w:tcW w:type="dxa" w:w="7937"/>
            <w:tcBorders>
              <w:top w:val="single" w:sz="4" w:color="D5DEDC"/>
              <w:left w:val="single" w:sz="4" w:color="D5DEDC"/>
              <w:bottom w:val="single" w:sz="4" w:color="D5DEDC"/>
              <w:right w:val="single" w:sz="4" w:color="D5DEDC"/>
            </w:tcBorders>
            <w:shd w:fill="F3F0E8"/>
          </w:tcPr>
          <w:p>
            <w:pPr>
              <w:spacing w:after="100" w:before="80"/>
            </w:pPr>
            <w:r>
              <w:rPr>
                <w:b/>
                <w:color w:val="153C40"/>
                <w:sz w:val="21"/>
              </w:rPr>
              <w:t>Limited useful claim / reason</w:t>
            </w:r>
          </w:p>
        </w:tc>
      </w:tr>
      <w:tr>
        <w:trPr>
          <w:cantSplit/>
          <w:trHeight w:val="1247"/>
        </w:trPr>
        <w:tc>
          <w:tcPr>
            <w:tcW w:type="dxa" w:w="850"/>
            <w:tcBorders>
              <w:top w:val="single" w:sz="4" w:color="D5DEDC"/>
              <w:left w:val="single" w:sz="4" w:color="D5DEDC"/>
              <w:bottom w:val="single" w:sz="4" w:color="D5DEDC"/>
              <w:right w:val="single" w:sz="4" w:color="D5DEDC"/>
            </w:tcBorders>
          </w:tcPr>
          <w:p>
            <w:pPr>
              <w:spacing w:after="100" w:before="80"/>
            </w:pPr>
            <w:r>
              <w:rPr>
                <w:sz w:val="21"/>
              </w:rPr>
              <w:t>1</w:t>
            </w:r>
          </w:p>
        </w:tc>
        <w:tc>
          <w:tcPr>
            <w:tcW w:type="dxa" w:w="1020"/>
            <w:tcBorders>
              <w:top w:val="single" w:sz="4" w:color="D5DEDC"/>
              <w:left w:val="single" w:sz="4" w:color="D5DEDC"/>
              <w:bottom w:val="single" w:sz="4" w:color="D5DEDC"/>
              <w:right w:val="single" w:sz="4" w:color="D5DEDC"/>
            </w:tcBorders>
          </w:tcPr>
          <w:p>
            <w:pPr>
              <w:spacing w:after="100" w:before="80"/>
            </w:pPr>
            <w:r>
              <w:rPr>
                <w:sz w:val="21"/>
              </w:rPr>
            </w:r>
          </w:p>
        </w:tc>
        <w:tc>
          <w:tcPr>
            <w:tcW w:type="dxa" w:w="793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850"/>
            <w:tcBorders>
              <w:top w:val="single" w:sz="4" w:color="D5DEDC"/>
              <w:left w:val="single" w:sz="4" w:color="D5DEDC"/>
              <w:bottom w:val="single" w:sz="4" w:color="D5DEDC"/>
              <w:right w:val="single" w:sz="4" w:color="D5DEDC"/>
            </w:tcBorders>
          </w:tcPr>
          <w:p>
            <w:pPr>
              <w:spacing w:after="100" w:before="80"/>
            </w:pPr>
            <w:r>
              <w:rPr>
                <w:sz w:val="21"/>
              </w:rPr>
              <w:t>2</w:t>
            </w:r>
          </w:p>
        </w:tc>
        <w:tc>
          <w:tcPr>
            <w:tcW w:type="dxa" w:w="1020"/>
            <w:tcBorders>
              <w:top w:val="single" w:sz="4" w:color="D5DEDC"/>
              <w:left w:val="single" w:sz="4" w:color="D5DEDC"/>
              <w:bottom w:val="single" w:sz="4" w:color="D5DEDC"/>
              <w:right w:val="single" w:sz="4" w:color="D5DEDC"/>
            </w:tcBorders>
          </w:tcPr>
          <w:p>
            <w:pPr>
              <w:spacing w:after="100" w:before="80"/>
            </w:pPr>
            <w:r>
              <w:rPr>
                <w:sz w:val="21"/>
              </w:rPr>
            </w:r>
          </w:p>
        </w:tc>
        <w:tc>
          <w:tcPr>
            <w:tcW w:type="dxa" w:w="793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850"/>
            <w:tcBorders>
              <w:top w:val="single" w:sz="4" w:color="D5DEDC"/>
              <w:left w:val="single" w:sz="4" w:color="D5DEDC"/>
              <w:bottom w:val="single" w:sz="4" w:color="D5DEDC"/>
              <w:right w:val="single" w:sz="4" w:color="D5DEDC"/>
            </w:tcBorders>
          </w:tcPr>
          <w:p>
            <w:pPr>
              <w:spacing w:after="100" w:before="80"/>
            </w:pPr>
            <w:r>
              <w:rPr>
                <w:sz w:val="21"/>
              </w:rPr>
              <w:t>3</w:t>
            </w:r>
          </w:p>
        </w:tc>
        <w:tc>
          <w:tcPr>
            <w:tcW w:type="dxa" w:w="1020"/>
            <w:tcBorders>
              <w:top w:val="single" w:sz="4" w:color="D5DEDC"/>
              <w:left w:val="single" w:sz="4" w:color="D5DEDC"/>
              <w:bottom w:val="single" w:sz="4" w:color="D5DEDC"/>
              <w:right w:val="single" w:sz="4" w:color="D5DEDC"/>
            </w:tcBorders>
          </w:tcPr>
          <w:p>
            <w:pPr>
              <w:spacing w:after="100" w:before="80"/>
            </w:pPr>
            <w:r>
              <w:rPr>
                <w:sz w:val="21"/>
              </w:rPr>
            </w:r>
          </w:p>
        </w:tc>
        <w:tc>
          <w:tcPr>
            <w:tcW w:type="dxa" w:w="793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850"/>
            <w:tcBorders>
              <w:top w:val="single" w:sz="4" w:color="D5DEDC"/>
              <w:left w:val="single" w:sz="4" w:color="D5DEDC"/>
              <w:bottom w:val="single" w:sz="4" w:color="D5DEDC"/>
              <w:right w:val="single" w:sz="4" w:color="D5DEDC"/>
            </w:tcBorders>
          </w:tcPr>
          <w:p>
            <w:pPr>
              <w:spacing w:after="100" w:before="80"/>
            </w:pPr>
            <w:r>
              <w:rPr>
                <w:sz w:val="21"/>
              </w:rPr>
              <w:t>4</w:t>
            </w:r>
          </w:p>
        </w:tc>
        <w:tc>
          <w:tcPr>
            <w:tcW w:type="dxa" w:w="1020"/>
            <w:tcBorders>
              <w:top w:val="single" w:sz="4" w:color="D5DEDC"/>
              <w:left w:val="single" w:sz="4" w:color="D5DEDC"/>
              <w:bottom w:val="single" w:sz="4" w:color="D5DEDC"/>
              <w:right w:val="single" w:sz="4" w:color="D5DEDC"/>
            </w:tcBorders>
          </w:tcPr>
          <w:p>
            <w:pPr>
              <w:spacing w:after="100" w:before="80"/>
            </w:pPr>
            <w:r>
              <w:rPr>
                <w:sz w:val="21"/>
              </w:rPr>
            </w:r>
          </w:p>
        </w:tc>
        <w:tc>
          <w:tcPr>
            <w:tcW w:type="dxa" w:w="793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850"/>
            <w:tcBorders>
              <w:top w:val="single" w:sz="4" w:color="D5DEDC"/>
              <w:left w:val="single" w:sz="4" w:color="D5DEDC"/>
              <w:bottom w:val="single" w:sz="4" w:color="D5DEDC"/>
              <w:right w:val="single" w:sz="4" w:color="D5DEDC"/>
            </w:tcBorders>
          </w:tcPr>
          <w:p>
            <w:pPr>
              <w:spacing w:after="100" w:before="80"/>
            </w:pPr>
            <w:r>
              <w:rPr>
                <w:sz w:val="21"/>
              </w:rPr>
              <w:t>5</w:t>
            </w:r>
          </w:p>
        </w:tc>
        <w:tc>
          <w:tcPr>
            <w:tcW w:type="dxa" w:w="1020"/>
            <w:tcBorders>
              <w:top w:val="single" w:sz="4" w:color="D5DEDC"/>
              <w:left w:val="single" w:sz="4" w:color="D5DEDC"/>
              <w:bottom w:val="single" w:sz="4" w:color="D5DEDC"/>
              <w:right w:val="single" w:sz="4" w:color="D5DEDC"/>
            </w:tcBorders>
          </w:tcPr>
          <w:p>
            <w:pPr>
              <w:spacing w:after="100" w:before="80"/>
            </w:pPr>
            <w:r>
              <w:rPr>
                <w:sz w:val="21"/>
              </w:rPr>
            </w:r>
          </w:p>
        </w:tc>
        <w:tc>
          <w:tcPr>
            <w:tcW w:type="dxa" w:w="7937"/>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Style w:val="Heading2"/>
      </w:pPr>
      <w:r>
        <w:t>Selected card for the original detailed evaluation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Why this source fits your intended claim</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2.3 / CORE PAGES 13–14</w:t>
      </w:r>
    </w:p>
    <w:p>
      <w:pPr>
        <w:pStyle w:val="Heading1"/>
      </w:pPr>
      <w:r>
        <w:t>Evaluate one source</w:t>
      </w:r>
    </w:p>
    <w:p>
      <w:pPr>
        <w:pStyle w:val="Heading2"/>
      </w:pPr>
      <w:r>
        <w:t>Authority rating</w:t>
      </w:r>
    </w:p>
    <w:p>
      <w:pPr>
        <w:spacing w:after="120"/>
      </w:pPr>
      <w:r>
        <w:rPr>
          <w:sz w:val="21"/>
        </w:rPr>
        <w:t>○ Strong  /  ○ Mixed  /  ○ Weak  /  ○ Cannot tell</w:t>
      </w:r>
    </w:p>
    <w:p>
      <w:pPr>
        <w:pStyle w:val="Heading2"/>
      </w:pPr>
      <w:r>
        <w:t>Purpose and possible bias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Currency and relevance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Permission or cultural authority boundary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Final use decision</w:t>
      </w:r>
    </w:p>
    <w:p>
      <w:pPr>
        <w:spacing w:after="120"/>
      </w:pPr>
      <w:r>
        <w:rPr>
          <w:sz w:val="21"/>
        </w:rPr>
        <w:t>○ Use for this limited claim  /  ○ Use only with another source  /  ○ Do not use yet</w:t>
      </w:r>
    </w:p>
    <w:p>
      <w:pPr>
        <w:pageBreakBefore/>
        <w:spacing w:after="140"/>
      </w:pPr>
      <w:r>
        <w:rPr>
          <w:b/>
          <w:color w:val="B66E3C"/>
          <w:sz w:val="18"/>
        </w:rPr>
        <w:t>SECTION 3.1 / CORE PAGES 15–16</w:t>
      </w:r>
    </w:p>
    <w:p>
      <w:pPr>
        <w:pStyle w:val="Heading1"/>
      </w:pPr>
      <w:r>
        <w:t>How needs change across life stages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Why do nutrition priorities change through life?</w:t>
      </w:r>
    </w:p>
    <w:p>
      <w:pPr>
        <w:keepNext/>
        <w:spacing w:after="60"/>
        <w:ind w:left="170" w:hanging="170"/>
      </w:pPr>
      <w:r>
        <w:rPr>
          <w:sz w:val="21"/>
        </w:rPr>
        <w:t>○ A.  Food groups disappear</w:t>
      </w:r>
    </w:p>
    <w:p>
      <w:pPr>
        <w:keepNext/>
        <w:spacing w:after="60"/>
        <w:ind w:left="170" w:hanging="170"/>
      </w:pPr>
      <w:r>
        <w:rPr>
          <w:sz w:val="21"/>
        </w:rPr>
        <w:t>○ B.  Everyone develops the same preference</w:t>
      </w:r>
    </w:p>
    <w:p>
      <w:pPr>
        <w:keepNext w:val="0"/>
        <w:spacing w:after="180"/>
        <w:ind w:left="170" w:hanging="170"/>
        <w:pBdr>
          <w:bottom w:val="single" w:sz="4" w:color="D5DEDC"/>
          <w:between w:val="single" w:sz="4" w:color="D5DEDC"/>
        </w:pBdr>
      </w:pPr>
      <w:r>
        <w:rPr>
          <w:sz w:val="21"/>
        </w:rPr>
        <w:t>○ C.  Growth, body size, activity, health and ageing change</w:t>
      </w:r>
    </w:p>
    <w:p>
      <w:pPr>
        <w:keepNext/>
        <w:spacing w:before="120" w:after="80"/>
      </w:pPr>
      <w:r>
        <w:rPr>
          <w:b/>
          <w:color w:val="153C40"/>
          <w:sz w:val="21"/>
        </w:rPr>
        <w:t>2. Which stage involves especially rapid early growth?</w:t>
      </w:r>
    </w:p>
    <w:p>
      <w:pPr>
        <w:keepNext/>
        <w:spacing w:after="60"/>
        <w:ind w:left="170" w:hanging="170"/>
      </w:pPr>
      <w:r>
        <w:rPr>
          <w:sz w:val="21"/>
        </w:rPr>
        <w:t>○ A.  Every stage at the same rate</w:t>
      </w:r>
    </w:p>
    <w:p>
      <w:pPr>
        <w:keepNext/>
        <w:spacing w:after="60"/>
        <w:ind w:left="170" w:hanging="170"/>
      </w:pPr>
      <w:r>
        <w:rPr>
          <w:sz w:val="21"/>
        </w:rPr>
        <w:t>○ B.  Infancy</w:t>
      </w:r>
    </w:p>
    <w:p>
      <w:pPr>
        <w:keepNext w:val="0"/>
        <w:spacing w:after="180"/>
        <w:ind w:left="170" w:hanging="170"/>
        <w:pBdr>
          <w:bottom w:val="single" w:sz="4" w:color="D5DEDC"/>
          <w:between w:val="single" w:sz="4" w:color="D5DEDC"/>
        </w:pBdr>
      </w:pPr>
      <w:r>
        <w:rPr>
          <w:sz w:val="21"/>
        </w:rPr>
        <w:t>○ C.  Later adulthood</w:t>
      </w:r>
    </w:p>
    <w:p>
      <w:pPr>
        <w:keepNext/>
        <w:spacing w:before="120" w:after="80"/>
      </w:pPr>
      <w:r>
        <w:rPr>
          <w:b/>
          <w:color w:val="153C40"/>
          <w:sz w:val="21"/>
        </w:rPr>
        <w:t>3. Why is there no perfect menu for an age group?</w:t>
      </w:r>
    </w:p>
    <w:p>
      <w:pPr>
        <w:keepNext/>
        <w:spacing w:after="60"/>
        <w:ind w:left="170" w:hanging="170"/>
      </w:pPr>
      <w:r>
        <w:rPr>
          <w:sz w:val="21"/>
        </w:rPr>
        <w:t>○ A.  Individuals also differ in health, culture, access and preference</w:t>
      </w:r>
    </w:p>
    <w:p>
      <w:pPr>
        <w:keepNext/>
        <w:spacing w:after="60"/>
        <w:ind w:left="170" w:hanging="170"/>
      </w:pPr>
      <w:r>
        <w:rPr>
          <w:sz w:val="21"/>
        </w:rPr>
        <w:t>○ B.  Age has no influence</w:t>
      </w:r>
    </w:p>
    <w:p>
      <w:pPr>
        <w:keepNext w:val="0"/>
        <w:spacing w:after="180"/>
        <w:ind w:left="170" w:hanging="170"/>
        <w:pBdr>
          <w:bottom w:val="single" w:sz="4" w:color="D5DEDC"/>
          <w:between w:val="single" w:sz="4" w:color="D5DEDC"/>
        </w:pBdr>
      </w:pPr>
      <w:r>
        <w:rPr>
          <w:sz w:val="21"/>
        </w:rPr>
        <w:t>○ C.  Guidance is illegal</w:t>
      </w:r>
    </w:p>
    <w:p>
      <w:pPr>
        <w:keepNext/>
        <w:spacing w:before="120" w:after="80"/>
      </w:pPr>
      <w:r>
        <w:rPr>
          <w:b/>
          <w:color w:val="153C40"/>
          <w:sz w:val="21"/>
        </w:rPr>
        <w:t>4. Which response connects stage, reason and design?</w:t>
      </w:r>
    </w:p>
    <w:p>
      <w:pPr>
        <w:keepNext/>
        <w:spacing w:after="60"/>
        <w:ind w:left="170" w:hanging="170"/>
      </w:pPr>
      <w:r>
        <w:rPr>
          <w:sz w:val="21"/>
        </w:rPr>
        <w:t>○ A.  Older people eat less</w:t>
      </w:r>
    </w:p>
    <w:p>
      <w:pPr>
        <w:keepNext/>
        <w:spacing w:after="60"/>
        <w:ind w:left="170" w:hanging="170"/>
      </w:pPr>
      <w:r>
        <w:rPr>
          <w:sz w:val="21"/>
        </w:rPr>
        <w:t>○ B.  Use the same portion for everyone</w:t>
      </w:r>
    </w:p>
    <w:p>
      <w:pPr>
        <w:keepNext w:val="0"/>
        <w:spacing w:after="180"/>
        <w:ind w:left="170" w:hanging="170"/>
        <w:pBdr>
          <w:bottom w:val="single" w:sz="4" w:color="D5DEDC"/>
          <w:between w:val="single" w:sz="4" w:color="D5DEDC"/>
        </w:pBdr>
      </w:pPr>
      <w:r>
        <w:rPr>
          <w:sz w:val="21"/>
        </w:rPr>
        <w:t>○ C.  An older adult with low appetite may need practical nutrient-dense smaller meals</w:t>
      </w:r>
    </w:p>
    <w:p>
      <w:pPr>
        <w:keepNext/>
        <w:spacing w:before="120" w:after="80"/>
      </w:pPr>
      <w:r>
        <w:rPr>
          <w:b/>
          <w:color w:val="153C40"/>
          <w:sz w:val="21"/>
        </w:rPr>
        <w:t>5. What is outside a student's role?</w:t>
      </w:r>
    </w:p>
    <w:p>
      <w:pPr>
        <w:keepNext/>
        <w:spacing w:after="60"/>
        <w:ind w:left="170" w:hanging="170"/>
      </w:pPr>
      <w:r>
        <w:rPr>
          <w:sz w:val="21"/>
        </w:rPr>
        <w:t>○ A.  Explaining a broad lifecycle pattern</w:t>
      </w:r>
    </w:p>
    <w:p>
      <w:pPr>
        <w:keepNext/>
        <w:spacing w:after="60"/>
        <w:ind w:left="170" w:hanging="170"/>
      </w:pPr>
      <w:r>
        <w:rPr>
          <w:sz w:val="21"/>
        </w:rPr>
        <w:t>○ B.  Diagnosing a deficiency and prescribing supplements</w:t>
      </w:r>
    </w:p>
    <w:p>
      <w:pPr>
        <w:keepNext w:val="0"/>
        <w:spacing w:after="180"/>
        <w:ind w:left="170" w:hanging="170"/>
        <w:pBdr>
          <w:bottom w:val="single" w:sz="4" w:color="D5DEDC"/>
          <w:between w:val="single" w:sz="4" w:color="D5DEDC"/>
        </w:pBdr>
      </w:pPr>
      <w:r>
        <w:rPr>
          <w:sz w:val="21"/>
        </w:rPr>
        <w:t>○ C.  Comparing meal constraints</w:t>
      </w:r>
    </w:p>
    <w:p>
      <w:pPr>
        <w:spacing w:line="20" w:lineRule="exact" w:after="0"/>
      </w:pPr>
      <w:r>
        <w:br w:type="column"/>
      </w:r>
    </w:p>
    <w:p>
      <w:pPr>
        <w:keepNext/>
        <w:spacing w:before="120" w:after="80"/>
      </w:pPr>
      <w:r>
        <w:rPr>
          <w:b/>
          <w:color w:val="153C40"/>
          <w:sz w:val="21"/>
        </w:rPr>
        <w:t>6. Why can texture matter in lifecycle design?</w:t>
      </w:r>
    </w:p>
    <w:p>
      <w:pPr>
        <w:keepNext/>
        <w:spacing w:after="60"/>
        <w:ind w:left="170" w:hanging="170"/>
      </w:pPr>
      <w:r>
        <w:rPr>
          <w:sz w:val="21"/>
        </w:rPr>
        <w:t>○ A.  Eating skills and physical ability may differ</w:t>
      </w:r>
    </w:p>
    <w:p>
      <w:pPr>
        <w:keepNext/>
        <w:spacing w:after="60"/>
        <w:ind w:left="170" w:hanging="170"/>
      </w:pPr>
      <w:r>
        <w:rPr>
          <w:sz w:val="21"/>
        </w:rPr>
        <w:t>○ B.  Texture proves nutrient content</w:t>
      </w:r>
    </w:p>
    <w:p>
      <w:pPr>
        <w:keepNext w:val="0"/>
        <w:spacing w:after="180"/>
        <w:ind w:left="170" w:hanging="170"/>
        <w:pBdr>
          <w:bottom w:val="single" w:sz="4" w:color="D5DEDC"/>
          <w:between w:val="single" w:sz="4" w:color="D5DEDC"/>
        </w:pBdr>
      </w:pPr>
      <w:r>
        <w:rPr>
          <w:sz w:val="21"/>
        </w:rPr>
        <w:t>○ C.  Only appearance matters</w:t>
      </w:r>
    </w:p>
    <w:p>
      <w:pPr>
        <w:keepNext/>
        <w:spacing w:before="120" w:after="80"/>
      </w:pPr>
      <w:r>
        <w:rPr>
          <w:b/>
          <w:color w:val="153C40"/>
          <w:sz w:val="21"/>
        </w:rPr>
        <w:t>7. Which statement uses responsible wording?</w:t>
      </w:r>
    </w:p>
    <w:p>
      <w:pPr>
        <w:keepNext/>
        <w:spacing w:after="60"/>
        <w:ind w:left="170" w:hanging="170"/>
      </w:pPr>
      <w:r>
        <w:rPr>
          <w:sz w:val="21"/>
        </w:rPr>
        <w:t>○ A.  All adolescent boys need the same diet</w:t>
      </w:r>
    </w:p>
    <w:p>
      <w:pPr>
        <w:keepNext/>
        <w:spacing w:after="60"/>
        <w:ind w:left="170" w:hanging="170"/>
      </w:pPr>
      <w:r>
        <w:rPr>
          <w:sz w:val="21"/>
        </w:rPr>
        <w:t>○ B.  Every older adult has one disease</w:t>
      </w:r>
    </w:p>
    <w:p>
      <w:pPr>
        <w:keepNext w:val="0"/>
        <w:spacing w:after="180"/>
        <w:ind w:left="170" w:hanging="170"/>
        <w:pBdr>
          <w:bottom w:val="single" w:sz="4" w:color="D5DEDC"/>
          <w:between w:val="single" w:sz="4" w:color="D5DEDC"/>
        </w:pBdr>
      </w:pPr>
      <w:r>
        <w:rPr>
          <w:sz w:val="21"/>
        </w:rPr>
        <w:t>○ C.  Needs may change with stage and individual context</w:t>
      </w:r>
    </w:p>
    <w:p>
      <w:pPr>
        <w:keepNext/>
        <w:spacing w:before="120" w:after="80"/>
      </w:pPr>
      <w:r>
        <w:rPr>
          <w:b/>
          <w:color w:val="153C40"/>
          <w:sz w:val="21"/>
        </w:rPr>
        <w:t>8. A life-stage guide gives a broad pattern. How should it be used?</w:t>
      </w:r>
    </w:p>
    <w:p>
      <w:pPr>
        <w:keepNext/>
        <w:spacing w:after="60"/>
        <w:ind w:left="170" w:hanging="170"/>
      </w:pPr>
      <w:r>
        <w:rPr>
          <w:sz w:val="21"/>
        </w:rPr>
        <w:t>○ A.  As a compulsory menu</w:t>
      </w:r>
    </w:p>
    <w:p>
      <w:pPr>
        <w:keepNext/>
        <w:spacing w:after="60"/>
        <w:ind w:left="170" w:hanging="170"/>
      </w:pPr>
      <w:r>
        <w:rPr>
          <w:sz w:val="21"/>
        </w:rPr>
        <w:t>○ B.  As a planning frame, not personal medical advice</w:t>
      </w:r>
    </w:p>
    <w:p>
      <w:pPr>
        <w:keepNext w:val="0"/>
        <w:spacing w:after="180"/>
        <w:ind w:left="170" w:hanging="170"/>
        <w:pBdr>
          <w:bottom w:val="single" w:sz="4" w:color="D5DEDC"/>
          <w:between w:val="single" w:sz="4" w:color="D5DEDC"/>
        </w:pBdr>
      </w:pPr>
      <w:r>
        <w:rPr>
          <w:sz w:val="21"/>
        </w:rPr>
        <w:t>○ C.  As a diagnosis</w:t>
      </w:r>
    </w:p>
    <w:p>
      <w:pPr>
        <w:keepNext/>
        <w:spacing w:before="120" w:after="80"/>
      </w:pPr>
      <w:r>
        <w:rPr>
          <w:b/>
          <w:color w:val="153C40"/>
          <w:sz w:val="21"/>
        </w:rPr>
        <w:t>9. Which factor can change energy needs within one stage?</w:t>
      </w:r>
    </w:p>
    <w:p>
      <w:pPr>
        <w:keepNext/>
        <w:spacing w:after="60"/>
        <w:ind w:left="170" w:hanging="170"/>
      </w:pPr>
      <w:r>
        <w:rPr>
          <w:sz w:val="21"/>
        </w:rPr>
        <w:t>○ A.  Activity level</w:t>
      </w:r>
    </w:p>
    <w:p>
      <w:pPr>
        <w:keepNext/>
        <w:spacing w:after="60"/>
        <w:ind w:left="170" w:hanging="170"/>
      </w:pPr>
      <w:r>
        <w:rPr>
          <w:sz w:val="21"/>
        </w:rPr>
        <w:t>○ B.  Website colour</w:t>
      </w:r>
    </w:p>
    <w:p>
      <w:pPr>
        <w:keepNext w:val="0"/>
        <w:spacing w:after="180"/>
        <w:ind w:left="170" w:hanging="170"/>
        <w:pBdr>
          <w:bottom w:val="single" w:sz="4" w:color="D5DEDC"/>
          <w:between w:val="single" w:sz="4" w:color="D5DEDC"/>
        </w:pBdr>
      </w:pPr>
      <w:r>
        <w:rPr>
          <w:sz w:val="21"/>
        </w:rPr>
        <w:t>○ C.  Recipe title</w:t>
      </w:r>
    </w:p>
    <w:p>
      <w:pPr>
        <w:keepNext/>
        <w:spacing w:before="120" w:after="80"/>
      </w:pPr>
      <w:r>
        <w:rPr>
          <w:b/>
          <w:color w:val="153C40"/>
          <w:sz w:val="21"/>
        </w:rPr>
        <w:t>10. What makes a lifecycle recommendation practical?</w:t>
      </w:r>
    </w:p>
    <w:p>
      <w:pPr>
        <w:keepNext/>
        <w:spacing w:after="60"/>
        <w:ind w:left="170" w:hanging="170"/>
      </w:pPr>
      <w:r>
        <w:rPr>
          <w:sz w:val="21"/>
        </w:rPr>
        <w:t>○ A.  It uses a supplement</w:t>
      </w:r>
    </w:p>
    <w:p>
      <w:pPr>
        <w:keepNext/>
        <w:spacing w:after="60"/>
        <w:ind w:left="170" w:hanging="170"/>
      </w:pPr>
      <w:r>
        <w:rPr>
          <w:sz w:val="21"/>
        </w:rPr>
        <w:t>○ B.  It ignores cost</w:t>
      </w:r>
    </w:p>
    <w:p>
      <w:pPr>
        <w:keepNext w:val="0"/>
        <w:spacing w:after="180"/>
        <w:ind w:left="170" w:hanging="170"/>
        <w:pBdr>
          <w:bottom w:val="single" w:sz="4" w:color="D5DEDC"/>
          <w:between w:val="single" w:sz="4" w:color="D5DEDC"/>
        </w:pBdr>
      </w:pPr>
      <w:r>
        <w:rPr>
          <w:sz w:val="21"/>
        </w:rPr>
        <w:t>○ C.  It fits the eating occasion, ability, access and verified need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3.1 / CORE PAGES 15–16</w:t>
      </w:r>
    </w:p>
    <w:p>
      <w:pPr>
        <w:pStyle w:val="Heading1"/>
      </w:pPr>
      <w:r>
        <w:t>Lifecycle priorities</w:t>
      </w:r>
    </w:p>
    <w:p>
      <w:pPr>
        <w:pStyle w:val="Heading2"/>
      </w:pPr>
      <w:r>
        <w:t>Original course task</w:t>
      </w:r>
    </w:p>
    <w:p>
      <w:pPr>
        <w:spacing w:after="120"/>
      </w:pPr>
      <w:r>
        <w:t>Match broad nutrition priorities to lifecycle stages, then add a reason and one practical meal-design response for each.</w:t>
      </w:r>
    </w:p>
    <w:p>
      <w:pPr>
        <w:spacing w:after="120"/>
      </w:pPr>
      <w:r>
        <w:rPr>
          <w:sz w:val="21"/>
        </w:rPr>
        <w:t>Connect each stage to a reason and a practical design response; avoid diagnosis or supplement advice.</w:t>
      </w:r>
    </w:p>
    <w:p>
      <w:pPr>
        <w:shd w:fill="F3F0E8"/>
        <w:pBdr>
          <w:top w:val="single" w:sz="2" w:space="5" w:color="F3F0E8"/>
          <w:bottom w:val="single" w:sz="2" w:space="5" w:color="F3F0E8"/>
        </w:pBdr>
        <w:spacing w:before="120" w:after="160"/>
        <w:ind w:left="170" w:right="170"/>
      </w:pPr>
      <w:r>
        <w:rPr>
          <w:color w:val="153C40"/>
          <w:sz w:val="21"/>
        </w:rPr>
        <w:t>Original classroom priority cards based on this unit’s broad lifecycle teaching. They are not feeding instructions or individual targets.</w:t>
      </w:r>
    </w:p>
    <w:tbl>
      <w:tblPr>
        <w:tblW w:type="auto" w:w="0"/>
        <w:tblLayout w:type="fixed"/>
        <w:tblLook w:firstColumn="1" w:firstRow="1" w:lastColumn="0" w:lastRow="0" w:noHBand="0" w:noVBand="1" w:val="04A0"/>
      </w:tblPr>
      <w:tblGrid>
        <w:gridCol w:w="1020"/>
        <w:gridCol w:w="8787"/>
      </w:tblGrid>
      <w:tr>
        <w:trPr>
          <w:cantSplit/>
          <w:tblHeader/>
        </w:trPr>
        <w:tc>
          <w:tcPr>
            <w:tcW w:type="dxa" w:w="1020"/>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Card</w:t>
            </w:r>
          </w:p>
        </w:tc>
        <w:tc>
          <w:tcPr>
            <w:tcW w:type="dxa" w:w="8787"/>
            <w:tcBorders>
              <w:top w:val="single" w:sz="4" w:color="D5DEDC"/>
              <w:left w:val="single" w:sz="4" w:color="D5DEDC"/>
              <w:bottom w:val="single" w:sz="4" w:color="D5DEDC"/>
              <w:right w:val="single" w:sz="4" w:color="D5DEDC"/>
            </w:tcBorders>
            <w:shd w:fill="F3F0E8"/>
          </w:tcPr>
          <w:p>
            <w:pPr>
              <w:spacing w:after="100" w:before="80"/>
            </w:pPr>
            <w:r>
              <w:rPr>
                <w:b/>
                <w:color w:val="153C40"/>
                <w:sz w:val="21"/>
              </w:rPr>
              <w:t>Broad planning priority</w:t>
            </w:r>
          </w:p>
        </w:tc>
      </w:tr>
      <w:tr>
        <w:trPr>
          <w:cantSplit/>
        </w:trPr>
        <w:tc>
          <w:tcPr>
            <w:tcW w:type="dxa" w:w="1020"/>
            <w:tcBorders>
              <w:top w:val="single" w:sz="4" w:color="D5DEDC"/>
              <w:left w:val="single" w:sz="4" w:color="D5DEDC"/>
              <w:bottom w:val="single" w:sz="4" w:color="D5DEDC"/>
              <w:right w:val="single" w:sz="4" w:color="D5DEDC"/>
            </w:tcBorders>
          </w:tcPr>
          <w:p>
            <w:pPr>
              <w:spacing w:after="100" w:before="80"/>
            </w:pPr>
            <w:r>
              <w:rPr>
                <w:sz w:val="21"/>
              </w:rPr>
              <w:t>A</w:t>
            </w:r>
          </w:p>
        </w:tc>
        <w:tc>
          <w:tcPr>
            <w:tcW w:type="dxa" w:w="8787"/>
            <w:tcBorders>
              <w:top w:val="single" w:sz="4" w:color="D5DEDC"/>
              <w:left w:val="single" w:sz="4" w:color="D5DEDC"/>
              <w:bottom w:val="single" w:sz="4" w:color="D5DEDC"/>
              <w:right w:val="single" w:sz="4" w:color="D5DEDC"/>
            </w:tcBorders>
          </w:tcPr>
          <w:p>
            <w:pPr>
              <w:spacing w:after="100" w:before="80"/>
            </w:pPr>
            <w:r>
              <w:rPr>
                <w:sz w:val="21"/>
              </w:rPr>
              <w:t>Rapid growth and changing development mean feeding and texture decisions need appropriate carer and professional guidance.</w:t>
            </w:r>
          </w:p>
        </w:tc>
      </w:tr>
      <w:tr>
        <w:trPr>
          <w:cantSplit/>
        </w:trPr>
        <w:tc>
          <w:tcPr>
            <w:tcW w:type="dxa" w:w="1020"/>
            <w:tcBorders>
              <w:top w:val="single" w:sz="4" w:color="D5DEDC"/>
              <w:left w:val="single" w:sz="4" w:color="D5DEDC"/>
              <w:bottom w:val="single" w:sz="4" w:color="D5DEDC"/>
              <w:right w:val="single" w:sz="4" w:color="D5DEDC"/>
            </w:tcBorders>
          </w:tcPr>
          <w:p>
            <w:pPr>
              <w:spacing w:after="100" w:before="80"/>
            </w:pPr>
            <w:r>
              <w:rPr>
                <w:sz w:val="21"/>
              </w:rPr>
              <w:t>B</w:t>
            </w:r>
          </w:p>
        </w:tc>
        <w:tc>
          <w:tcPr>
            <w:tcW w:type="dxa" w:w="8787"/>
            <w:tcBorders>
              <w:top w:val="single" w:sz="4" w:color="D5DEDC"/>
              <w:left w:val="single" w:sz="4" w:color="D5DEDC"/>
              <w:bottom w:val="single" w:sz="4" w:color="D5DEDC"/>
              <w:right w:val="single" w:sz="4" w:color="D5DEDC"/>
            </w:tcBorders>
          </w:tcPr>
          <w:p>
            <w:pPr>
              <w:spacing w:after="100" w:before="80"/>
            </w:pPr>
            <w:r>
              <w:rPr>
                <w:sz w:val="21"/>
              </w:rPr>
              <w:t>Growth and increasing independence make regular, varied, accessible meals important alongside school, activity and social routines.</w:t>
            </w:r>
          </w:p>
        </w:tc>
      </w:tr>
      <w:tr>
        <w:trPr>
          <w:cantSplit/>
        </w:trPr>
        <w:tc>
          <w:tcPr>
            <w:tcW w:type="dxa" w:w="1020"/>
            <w:tcBorders>
              <w:top w:val="single" w:sz="4" w:color="D5DEDC"/>
              <w:left w:val="single" w:sz="4" w:color="D5DEDC"/>
              <w:bottom w:val="single" w:sz="4" w:color="D5DEDC"/>
              <w:right w:val="single" w:sz="4" w:color="D5DEDC"/>
            </w:tcBorders>
          </w:tcPr>
          <w:p>
            <w:pPr>
              <w:spacing w:after="100" w:before="80"/>
            </w:pPr>
            <w:r>
              <w:rPr>
                <w:sz w:val="21"/>
              </w:rPr>
              <w:t>C</w:t>
            </w:r>
          </w:p>
        </w:tc>
        <w:tc>
          <w:tcPr>
            <w:tcW w:type="dxa" w:w="8787"/>
            <w:tcBorders>
              <w:top w:val="single" w:sz="4" w:color="D5DEDC"/>
              <w:left w:val="single" w:sz="4" w:color="D5DEDC"/>
              <w:bottom w:val="single" w:sz="4" w:color="D5DEDC"/>
              <w:right w:val="single" w:sz="4" w:color="D5DEDC"/>
            </w:tcBorders>
          </w:tcPr>
          <w:p>
            <w:pPr>
              <w:spacing w:after="100" w:before="80"/>
            </w:pPr>
            <w:r>
              <w:rPr>
                <w:sz w:val="21"/>
              </w:rPr>
              <w:t>Health, activity, appetite, access and preparation effort may change; maintain an individual approach rather than assuming all people at this stage are alike.</w:t>
            </w:r>
          </w:p>
        </w:tc>
      </w:tr>
    </w:tbl>
    <w:p>
      <w:pPr>
        <w:spacing w:after="0"/>
      </w:pPr>
      <w:r>
        <w:rPr>
          <w:sz w:val="4"/>
        </w:rPr>
      </w:r>
    </w:p>
    <w:tbl>
      <w:tblPr>
        <w:tblW w:type="auto" w:w="0"/>
        <w:tblLayout w:type="fixed"/>
        <w:tblLook w:firstColumn="1" w:firstRow="1" w:lastColumn="0" w:lastRow="0" w:noHBand="0" w:noVBand="1" w:val="04A0"/>
      </w:tblPr>
      <w:tblGrid>
        <w:gridCol w:w="2041"/>
        <w:gridCol w:w="1531"/>
        <w:gridCol w:w="6236"/>
      </w:tblGrid>
      <w:tr>
        <w:trPr>
          <w:cantSplit/>
          <w:tblHeader/>
        </w:trPr>
        <w:tc>
          <w:tcPr>
            <w:tcW w:type="dxa" w:w="2041"/>
            <w:tcBorders>
              <w:top w:val="single" w:sz="4" w:color="D5DEDC"/>
              <w:left w:val="single" w:sz="4" w:color="D5DEDC"/>
              <w:bottom w:val="single" w:sz="4" w:color="D5DEDC"/>
              <w:right w:val="single" w:sz="4" w:color="D5DEDC"/>
            </w:tcBorders>
            <w:shd w:fill="F3F0E8"/>
          </w:tcPr>
          <w:p>
            <w:pPr>
              <w:spacing w:after="100" w:before="80"/>
            </w:pPr>
            <w:r>
              <w:rPr>
                <w:b/>
                <w:color w:val="153C40"/>
                <w:sz w:val="21"/>
              </w:rPr>
              <w:t>Source stage</w:t>
            </w:r>
          </w:p>
        </w:tc>
        <w:tc>
          <w:tcPr>
            <w:tcW w:type="dxa" w:w="1531"/>
            <w:tcBorders>
              <w:top w:val="single" w:sz="4" w:color="D5DEDC"/>
              <w:left w:val="single" w:sz="4" w:color="D5DEDC"/>
              <w:bottom w:val="single" w:sz="4" w:color="D5DEDC"/>
              <w:right w:val="single" w:sz="4" w:color="D5DEDC"/>
            </w:tcBorders>
            <w:shd w:fill="F3F0E8"/>
          </w:tcPr>
          <w:p>
            <w:pPr>
              <w:spacing w:after="100" w:before="80"/>
            </w:pPr>
            <w:r>
              <w:rPr>
                <w:b/>
                <w:color w:val="153C40"/>
                <w:sz w:val="21"/>
              </w:rPr>
              <w:t>Matching card</w:t>
            </w:r>
          </w:p>
        </w:tc>
        <w:tc>
          <w:tcPr>
            <w:tcW w:type="dxa" w:w="6236"/>
            <w:tcBorders>
              <w:top w:val="single" w:sz="4" w:color="D5DEDC"/>
              <w:left w:val="single" w:sz="4" w:color="D5DEDC"/>
              <w:bottom w:val="single" w:sz="4" w:color="D5DEDC"/>
              <w:right w:val="single" w:sz="4" w:color="D5DEDC"/>
            </w:tcBorders>
            <w:shd w:fill="F3F0E8"/>
          </w:tcPr>
          <w:p>
            <w:pPr>
              <w:spacing w:after="100" w:before="80"/>
            </w:pPr>
            <w:r>
              <w:rPr>
                <w:b/>
                <w:color w:val="153C40"/>
                <w:sz w:val="21"/>
              </w:rPr>
              <w:t>Reason for the match</w:t>
            </w:r>
          </w:p>
        </w:tc>
      </w:tr>
      <w:tr>
        <w:trPr>
          <w:cantSplit/>
          <w:trHeight w:val="1247"/>
        </w:trPr>
        <w:tc>
          <w:tcPr>
            <w:tcW w:type="dxa" w:w="2041"/>
            <w:tcBorders>
              <w:top w:val="single" w:sz="4" w:color="D5DEDC"/>
              <w:left w:val="single" w:sz="4" w:color="D5DEDC"/>
              <w:bottom w:val="single" w:sz="4" w:color="D5DEDC"/>
              <w:right w:val="single" w:sz="4" w:color="D5DEDC"/>
            </w:tcBorders>
          </w:tcPr>
          <w:p>
            <w:pPr>
              <w:spacing w:after="100" w:before="80"/>
            </w:pPr>
            <w:r>
              <w:rPr>
                <w:sz w:val="21"/>
              </w:rPr>
              <w:t>Infancy</w:t>
            </w:r>
          </w:p>
        </w:tc>
        <w:tc>
          <w:tcPr>
            <w:tcW w:type="dxa" w:w="1531"/>
            <w:tcBorders>
              <w:top w:val="single" w:sz="4" w:color="D5DEDC"/>
              <w:left w:val="single" w:sz="4" w:color="D5DEDC"/>
              <w:bottom w:val="single" w:sz="4" w:color="D5DEDC"/>
              <w:right w:val="single" w:sz="4" w:color="D5DEDC"/>
            </w:tcBorders>
          </w:tcPr>
          <w:p>
            <w:pPr>
              <w:spacing w:after="100" w:before="80"/>
            </w:pPr>
            <w:r>
              <w:rPr>
                <w:sz w:val="21"/>
              </w:rPr>
            </w:r>
          </w:p>
        </w:tc>
        <w:tc>
          <w:tcPr>
            <w:tcW w:type="dxa" w:w="6236"/>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2041"/>
            <w:tcBorders>
              <w:top w:val="single" w:sz="4" w:color="D5DEDC"/>
              <w:left w:val="single" w:sz="4" w:color="D5DEDC"/>
              <w:bottom w:val="single" w:sz="4" w:color="D5DEDC"/>
              <w:right w:val="single" w:sz="4" w:color="D5DEDC"/>
            </w:tcBorders>
          </w:tcPr>
          <w:p>
            <w:pPr>
              <w:spacing w:after="100" w:before="80"/>
            </w:pPr>
            <w:r>
              <w:rPr>
                <w:sz w:val="21"/>
              </w:rPr>
              <w:t>Adolescence</w:t>
            </w:r>
          </w:p>
        </w:tc>
        <w:tc>
          <w:tcPr>
            <w:tcW w:type="dxa" w:w="1531"/>
            <w:tcBorders>
              <w:top w:val="single" w:sz="4" w:color="D5DEDC"/>
              <w:left w:val="single" w:sz="4" w:color="D5DEDC"/>
              <w:bottom w:val="single" w:sz="4" w:color="D5DEDC"/>
              <w:right w:val="single" w:sz="4" w:color="D5DEDC"/>
            </w:tcBorders>
          </w:tcPr>
          <w:p>
            <w:pPr>
              <w:spacing w:after="100" w:before="80"/>
            </w:pPr>
            <w:r>
              <w:rPr>
                <w:sz w:val="21"/>
              </w:rPr>
            </w:r>
          </w:p>
        </w:tc>
        <w:tc>
          <w:tcPr>
            <w:tcW w:type="dxa" w:w="6236"/>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247"/>
        </w:trPr>
        <w:tc>
          <w:tcPr>
            <w:tcW w:type="dxa" w:w="2041"/>
            <w:tcBorders>
              <w:top w:val="single" w:sz="4" w:color="D5DEDC"/>
              <w:left w:val="single" w:sz="4" w:color="D5DEDC"/>
              <w:bottom w:val="single" w:sz="4" w:color="D5DEDC"/>
              <w:right w:val="single" w:sz="4" w:color="D5DEDC"/>
            </w:tcBorders>
          </w:tcPr>
          <w:p>
            <w:pPr>
              <w:spacing w:after="100" w:before="80"/>
            </w:pPr>
            <w:r>
              <w:rPr>
                <w:sz w:val="21"/>
              </w:rPr>
              <w:t>Older age</w:t>
            </w:r>
          </w:p>
        </w:tc>
        <w:tc>
          <w:tcPr>
            <w:tcW w:type="dxa" w:w="1531"/>
            <w:tcBorders>
              <w:top w:val="single" w:sz="4" w:color="D5DEDC"/>
              <w:left w:val="single" w:sz="4" w:color="D5DEDC"/>
              <w:bottom w:val="single" w:sz="4" w:color="D5DEDC"/>
              <w:right w:val="single" w:sz="4" w:color="D5DEDC"/>
            </w:tcBorders>
          </w:tcPr>
          <w:p>
            <w:pPr>
              <w:spacing w:after="100" w:before="80"/>
            </w:pPr>
            <w:r>
              <w:rPr>
                <w:sz w:val="21"/>
              </w:rPr>
            </w:r>
          </w:p>
        </w:tc>
        <w:tc>
          <w:tcPr>
            <w:tcW w:type="dxa" w:w="6236"/>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r>
        <w:rPr>
          <w:b/>
          <w:color w:val="153C40"/>
          <w:sz w:val="21"/>
        </w:rPr>
        <w:t>Make the link: stage → reason → practical design response. Sketch or write one chain before completing the next page.</w:t>
      </w:r>
    </w:p>
    <w:tbl>
      <w:tblPr>
        <w:tblW w:type="auto" w:w="0"/>
        <w:tblLayout w:type="fixed"/>
        <w:tblLook w:firstColumn="1" w:firstRow="1" w:lastColumn="0" w:lastRow="0" w:noHBand="0" w:noVBand="1" w:val="04A0"/>
      </w:tblPr>
      <w:tblGrid>
        <w:gridCol w:w="9808"/>
      </w:tblGrid>
      <w:tr>
        <w:trPr>
          <w:trHeight w:val="260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3.1 / CORE PAGES 15–16</w:t>
      </w:r>
    </w:p>
    <w:p>
      <w:pPr>
        <w:pStyle w:val="Heading1"/>
      </w:pPr>
      <w:r>
        <w:t>Link stage and response</w:t>
      </w:r>
    </w:p>
    <w:p>
      <w:pPr>
        <w:pStyle w:val="Heading2"/>
      </w:pPr>
      <w:r>
        <w:t>Infancy: reason and food-design response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Adolescence: reason and food-design response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Older age: reason and food-design response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One individual factor that could change the response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3.2 / CORE PAGES 17–18</w:t>
      </w:r>
    </w:p>
    <w:p>
      <w:pPr>
        <w:pStyle w:val="Heading1"/>
      </w:pPr>
      <w:r>
        <w:t>Adolescent nutrition and growth</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makes adolescence nutritionally significant?</w:t>
      </w:r>
    </w:p>
    <w:p>
      <w:pPr>
        <w:keepNext/>
        <w:spacing w:after="60"/>
        <w:ind w:left="170" w:hanging="170"/>
      </w:pPr>
      <w:r>
        <w:rPr>
          <w:sz w:val="21"/>
        </w:rPr>
        <w:t>○ A.  Only taste changes</w:t>
      </w:r>
    </w:p>
    <w:p>
      <w:pPr>
        <w:keepNext/>
        <w:spacing w:after="60"/>
        <w:ind w:left="170" w:hanging="170"/>
      </w:pPr>
      <w:r>
        <w:rPr>
          <w:sz w:val="21"/>
        </w:rPr>
        <w:t>○ B.  Growth and increasing independence</w:t>
      </w:r>
    </w:p>
    <w:p>
      <w:pPr>
        <w:keepNext w:val="0"/>
        <w:spacing w:after="180"/>
        <w:ind w:left="170" w:hanging="170"/>
        <w:pBdr>
          <w:bottom w:val="single" w:sz="4" w:color="D5DEDC"/>
          <w:between w:val="single" w:sz="4" w:color="D5DEDC"/>
        </w:pBdr>
      </w:pPr>
      <w:r>
        <w:rPr>
          <w:sz w:val="21"/>
        </w:rPr>
        <w:t>○ C.  Growth has finished</w:t>
      </w:r>
    </w:p>
    <w:p>
      <w:pPr>
        <w:keepNext/>
        <w:spacing w:before="120" w:after="80"/>
      </w:pPr>
      <w:r>
        <w:rPr>
          <w:b/>
          <w:color w:val="153C40"/>
          <w:sz w:val="21"/>
        </w:rPr>
        <w:t>2. Which pattern best supports broad guidance?</w:t>
      </w:r>
    </w:p>
    <w:p>
      <w:pPr>
        <w:keepNext/>
        <w:spacing w:after="60"/>
        <w:ind w:left="170" w:hanging="170"/>
      </w:pPr>
      <w:r>
        <w:rPr>
          <w:sz w:val="21"/>
        </w:rPr>
        <w:t>○ A.  Regular varied choices across the five food groups</w:t>
      </w:r>
    </w:p>
    <w:p>
      <w:pPr>
        <w:keepNext/>
        <w:spacing w:after="60"/>
        <w:ind w:left="170" w:hanging="170"/>
      </w:pPr>
      <w:r>
        <w:rPr>
          <w:sz w:val="21"/>
        </w:rPr>
        <w:t>○ B.  One food group all day</w:t>
      </w:r>
    </w:p>
    <w:p>
      <w:pPr>
        <w:keepNext w:val="0"/>
        <w:spacing w:after="180"/>
        <w:ind w:left="170" w:hanging="170"/>
        <w:pBdr>
          <w:bottom w:val="single" w:sz="4" w:color="D5DEDC"/>
          <w:between w:val="single" w:sz="4" w:color="D5DEDC"/>
        </w:pBdr>
      </w:pPr>
      <w:r>
        <w:rPr>
          <w:sz w:val="21"/>
        </w:rPr>
        <w:t>○ C.  Skipping meals to compensate</w:t>
      </w:r>
    </w:p>
    <w:p>
      <w:pPr>
        <w:keepNext/>
        <w:spacing w:before="120" w:after="80"/>
      </w:pPr>
      <w:r>
        <w:rPr>
          <w:b/>
          <w:color w:val="153C40"/>
          <w:sz w:val="21"/>
        </w:rPr>
        <w:t>3. Which nutrient is commonly discussed for bones during adolescence?</w:t>
      </w:r>
    </w:p>
    <w:p>
      <w:pPr>
        <w:keepNext/>
        <w:spacing w:after="60"/>
        <w:ind w:left="170" w:hanging="170"/>
      </w:pPr>
      <w:r>
        <w:rPr>
          <w:sz w:val="21"/>
        </w:rPr>
        <w:t>○ A.  Caffeine</w:t>
      </w:r>
    </w:p>
    <w:p>
      <w:pPr>
        <w:keepNext/>
        <w:spacing w:after="60"/>
        <w:ind w:left="170" w:hanging="170"/>
      </w:pPr>
      <w:r>
        <w:rPr>
          <w:sz w:val="21"/>
        </w:rPr>
        <w:t>○ B.  Sodium only</w:t>
      </w:r>
    </w:p>
    <w:p>
      <w:pPr>
        <w:keepNext w:val="0"/>
        <w:spacing w:after="180"/>
        <w:ind w:left="170" w:hanging="170"/>
        <w:pBdr>
          <w:bottom w:val="single" w:sz="4" w:color="D5DEDC"/>
          <w:between w:val="single" w:sz="4" w:color="D5DEDC"/>
        </w:pBdr>
      </w:pPr>
      <w:r>
        <w:rPr>
          <w:sz w:val="21"/>
        </w:rPr>
        <w:t>○ C.  Calcium</w:t>
      </w:r>
    </w:p>
    <w:p>
      <w:pPr>
        <w:keepNext/>
        <w:spacing w:before="120" w:after="80"/>
      </w:pPr>
      <w:r>
        <w:rPr>
          <w:b/>
          <w:color w:val="153C40"/>
          <w:sz w:val="21"/>
        </w:rPr>
        <w:t>4. Why is iron often considered in adolescent planning?</w:t>
      </w:r>
    </w:p>
    <w:p>
      <w:pPr>
        <w:keepNext/>
        <w:spacing w:after="60"/>
        <w:ind w:left="170" w:hanging="170"/>
      </w:pPr>
      <w:r>
        <w:rPr>
          <w:sz w:val="21"/>
        </w:rPr>
        <w:t>○ A.  It is only found in supplements</w:t>
      </w:r>
    </w:p>
    <w:p>
      <w:pPr>
        <w:keepNext/>
        <w:spacing w:after="60"/>
        <w:ind w:left="170" w:hanging="170"/>
      </w:pPr>
      <w:r>
        <w:rPr>
          <w:sz w:val="21"/>
        </w:rPr>
        <w:t>○ B.  Growth and individual physiological needs can increase its importance</w:t>
      </w:r>
    </w:p>
    <w:p>
      <w:pPr>
        <w:keepNext w:val="0"/>
        <w:spacing w:after="180"/>
        <w:ind w:left="170" w:hanging="170"/>
        <w:pBdr>
          <w:bottom w:val="single" w:sz="4" w:color="D5DEDC"/>
          <w:between w:val="single" w:sz="4" w:color="D5DEDC"/>
        </w:pBdr>
      </w:pPr>
      <w:r>
        <w:rPr>
          <w:sz w:val="21"/>
        </w:rPr>
        <w:t>○ C.  It replaces every other nutrient</w:t>
      </w:r>
    </w:p>
    <w:p>
      <w:pPr>
        <w:keepNext/>
        <w:spacing w:before="120" w:after="80"/>
      </w:pPr>
      <w:r>
        <w:rPr>
          <w:b/>
          <w:color w:val="153C40"/>
          <w:sz w:val="21"/>
        </w:rPr>
        <w:t>5. How should nutrient reference values be treated?</w:t>
      </w:r>
    </w:p>
    <w:p>
      <w:pPr>
        <w:keepNext/>
        <w:spacing w:after="60"/>
        <w:ind w:left="170" w:hanging="170"/>
      </w:pPr>
      <w:r>
        <w:rPr>
          <w:sz w:val="21"/>
        </w:rPr>
        <w:t>○ A.  Population guidance requiring individual context</w:t>
      </w:r>
    </w:p>
    <w:p>
      <w:pPr>
        <w:keepNext/>
        <w:spacing w:after="60"/>
        <w:ind w:left="170" w:hanging="170"/>
      </w:pPr>
      <w:r>
        <w:rPr>
          <w:sz w:val="21"/>
        </w:rPr>
        <w:t>○ B.  A personal diagnosis</w:t>
      </w:r>
    </w:p>
    <w:p>
      <w:pPr>
        <w:keepNext w:val="0"/>
        <w:spacing w:after="180"/>
        <w:ind w:left="170" w:hanging="170"/>
        <w:pBdr>
          <w:bottom w:val="single" w:sz="4" w:color="D5DEDC"/>
          <w:between w:val="single" w:sz="4" w:color="D5DEDC"/>
        </w:pBdr>
      </w:pPr>
      <w:r>
        <w:rPr>
          <w:sz w:val="21"/>
        </w:rPr>
        <w:t>○ C.  A target for body comparison</w:t>
      </w:r>
    </w:p>
    <w:p>
      <w:pPr>
        <w:spacing w:line="20" w:lineRule="exact" w:after="0"/>
      </w:pPr>
      <w:r>
        <w:br w:type="column"/>
      </w:r>
    </w:p>
    <w:p>
      <w:pPr>
        <w:keepNext/>
        <w:spacing w:before="120" w:after="80"/>
      </w:pPr>
      <w:r>
        <w:rPr>
          <w:b/>
          <w:color w:val="153C40"/>
          <w:sz w:val="21"/>
        </w:rPr>
        <w:t>6. Which plan is realistic for a school day?</w:t>
      </w:r>
    </w:p>
    <w:p>
      <w:pPr>
        <w:keepNext/>
        <w:spacing w:after="60"/>
        <w:ind w:left="170" w:hanging="170"/>
      </w:pPr>
      <w:r>
        <w:rPr>
          <w:sz w:val="21"/>
        </w:rPr>
        <w:t>○ A.  A meal needing unavailable equipment</w:t>
      </w:r>
    </w:p>
    <w:p>
      <w:pPr>
        <w:keepNext/>
        <w:spacing w:after="60"/>
        <w:ind w:left="170" w:hanging="170"/>
      </w:pPr>
      <w:r>
        <w:rPr>
          <w:sz w:val="21"/>
        </w:rPr>
        <w:t>○ B.  A plan with no break-time consideration</w:t>
      </w:r>
    </w:p>
    <w:p>
      <w:pPr>
        <w:keepNext w:val="0"/>
        <w:spacing w:after="180"/>
        <w:ind w:left="170" w:hanging="170"/>
        <w:pBdr>
          <w:bottom w:val="single" w:sz="4" w:color="D5DEDC"/>
          <w:between w:val="single" w:sz="4" w:color="D5DEDC"/>
        </w:pBdr>
      </w:pPr>
      <w:r>
        <w:rPr>
          <w:sz w:val="21"/>
        </w:rPr>
        <w:t>○ C.  Food that fits transport, time, access and safe storage</w:t>
      </w:r>
    </w:p>
    <w:p>
      <w:pPr>
        <w:keepNext/>
        <w:spacing w:before="120" w:after="80"/>
      </w:pPr>
      <w:r>
        <w:rPr>
          <w:b/>
          <w:color w:val="153C40"/>
          <w:sz w:val="21"/>
        </w:rPr>
        <w:t>7. Why avoid casual supplement recommendations?</w:t>
      </w:r>
    </w:p>
    <w:p>
      <w:pPr>
        <w:keepNext/>
        <w:spacing w:after="60"/>
        <w:ind w:left="170" w:hanging="170"/>
      </w:pPr>
      <w:r>
        <w:rPr>
          <w:sz w:val="21"/>
        </w:rPr>
        <w:t>○ A.  Every supplement is illegal</w:t>
      </w:r>
    </w:p>
    <w:p>
      <w:pPr>
        <w:keepNext/>
        <w:spacing w:after="60"/>
        <w:ind w:left="170" w:hanging="170"/>
      </w:pPr>
      <w:r>
        <w:rPr>
          <w:sz w:val="21"/>
        </w:rPr>
        <w:t>○ B.  Need and safety require qualified advice</w:t>
      </w:r>
    </w:p>
    <w:p>
      <w:pPr>
        <w:keepNext w:val="0"/>
        <w:spacing w:after="180"/>
        <w:ind w:left="170" w:hanging="170"/>
        <w:pBdr>
          <w:bottom w:val="single" w:sz="4" w:color="D5DEDC"/>
          <w:between w:val="single" w:sz="4" w:color="D5DEDC"/>
        </w:pBdr>
      </w:pPr>
      <w:r>
        <w:rPr>
          <w:sz w:val="21"/>
        </w:rPr>
        <w:t>○ C.  Supplements contain no nutrients</w:t>
      </w:r>
    </w:p>
    <w:p>
      <w:pPr>
        <w:keepNext/>
        <w:spacing w:before="120" w:after="80"/>
      </w:pPr>
      <w:r>
        <w:rPr>
          <w:b/>
          <w:color w:val="153C40"/>
          <w:sz w:val="21"/>
        </w:rPr>
        <w:t>8. A nutritious breakfast is unavailable at home. Which factor needs attention?</w:t>
      </w:r>
    </w:p>
    <w:p>
      <w:pPr>
        <w:keepNext/>
        <w:spacing w:after="60"/>
        <w:ind w:left="170" w:hanging="170"/>
      </w:pPr>
      <w:r>
        <w:rPr>
          <w:sz w:val="21"/>
        </w:rPr>
        <w:t>○ A.  Access</w:t>
      </w:r>
    </w:p>
    <w:p>
      <w:pPr>
        <w:keepNext/>
        <w:spacing w:after="60"/>
        <w:ind w:left="170" w:hanging="170"/>
      </w:pPr>
      <w:r>
        <w:rPr>
          <w:sz w:val="21"/>
        </w:rPr>
        <w:t>○ B.  Lifecycle no longer matters</w:t>
      </w:r>
    </w:p>
    <w:p>
      <w:pPr>
        <w:keepNext w:val="0"/>
        <w:spacing w:after="180"/>
        <w:ind w:left="170" w:hanging="170"/>
        <w:pBdr>
          <w:bottom w:val="single" w:sz="4" w:color="D5DEDC"/>
          <w:between w:val="single" w:sz="4" w:color="D5DEDC"/>
        </w:pBdr>
      </w:pPr>
      <w:r>
        <w:rPr>
          <w:sz w:val="21"/>
        </w:rPr>
        <w:t>○ C.  Plate shape</w:t>
      </w:r>
    </w:p>
    <w:p>
      <w:pPr>
        <w:keepNext/>
        <w:spacing w:before="120" w:after="80"/>
      </w:pPr>
      <w:r>
        <w:rPr>
          <w:b/>
          <w:color w:val="153C40"/>
          <w:sz w:val="21"/>
        </w:rPr>
        <w:t>9. Which evaluation is strongest?</w:t>
      </w:r>
    </w:p>
    <w:p>
      <w:pPr>
        <w:keepNext/>
        <w:spacing w:after="60"/>
        <w:ind w:left="170" w:hanging="170"/>
      </w:pPr>
      <w:r>
        <w:rPr>
          <w:sz w:val="21"/>
        </w:rPr>
        <w:t>○ A.  The photo looks healthy</w:t>
      </w:r>
    </w:p>
    <w:p>
      <w:pPr>
        <w:keepNext/>
        <w:spacing w:after="60"/>
        <w:ind w:left="170" w:hanging="170"/>
      </w:pPr>
      <w:r>
        <w:rPr>
          <w:sz w:val="21"/>
        </w:rPr>
        <w:t>○ B.  It uses the most expensive product</w:t>
      </w:r>
    </w:p>
    <w:p>
      <w:pPr>
        <w:keepNext w:val="0"/>
        <w:spacing w:after="180"/>
        <w:ind w:left="170" w:hanging="170"/>
        <w:pBdr>
          <w:bottom w:val="single" w:sz="4" w:color="D5DEDC"/>
          <w:between w:val="single" w:sz="4" w:color="D5DEDC"/>
        </w:pBdr>
      </w:pPr>
      <w:r>
        <w:rPr>
          <w:sz w:val="21"/>
        </w:rPr>
        <w:t>○ C.  The pattern is varied and fits the student's timetable and budget</w:t>
      </w:r>
    </w:p>
    <w:p>
      <w:pPr>
        <w:keepNext/>
        <w:spacing w:before="120" w:after="80"/>
      </w:pPr>
      <w:r>
        <w:rPr>
          <w:b/>
          <w:color w:val="153C40"/>
          <w:sz w:val="21"/>
        </w:rPr>
        <w:t>10. What does a balanced adolescent plan avoid?</w:t>
      </w:r>
    </w:p>
    <w:p>
      <w:pPr>
        <w:keepNext/>
        <w:spacing w:after="60"/>
        <w:ind w:left="170" w:hanging="170"/>
      </w:pPr>
      <w:r>
        <w:rPr>
          <w:sz w:val="21"/>
        </w:rPr>
        <w:t>○ A.  Including family foods</w:t>
      </w:r>
    </w:p>
    <w:p>
      <w:pPr>
        <w:keepNext/>
        <w:spacing w:after="60"/>
        <w:ind w:left="170" w:hanging="170"/>
      </w:pPr>
      <w:r>
        <w:rPr>
          <w:sz w:val="21"/>
        </w:rPr>
        <w:t>○ B.  Judging health from body shape</w:t>
      </w:r>
    </w:p>
    <w:p>
      <w:pPr>
        <w:keepNext w:val="0"/>
        <w:spacing w:after="180"/>
        <w:ind w:left="170" w:hanging="170"/>
        <w:pBdr>
          <w:bottom w:val="single" w:sz="4" w:color="D5DEDC"/>
          <w:between w:val="single" w:sz="4" w:color="D5DEDC"/>
        </w:pBdr>
      </w:pPr>
      <w:r>
        <w:rPr>
          <w:sz w:val="21"/>
        </w:rPr>
        <w:t>○ C.  Using any food group</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3.2 / CORE PAGES 17–18</w:t>
      </w:r>
    </w:p>
    <w:p>
      <w:pPr>
        <w:pStyle w:val="Heading1"/>
      </w:pPr>
      <w:r>
        <w:t>A realistic school day</w:t>
      </w:r>
    </w:p>
    <w:p>
      <w:pPr>
        <w:pStyle w:val="Heading2"/>
      </w:pPr>
      <w:r>
        <w:t>Original course task</w:t>
      </w:r>
    </w:p>
    <w:p>
      <w:pPr>
        <w:spacing w:after="120"/>
      </w:pPr>
      <w:r>
        <w:t>Design a realistic school-day eating pattern using broad food-group guidance, then explain how time, access and activity affected it.</w:t>
      </w:r>
    </w:p>
    <w:p>
      <w:pPr>
        <w:spacing w:after="120"/>
      </w:pPr>
      <w:r>
        <w:rPr>
          <w:sz w:val="21"/>
        </w:rPr>
        <w:t>Plan an achievable school day and explain how time, access and activity shaped it.</w:t>
      </w:r>
    </w:p>
    <w:p>
      <w:pPr>
        <w:shd w:fill="F3F0E8"/>
        <w:pBdr>
          <w:top w:val="single" w:sz="2" w:space="5" w:color="F3F0E8"/>
          <w:bottom w:val="single" w:sz="2" w:space="5" w:color="F3F0E8"/>
        </w:pBdr>
        <w:spacing w:before="120" w:after="160"/>
        <w:ind w:left="170" w:right="170"/>
      </w:pPr>
      <w:r>
        <w:rPr>
          <w:color w:val="153C40"/>
          <w:sz w:val="21"/>
        </w:rPr>
        <w:t>Original fictional context; use the character’s information rather than disclosing your own body, intake or diagnosis.</w:t>
      </w:r>
    </w:p>
    <w:p>
      <w:pPr>
        <w:spacing w:after="120"/>
      </w:pPr>
      <w:r>
        <w:t>Casey is a 14-year-old student. The morning preparation window is ten minutes. Casey can assemble food but has no time for morning cooking. A school-approved insulated lunch setup is available and no microwave is available at lunch. Casey has a normal afternoon sport session, water access and $6 for any extra purchases. The family already has oats, bread, fruit, yoghurt, vegetables and canned legumes. No specific medical diet or supplement requirement is provided.</w:t>
      </w:r>
    </w:p>
    <w:tbl>
      <w:tblPr>
        <w:tblW w:type="auto" w:w="0"/>
        <w:tblLayout w:type="fixed"/>
        <w:tblLook w:firstColumn="1" w:firstRow="1" w:lastColumn="0" w:lastRow="0" w:noHBand="0" w:noVBand="1" w:val="04A0"/>
      </w:tblPr>
      <w:tblGrid>
        <w:gridCol w:w="3345"/>
        <w:gridCol w:w="6463"/>
      </w:tblGrid>
      <w:tr>
        <w:trPr>
          <w:cantSplit/>
          <w:tblHeader/>
        </w:trPr>
        <w:tc>
          <w:tcPr>
            <w:tcW w:type="dxa" w:w="3345"/>
            <w:tcBorders>
              <w:top w:val="single" w:sz="4" w:color="D5DEDC"/>
              <w:left w:val="single" w:sz="4" w:color="D5DEDC"/>
              <w:bottom w:val="single" w:sz="4" w:color="D5DEDC"/>
              <w:right w:val="single" w:sz="4" w:color="D5DEDC"/>
            </w:tcBorders>
            <w:shd w:fill="F3F0E8"/>
          </w:tcPr>
          <w:p>
            <w:pPr>
              <w:spacing w:after="100" w:before="80"/>
            </w:pPr>
            <w:r>
              <w:rPr>
                <w:b/>
                <w:color w:val="153C40"/>
                <w:sz w:val="21"/>
              </w:rPr>
              <w:t>Planning check</w:t>
            </w:r>
          </w:p>
        </w:tc>
        <w:tc>
          <w:tcPr>
            <w:tcW w:type="dxa" w:w="6463"/>
            <w:tcBorders>
              <w:top w:val="single" w:sz="4" w:color="D5DEDC"/>
              <w:left w:val="single" w:sz="4" w:color="D5DEDC"/>
              <w:bottom w:val="single" w:sz="4" w:color="D5DEDC"/>
              <w:right w:val="single" w:sz="4" w:color="D5DEDC"/>
            </w:tcBorders>
            <w:shd w:fill="F3F0E8"/>
          </w:tcPr>
          <w:p>
            <w:pPr>
              <w:spacing w:after="100" w:before="80"/>
            </w:pPr>
            <w:r>
              <w:rPr>
                <w:b/>
                <w:color w:val="153C40"/>
                <w:sz w:val="21"/>
              </w:rPr>
              <w:t>Your draft evidence</w:t>
            </w:r>
          </w:p>
        </w:tc>
      </w:tr>
      <w:tr>
        <w:trPr>
          <w:cantSplit/>
          <w:trHeight w:val="1020"/>
        </w:trPr>
        <w:tc>
          <w:tcPr>
            <w:tcW w:type="dxa" w:w="3345"/>
            <w:tcBorders>
              <w:top w:val="single" w:sz="4" w:color="D5DEDC"/>
              <w:left w:val="single" w:sz="4" w:color="D5DEDC"/>
              <w:bottom w:val="single" w:sz="4" w:color="D5DEDC"/>
              <w:right w:val="single" w:sz="4" w:color="D5DEDC"/>
            </w:tcBorders>
          </w:tcPr>
          <w:p>
            <w:pPr>
              <w:spacing w:after="100" w:before="80"/>
            </w:pPr>
            <w:r>
              <w:rPr>
                <w:sz w:val="21"/>
              </w:rPr>
              <w:t>Before-school time</w:t>
            </w:r>
          </w:p>
        </w:tc>
        <w:tc>
          <w:tcPr>
            <w:tcW w:type="dxa" w:w="646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345"/>
            <w:tcBorders>
              <w:top w:val="single" w:sz="4" w:color="D5DEDC"/>
              <w:left w:val="single" w:sz="4" w:color="D5DEDC"/>
              <w:bottom w:val="single" w:sz="4" w:color="D5DEDC"/>
              <w:right w:val="single" w:sz="4" w:color="D5DEDC"/>
            </w:tcBorders>
          </w:tcPr>
          <w:p>
            <w:pPr>
              <w:spacing w:after="100" w:before="80"/>
            </w:pPr>
            <w:r>
              <w:rPr>
                <w:sz w:val="21"/>
              </w:rPr>
              <w:t>Lunch access and transport</w:t>
            </w:r>
          </w:p>
        </w:tc>
        <w:tc>
          <w:tcPr>
            <w:tcW w:type="dxa" w:w="646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345"/>
            <w:tcBorders>
              <w:top w:val="single" w:sz="4" w:color="D5DEDC"/>
              <w:left w:val="single" w:sz="4" w:color="D5DEDC"/>
              <w:bottom w:val="single" w:sz="4" w:color="D5DEDC"/>
              <w:right w:val="single" w:sz="4" w:color="D5DEDC"/>
            </w:tcBorders>
          </w:tcPr>
          <w:p>
            <w:pPr>
              <w:spacing w:after="100" w:before="80"/>
            </w:pPr>
            <w:r>
              <w:rPr>
                <w:sz w:val="21"/>
              </w:rPr>
              <w:t>Activity and water access</w:t>
            </w:r>
          </w:p>
        </w:tc>
        <w:tc>
          <w:tcPr>
            <w:tcW w:type="dxa" w:w="646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345"/>
            <w:tcBorders>
              <w:top w:val="single" w:sz="4" w:color="D5DEDC"/>
              <w:left w:val="single" w:sz="4" w:color="D5DEDC"/>
              <w:bottom w:val="single" w:sz="4" w:color="D5DEDC"/>
              <w:right w:val="single" w:sz="4" w:color="D5DEDC"/>
            </w:tcBorders>
          </w:tcPr>
          <w:p>
            <w:pPr>
              <w:spacing w:after="100" w:before="80"/>
            </w:pPr>
            <w:r>
              <w:rPr>
                <w:sz w:val="21"/>
              </w:rPr>
              <w:t>Food skills and cost</w:t>
            </w:r>
          </w:p>
        </w:tc>
        <w:tc>
          <w:tcPr>
            <w:tcW w:type="dxa" w:w="6463"/>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020"/>
        </w:trPr>
        <w:tc>
          <w:tcPr>
            <w:tcW w:type="dxa" w:w="3345"/>
            <w:tcBorders>
              <w:top w:val="single" w:sz="4" w:color="D5DEDC"/>
              <w:left w:val="single" w:sz="4" w:color="D5DEDC"/>
              <w:bottom w:val="single" w:sz="4" w:color="D5DEDC"/>
              <w:right w:val="single" w:sz="4" w:color="D5DEDC"/>
            </w:tcBorders>
          </w:tcPr>
          <w:p>
            <w:pPr>
              <w:spacing w:after="100" w:before="80"/>
            </w:pPr>
            <w:r>
              <w:rPr>
                <w:sz w:val="21"/>
              </w:rPr>
              <w:t>Variety across the day</w:t>
            </w:r>
          </w:p>
        </w:tc>
        <w:tc>
          <w:tcPr>
            <w:tcW w:type="dxa" w:w="6463"/>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rPr>
          <w:sz w:val="21"/>
        </w:rPr>
        <w:t>Plan food occasions that fit the scenario. Quantities and exact costs are not supplied, so use realistic proposals and identify what must be checked.</w:t>
      </w:r>
    </w:p>
    <w:p>
      <w:pPr>
        <w:pageBreakBefore/>
        <w:spacing w:after="140"/>
      </w:pPr>
      <w:r>
        <w:rPr>
          <w:b/>
          <w:color w:val="B66E3C"/>
          <w:sz w:val="18"/>
        </w:rPr>
        <w:t>SECTION 3.2 / CORE PAGES 17–18</w:t>
      </w:r>
    </w:p>
    <w:p>
      <w:pPr>
        <w:pStyle w:val="Heading1"/>
      </w:pPr>
      <w:r>
        <w:t>Explain the eating pattern</w:t>
      </w:r>
    </w:p>
    <w:p>
      <w:pPr>
        <w:pStyle w:val="Heading2"/>
      </w:pPr>
      <w:r>
        <w:t>Before school</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Recess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Lunch</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After school</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Variety, access and practicality justification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3.3 / CORE PAGES 19–20</w:t>
      </w:r>
    </w:p>
    <w:p>
      <w:pPr>
        <w:pStyle w:val="Heading1"/>
      </w:pPr>
      <w:r>
        <w:t>Designing a lifecycle meal</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belongs in a lifecycle meal brief?</w:t>
      </w:r>
    </w:p>
    <w:p>
      <w:pPr>
        <w:keepNext/>
        <w:spacing w:after="60"/>
        <w:ind w:left="170" w:hanging="170"/>
      </w:pPr>
      <w:r>
        <w:rPr>
          <w:sz w:val="21"/>
        </w:rPr>
        <w:t>○ A.  Stage, occasion, priorities and constraints</w:t>
      </w:r>
    </w:p>
    <w:p>
      <w:pPr>
        <w:keepNext/>
        <w:spacing w:after="60"/>
        <w:ind w:left="170" w:hanging="170"/>
      </w:pPr>
      <w:r>
        <w:rPr>
          <w:sz w:val="21"/>
        </w:rPr>
        <w:t>○ B.  Only the recipe name</w:t>
      </w:r>
    </w:p>
    <w:p>
      <w:pPr>
        <w:keepNext w:val="0"/>
        <w:spacing w:after="180"/>
        <w:ind w:left="170" w:hanging="170"/>
        <w:pBdr>
          <w:bottom w:val="single" w:sz="4" w:color="D5DEDC"/>
          <w:between w:val="single" w:sz="4" w:color="D5DEDC"/>
        </w:pBdr>
      </w:pPr>
      <w:r>
        <w:rPr>
          <w:sz w:val="21"/>
        </w:rPr>
        <w:t>○ C.  A medical guarantee</w:t>
      </w:r>
    </w:p>
    <w:p>
      <w:pPr>
        <w:keepNext/>
        <w:spacing w:before="120" w:after="80"/>
      </w:pPr>
      <w:r>
        <w:rPr>
          <w:b/>
          <w:color w:val="153C40"/>
          <w:sz w:val="21"/>
        </w:rPr>
        <w:t>2. Which is a criterion rather than a wish?</w:t>
      </w:r>
    </w:p>
    <w:p>
      <w:pPr>
        <w:keepNext/>
        <w:spacing w:after="60"/>
        <w:ind w:left="170" w:hanging="170"/>
      </w:pPr>
      <w:r>
        <w:rPr>
          <w:sz w:val="21"/>
        </w:rPr>
        <w:t>○ A.  Make it great</w:t>
      </w:r>
    </w:p>
    <w:p>
      <w:pPr>
        <w:keepNext/>
        <w:spacing w:after="60"/>
        <w:ind w:left="170" w:hanging="170"/>
      </w:pPr>
      <w:r>
        <w:rPr>
          <w:sz w:val="21"/>
        </w:rPr>
        <w:t>○ B.  Everyone will love it</w:t>
      </w:r>
    </w:p>
    <w:p>
      <w:pPr>
        <w:keepNext w:val="0"/>
        <w:spacing w:after="180"/>
        <w:ind w:left="170" w:hanging="170"/>
        <w:pBdr>
          <w:bottom w:val="single" w:sz="4" w:color="D5DEDC"/>
          <w:between w:val="single" w:sz="4" w:color="D5DEDC"/>
        </w:pBdr>
      </w:pPr>
      <w:r>
        <w:rPr>
          <w:sz w:val="21"/>
        </w:rPr>
        <w:t>○ C.  Can be prepared in 30 minutes</w:t>
      </w:r>
    </w:p>
    <w:p>
      <w:pPr>
        <w:keepNext/>
        <w:spacing w:before="120" w:after="80"/>
      </w:pPr>
      <w:r>
        <w:rPr>
          <w:b/>
          <w:color w:val="153C40"/>
          <w:sz w:val="21"/>
        </w:rPr>
        <w:t>3. Which is a constraint?</w:t>
      </w:r>
    </w:p>
    <w:p>
      <w:pPr>
        <w:keepNext/>
        <w:spacing w:after="60"/>
        <w:ind w:left="170" w:hanging="170"/>
      </w:pPr>
      <w:r>
        <w:rPr>
          <w:sz w:val="21"/>
        </w:rPr>
        <w:t>○ A.  The student evaluated the meal</w:t>
      </w:r>
    </w:p>
    <w:p>
      <w:pPr>
        <w:keepNext/>
        <w:spacing w:after="60"/>
        <w:ind w:left="170" w:hanging="170"/>
      </w:pPr>
      <w:r>
        <w:rPr>
          <w:sz w:val="21"/>
        </w:rPr>
        <w:t>○ B.  Only a microwave is available</w:t>
      </w:r>
    </w:p>
    <w:p>
      <w:pPr>
        <w:keepNext w:val="0"/>
        <w:spacing w:after="180"/>
        <w:ind w:left="170" w:hanging="170"/>
        <w:pBdr>
          <w:bottom w:val="single" w:sz="4" w:color="D5DEDC"/>
          <w:between w:val="single" w:sz="4" w:color="D5DEDC"/>
        </w:pBdr>
      </w:pPr>
      <w:r>
        <w:rPr>
          <w:sz w:val="21"/>
        </w:rPr>
        <w:t>○ C.  The meal includes vegetables</w:t>
      </w:r>
    </w:p>
    <w:p>
      <w:pPr>
        <w:keepNext/>
        <w:spacing w:before="120" w:after="80"/>
      </w:pPr>
      <w:r>
        <w:rPr>
          <w:b/>
          <w:color w:val="153C40"/>
          <w:sz w:val="21"/>
        </w:rPr>
        <w:t>4. Why can portion and texture matter?</w:t>
      </w:r>
    </w:p>
    <w:p>
      <w:pPr>
        <w:keepNext/>
        <w:spacing w:after="60"/>
        <w:ind w:left="170" w:hanging="170"/>
      </w:pPr>
      <w:r>
        <w:rPr>
          <w:sz w:val="21"/>
        </w:rPr>
        <w:t>○ A.  They affect suitability for the person and occasion</w:t>
      </w:r>
    </w:p>
    <w:p>
      <w:pPr>
        <w:keepNext/>
        <w:spacing w:after="60"/>
        <w:ind w:left="170" w:hanging="170"/>
      </w:pPr>
      <w:r>
        <w:rPr>
          <w:sz w:val="21"/>
        </w:rPr>
        <w:t>○ B.  They prove allergy safety</w:t>
      </w:r>
    </w:p>
    <w:p>
      <w:pPr>
        <w:keepNext w:val="0"/>
        <w:spacing w:after="180"/>
        <w:ind w:left="170" w:hanging="170"/>
        <w:pBdr>
          <w:bottom w:val="single" w:sz="4" w:color="D5DEDC"/>
          <w:between w:val="single" w:sz="4" w:color="D5DEDC"/>
        </w:pBdr>
      </w:pPr>
      <w:r>
        <w:rPr>
          <w:sz w:val="21"/>
        </w:rPr>
        <w:t>○ C.  They replace label checks</w:t>
      </w:r>
    </w:p>
    <w:p>
      <w:pPr>
        <w:keepNext/>
        <w:spacing w:before="120" w:after="80"/>
      </w:pPr>
      <w:r>
        <w:rPr>
          <w:b/>
          <w:color w:val="153C40"/>
          <w:sz w:val="21"/>
        </w:rPr>
        <w:t>5. Two ideas meet nutrition criteria. What can decide between them?</w:t>
      </w:r>
    </w:p>
    <w:p>
      <w:pPr>
        <w:keepNext/>
        <w:spacing w:after="60"/>
        <w:ind w:left="170" w:hanging="170"/>
      </w:pPr>
      <w:r>
        <w:rPr>
          <w:sz w:val="21"/>
        </w:rPr>
        <w:t>○ A.  A random coin toss</w:t>
      </w:r>
    </w:p>
    <w:p>
      <w:pPr>
        <w:keepNext/>
        <w:spacing w:after="60"/>
        <w:ind w:left="170" w:hanging="170"/>
      </w:pPr>
      <w:r>
        <w:rPr>
          <w:sz w:val="21"/>
        </w:rPr>
        <w:t>○ B.  The longer title</w:t>
      </w:r>
    </w:p>
    <w:p>
      <w:pPr>
        <w:keepNext w:val="0"/>
        <w:spacing w:after="180"/>
        <w:ind w:left="170" w:hanging="170"/>
        <w:pBdr>
          <w:bottom w:val="single" w:sz="4" w:color="D5DEDC"/>
          <w:between w:val="single" w:sz="4" w:color="D5DEDC"/>
        </w:pBdr>
      </w:pPr>
      <w:r>
        <w:rPr>
          <w:sz w:val="21"/>
        </w:rPr>
        <w:t>○ C.  Evidence about cost, time and acceptance</w:t>
      </w:r>
    </w:p>
    <w:p>
      <w:pPr>
        <w:spacing w:line="20" w:lineRule="exact" w:after="0"/>
      </w:pPr>
      <w:r>
        <w:br w:type="column"/>
      </w:r>
    </w:p>
    <w:p>
      <w:pPr>
        <w:keepNext/>
        <w:spacing w:before="120" w:after="80"/>
      </w:pPr>
      <w:r>
        <w:rPr>
          <w:b/>
          <w:color w:val="153C40"/>
          <w:sz w:val="21"/>
        </w:rPr>
        <w:t>6. What does evaluation require?</w:t>
      </w:r>
    </w:p>
    <w:p>
      <w:pPr>
        <w:keepNext/>
        <w:spacing w:after="60"/>
        <w:ind w:left="170" w:hanging="170"/>
      </w:pPr>
      <w:r>
        <w:rPr>
          <w:sz w:val="21"/>
        </w:rPr>
        <w:t>○ A.  Declaring perfection</w:t>
      </w:r>
    </w:p>
    <w:p>
      <w:pPr>
        <w:keepNext/>
        <w:spacing w:after="60"/>
        <w:ind w:left="170" w:hanging="170"/>
      </w:pPr>
      <w:r>
        <w:rPr>
          <w:sz w:val="21"/>
        </w:rPr>
        <w:t>○ B.  Evidence compared with each criterion</w:t>
      </w:r>
    </w:p>
    <w:p>
      <w:pPr>
        <w:keepNext w:val="0"/>
        <w:spacing w:after="180"/>
        <w:ind w:left="170" w:hanging="170"/>
        <w:pBdr>
          <w:bottom w:val="single" w:sz="4" w:color="D5DEDC"/>
          <w:between w:val="single" w:sz="4" w:color="D5DEDC"/>
        </w:pBdr>
      </w:pPr>
      <w:r>
        <w:rPr>
          <w:sz w:val="21"/>
        </w:rPr>
        <w:t>○ C.  Repeating the ingredients</w:t>
      </w:r>
    </w:p>
    <w:p>
      <w:pPr>
        <w:keepNext/>
        <w:spacing w:before="120" w:after="80"/>
      </w:pPr>
      <w:r>
        <w:rPr>
          <w:b/>
          <w:color w:val="153C40"/>
          <w:sz w:val="21"/>
        </w:rPr>
        <w:t>7. A lunch meets nutrition criteria but cannot be kept cold. What follows?</w:t>
      </w:r>
    </w:p>
    <w:p>
      <w:pPr>
        <w:keepNext/>
        <w:spacing w:after="60"/>
        <w:ind w:left="170" w:hanging="170"/>
      </w:pPr>
      <w:r>
        <w:rPr>
          <w:sz w:val="21"/>
        </w:rPr>
        <w:t>○ A.  Revise the idea or storage plan</w:t>
      </w:r>
    </w:p>
    <w:p>
      <w:pPr>
        <w:keepNext/>
        <w:spacing w:after="60"/>
        <w:ind w:left="170" w:hanging="170"/>
      </w:pPr>
      <w:r>
        <w:rPr>
          <w:sz w:val="21"/>
        </w:rPr>
        <w:t>○ B.  Ignore food safety</w:t>
      </w:r>
    </w:p>
    <w:p>
      <w:pPr>
        <w:keepNext w:val="0"/>
        <w:spacing w:after="180"/>
        <w:ind w:left="170" w:hanging="170"/>
        <w:pBdr>
          <w:bottom w:val="single" w:sz="4" w:color="D5DEDC"/>
          <w:between w:val="single" w:sz="4" w:color="D5DEDC"/>
        </w:pBdr>
      </w:pPr>
      <w:r>
        <w:rPr>
          <w:sz w:val="21"/>
        </w:rPr>
        <w:t>○ C.  Remove the criterion</w:t>
      </w:r>
    </w:p>
    <w:p>
      <w:pPr>
        <w:keepNext/>
        <w:spacing w:before="120" w:after="80"/>
      </w:pPr>
      <w:r>
        <w:rPr>
          <w:b/>
          <w:color w:val="153C40"/>
          <w:sz w:val="21"/>
        </w:rPr>
        <w:t>8. Which improvement is useful?</w:t>
      </w:r>
    </w:p>
    <w:p>
      <w:pPr>
        <w:keepNext/>
        <w:spacing w:after="60"/>
        <w:ind w:left="170" w:hanging="170"/>
      </w:pPr>
      <w:r>
        <w:rPr>
          <w:sz w:val="21"/>
        </w:rPr>
        <w:t>○ A.  Change everything with no reason</w:t>
      </w:r>
    </w:p>
    <w:p>
      <w:pPr>
        <w:keepNext/>
        <w:spacing w:after="60"/>
        <w:ind w:left="170" w:hanging="170"/>
      </w:pPr>
      <w:r>
        <w:rPr>
          <w:sz w:val="21"/>
        </w:rPr>
        <w:t>○ B.  Make no change despite failure</w:t>
      </w:r>
    </w:p>
    <w:p>
      <w:pPr>
        <w:keepNext w:val="0"/>
        <w:spacing w:after="180"/>
        <w:ind w:left="170" w:hanging="170"/>
        <w:pBdr>
          <w:bottom w:val="single" w:sz="4" w:color="D5DEDC"/>
          <w:between w:val="single" w:sz="4" w:color="D5DEDC"/>
        </w:pBdr>
      </w:pPr>
      <w:r>
        <w:rPr>
          <w:sz w:val="21"/>
        </w:rPr>
        <w:t>○ C.  A specific change linked to failed evidence</w:t>
      </w:r>
    </w:p>
    <w:p>
      <w:pPr>
        <w:keepNext/>
        <w:spacing w:before="120" w:after="80"/>
      </w:pPr>
      <w:r>
        <w:rPr>
          <w:b/>
          <w:color w:val="153C40"/>
          <w:sz w:val="21"/>
        </w:rPr>
        <w:t>9. Why sketch more than one idea?</w:t>
      </w:r>
    </w:p>
    <w:p>
      <w:pPr>
        <w:keepNext/>
        <w:spacing w:after="60"/>
        <w:ind w:left="170" w:hanging="170"/>
      </w:pPr>
      <w:r>
        <w:rPr>
          <w:sz w:val="21"/>
        </w:rPr>
        <w:t>○ A.  Criteria are unnecessary</w:t>
      </w:r>
    </w:p>
    <w:p>
      <w:pPr>
        <w:keepNext/>
        <w:spacing w:after="60"/>
        <w:ind w:left="170" w:hanging="170"/>
      </w:pPr>
      <w:r>
        <w:rPr>
          <w:sz w:val="21"/>
        </w:rPr>
        <w:t>○ B.  It allows alternatives to be compared</w:t>
      </w:r>
    </w:p>
    <w:p>
      <w:pPr>
        <w:keepNext w:val="0"/>
        <w:spacing w:after="180"/>
        <w:ind w:left="170" w:hanging="170"/>
        <w:pBdr>
          <w:bottom w:val="single" w:sz="4" w:color="D5DEDC"/>
          <w:between w:val="single" w:sz="4" w:color="D5DEDC"/>
        </w:pBdr>
      </w:pPr>
      <w:r>
        <w:rPr>
          <w:sz w:val="21"/>
        </w:rPr>
        <w:t>○ C.  The first idea is always unsafe</w:t>
      </w:r>
    </w:p>
    <w:p>
      <w:pPr>
        <w:keepNext/>
        <w:spacing w:before="120" w:after="80"/>
      </w:pPr>
      <w:r>
        <w:rPr>
          <w:b/>
          <w:color w:val="153C40"/>
          <w:sz w:val="21"/>
        </w:rPr>
        <w:t>10. What can a lifecycle meal design claim?</w:t>
      </w:r>
    </w:p>
    <w:p>
      <w:pPr>
        <w:keepNext/>
        <w:spacing w:after="60"/>
        <w:ind w:left="170" w:hanging="170"/>
      </w:pPr>
      <w:r>
        <w:rPr>
          <w:sz w:val="21"/>
        </w:rPr>
        <w:t>○ A.  It meets the supplied classroom brief</w:t>
      </w:r>
    </w:p>
    <w:p>
      <w:pPr>
        <w:keepNext/>
        <w:spacing w:after="60"/>
        <w:ind w:left="170" w:hanging="170"/>
      </w:pPr>
      <w:r>
        <w:rPr>
          <w:sz w:val="21"/>
        </w:rPr>
        <w:t>○ B.  It treats a medical condition</w:t>
      </w:r>
    </w:p>
    <w:p>
      <w:pPr>
        <w:keepNext w:val="0"/>
        <w:spacing w:after="180"/>
        <w:ind w:left="170" w:hanging="170"/>
        <w:pBdr>
          <w:bottom w:val="single" w:sz="4" w:color="D5DEDC"/>
          <w:between w:val="single" w:sz="4" w:color="D5DEDC"/>
        </w:pBdr>
      </w:pPr>
      <w:r>
        <w:rPr>
          <w:sz w:val="21"/>
        </w:rPr>
        <w:t>○ C.  It is suitable for every person of that age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3.3 / CORE PAGES 19–20</w:t>
      </w:r>
    </w:p>
    <w:p>
      <w:pPr>
        <w:pStyle w:val="Heading1"/>
      </w:pPr>
      <w:r>
        <w:t>Design a lifecycle meal</w:t>
      </w:r>
    </w:p>
    <w:p>
      <w:pPr>
        <w:pStyle w:val="Heading2"/>
      </w:pPr>
      <w:r>
        <w:t>Original course task</w:t>
      </w:r>
    </w:p>
    <w:p>
      <w:pPr>
        <w:spacing w:after="120"/>
      </w:pPr>
      <w:r>
        <w:t>Choose a lifecycle brief, write four measurable criteria, sketch a meal concept and evaluate it against each criterion.</w:t>
      </w:r>
    </w:p>
    <w:p>
      <w:pPr>
        <w:spacing w:after="120"/>
      </w:pPr>
      <w:r>
        <w:rPr>
          <w:sz w:val="21"/>
        </w:rPr>
        <w:t>Create four measurable criteria, judge a meal idea against them and identify the next change.</w:t>
      </w:r>
    </w:p>
    <w:p>
      <w:pPr>
        <w:shd w:fill="F3F0E8"/>
        <w:pBdr>
          <w:top w:val="single" w:sz="2" w:space="5" w:color="F3F0E8"/>
          <w:bottom w:val="single" w:sz="2" w:space="5" w:color="F3F0E8"/>
        </w:pBdr>
        <w:spacing w:before="120" w:after="160"/>
        <w:ind w:left="170" w:right="170"/>
      </w:pPr>
      <w:r>
        <w:rPr>
          <w:color w:val="153C40"/>
          <w:sz w:val="21"/>
        </w:rPr>
        <w:t>Two original fictional lifecycle briefs. Choose one; neither is a medical or swallowing plan.</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Brief A — adolescent lunch</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1"/>
              </w:rPr>
              <w:t>Brief B — older adult lunch</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21"/>
              </w:rPr>
              <w:t>A student needs a lunch assembled within 15 minutes, using a $5 ingredient budget. No reheating is available at school. Use at least three broad food-group contributions and school-approved transport.</w:t>
            </w:r>
          </w:p>
        </w:tc>
        <w:tc>
          <w:tcPr>
            <w:tcW w:type="dxa" w:w="4904"/>
            <w:tcBorders>
              <w:top w:val="single" w:sz="4" w:color="D5DEDC"/>
              <w:left w:val="single" w:sz="4" w:color="D5DEDC"/>
              <w:bottom w:val="single" w:sz="4" w:color="D5DEDC"/>
              <w:right w:val="single" w:sz="4" w:color="D5DEDC"/>
            </w:tcBorders>
          </w:tcPr>
          <w:p>
            <w:pPr>
              <w:spacing w:after="100" w:before="80"/>
            </w:pPr>
            <w:r>
              <w:rPr>
                <w:sz w:val="21"/>
              </w:rPr>
              <w:t>An older adult requests a familiar lunch assembled within 20 minutes, using a $6 ingredient budget and basic kitchen equipment. Use at least three broad food-group contributions. The person reports no diagnosed texture requirement.</w:t>
            </w:r>
          </w:p>
        </w:tc>
      </w:tr>
    </w:tbl>
    <w:p>
      <w:pPr>
        <w:spacing w:after="0"/>
      </w:pPr>
      <w:r>
        <w:rPr>
          <w:sz w:val="4"/>
        </w:rPr>
      </w:r>
    </w:p>
    <w:p>
      <w:pPr>
        <w:spacing w:after="120"/>
      </w:pPr>
      <w:r>
        <w:t>Source gap: no quantities or current prices are supplied. Record the evidence you would obtain. A measurable criterion can be tested; a claim such as “healthy” or “nice” needs to be made more specific.</w:t>
      </w:r>
    </w:p>
    <w:p>
      <w:pPr>
        <w:pStyle w:val="Heading2"/>
      </w:pPr>
      <w:r>
        <w:t>Chosen brief and draft meal concept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r>
        <w:rPr>
          <w:b/>
          <w:color w:val="153C40"/>
          <w:sz w:val="21"/>
        </w:rPr>
        <w:t>Labelled meal sketch — show components and connect labels to the chosen brief. This is a proposal, not evidence of a cooked meal.</w:t>
      </w:r>
    </w:p>
    <w:tbl>
      <w:tblPr>
        <w:tblW w:type="auto" w:w="0"/>
        <w:tblLayout w:type="fixed"/>
        <w:tblLook w:firstColumn="1" w:firstRow="1" w:lastColumn="0" w:lastRow="0" w:noHBand="0" w:noVBand="1" w:val="04A0"/>
      </w:tblPr>
      <w:tblGrid>
        <w:gridCol w:w="9808"/>
      </w:tblGrid>
      <w:tr>
        <w:trPr>
          <w:trHeight w:val="453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3.3 / CORE PAGES 19–20</w:t>
      </w:r>
    </w:p>
    <w:p>
      <w:pPr>
        <w:pStyle w:val="Heading1"/>
      </w:pPr>
      <w:r>
        <w:t>Evaluate each criterion</w:t>
      </w:r>
    </w:p>
    <w:p>
      <w:pPr>
        <w:pStyle w:val="Heading2"/>
      </w:pPr>
      <w:r>
        <w:t>Criterion 1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Criterion 2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Criterion 3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Criterion 4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Decision and improvement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4.1 / CORE PAGES 21–22</w:t>
      </w:r>
    </w:p>
    <w:p>
      <w:pPr>
        <w:pStyle w:val="Heading1"/>
      </w:pPr>
      <w:r>
        <w:t>Allergy versus intolerance</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body system is involved in food allergy?</w:t>
      </w:r>
    </w:p>
    <w:p>
      <w:pPr>
        <w:keepNext/>
        <w:spacing w:after="60"/>
        <w:ind w:left="170" w:hanging="170"/>
      </w:pPr>
      <w:r>
        <w:rPr>
          <w:sz w:val="21"/>
        </w:rPr>
        <w:t>○ A.  The skeletal system</w:t>
      </w:r>
    </w:p>
    <w:p>
      <w:pPr>
        <w:keepNext/>
        <w:spacing w:after="60"/>
        <w:ind w:left="170" w:hanging="170"/>
      </w:pPr>
      <w:r>
        <w:rPr>
          <w:sz w:val="21"/>
        </w:rPr>
        <w:t>○ B.  The immune system</w:t>
      </w:r>
    </w:p>
    <w:p>
      <w:pPr>
        <w:keepNext w:val="0"/>
        <w:spacing w:after="180"/>
        <w:ind w:left="170" w:hanging="170"/>
        <w:pBdr>
          <w:bottom w:val="single" w:sz="4" w:color="D5DEDC"/>
          <w:between w:val="single" w:sz="4" w:color="D5DEDC"/>
        </w:pBdr>
      </w:pPr>
      <w:r>
        <w:rPr>
          <w:sz w:val="21"/>
        </w:rPr>
        <w:t>○ C.  Only the digestive system</w:t>
      </w:r>
    </w:p>
    <w:p>
      <w:pPr>
        <w:keepNext/>
        <w:spacing w:before="120" w:after="80"/>
      </w:pPr>
      <w:r>
        <w:rPr>
          <w:b/>
          <w:color w:val="153C40"/>
          <w:sz w:val="21"/>
        </w:rPr>
        <w:t>2. Can a food allergy become life-threatening?</w:t>
      </w:r>
    </w:p>
    <w:p>
      <w:pPr>
        <w:keepNext/>
        <w:spacing w:after="60"/>
        <w:ind w:left="170" w:hanging="170"/>
      </w:pPr>
      <w:r>
        <w:rPr>
          <w:sz w:val="21"/>
        </w:rPr>
        <w:t>○ A.  Yes, through severe reactions such as anaphylaxis</w:t>
      </w:r>
    </w:p>
    <w:p>
      <w:pPr>
        <w:keepNext/>
        <w:spacing w:after="60"/>
        <w:ind w:left="170" w:hanging="170"/>
      </w:pPr>
      <w:r>
        <w:rPr>
          <w:sz w:val="21"/>
        </w:rPr>
        <w:t>○ B.  No, allergies are preferences</w:t>
      </w:r>
    </w:p>
    <w:p>
      <w:pPr>
        <w:keepNext w:val="0"/>
        <w:spacing w:after="180"/>
        <w:ind w:left="170" w:hanging="170"/>
        <w:pBdr>
          <w:bottom w:val="single" w:sz="4" w:color="D5DEDC"/>
          <w:between w:val="single" w:sz="4" w:color="D5DEDC"/>
        </w:pBdr>
      </w:pPr>
      <w:r>
        <w:rPr>
          <w:sz w:val="21"/>
        </w:rPr>
        <w:t>○ C.  Only after repeated tasting</w:t>
      </w:r>
    </w:p>
    <w:p>
      <w:pPr>
        <w:keepNext/>
        <w:spacing w:before="120" w:after="80"/>
      </w:pPr>
      <w:r>
        <w:rPr>
          <w:b/>
          <w:color w:val="153C40"/>
          <w:sz w:val="21"/>
        </w:rPr>
        <w:t>3. How does intolerance differ?</w:t>
      </w:r>
    </w:p>
    <w:p>
      <w:pPr>
        <w:keepNext/>
        <w:spacing w:after="60"/>
        <w:ind w:left="170" w:hanging="170"/>
      </w:pPr>
      <w:r>
        <w:rPr>
          <w:sz w:val="21"/>
        </w:rPr>
        <w:t>○ A.  It is always anaphylaxis</w:t>
      </w:r>
    </w:p>
    <w:p>
      <w:pPr>
        <w:keepNext/>
        <w:spacing w:after="60"/>
        <w:ind w:left="170" w:hanging="170"/>
      </w:pPr>
      <w:r>
        <w:rPr>
          <w:sz w:val="21"/>
        </w:rPr>
        <w:t>○ B.  It can be ignored</w:t>
      </w:r>
    </w:p>
    <w:p>
      <w:pPr>
        <w:keepNext w:val="0"/>
        <w:spacing w:after="180"/>
        <w:ind w:left="170" w:hanging="170"/>
        <w:pBdr>
          <w:bottom w:val="single" w:sz="4" w:color="D5DEDC"/>
          <w:between w:val="single" w:sz="4" w:color="D5DEDC"/>
        </w:pBdr>
      </w:pPr>
      <w:r>
        <w:rPr>
          <w:sz w:val="21"/>
        </w:rPr>
        <w:t>○ C.  It does not involve the immune system in the same way</w:t>
      </w:r>
    </w:p>
    <w:p>
      <w:pPr>
        <w:keepNext/>
        <w:spacing w:before="120" w:after="80"/>
      </w:pPr>
      <w:r>
        <w:rPr>
          <w:b/>
          <w:color w:val="153C40"/>
          <w:sz w:val="21"/>
        </w:rPr>
        <w:t>4. Should a student diagnose symptoms?</w:t>
      </w:r>
    </w:p>
    <w:p>
      <w:pPr>
        <w:keepNext/>
        <w:spacing w:after="60"/>
        <w:ind w:left="170" w:hanging="170"/>
      </w:pPr>
      <w:r>
        <w:rPr>
          <w:sz w:val="21"/>
        </w:rPr>
        <w:t>○ A.  Yes, by tasting the food</w:t>
      </w:r>
    </w:p>
    <w:p>
      <w:pPr>
        <w:keepNext/>
        <w:spacing w:after="60"/>
        <w:ind w:left="170" w:hanging="170"/>
      </w:pPr>
      <w:r>
        <w:rPr>
          <w:sz w:val="21"/>
        </w:rPr>
        <w:t>○ B.  No; use verified information and approved plans</w:t>
      </w:r>
    </w:p>
    <w:p>
      <w:pPr>
        <w:keepNext w:val="0"/>
        <w:spacing w:after="180"/>
        <w:ind w:left="170" w:hanging="170"/>
        <w:pBdr>
          <w:bottom w:val="single" w:sz="4" w:color="D5DEDC"/>
          <w:between w:val="single" w:sz="4" w:color="D5DEDC"/>
        </w:pBdr>
      </w:pPr>
      <w:r>
        <w:rPr>
          <w:sz w:val="21"/>
        </w:rPr>
        <w:t>○ C.  Yes, after an internet search</w:t>
      </w:r>
    </w:p>
    <w:p>
      <w:pPr>
        <w:keepNext/>
        <w:spacing w:before="120" w:after="80"/>
      </w:pPr>
      <w:r>
        <w:rPr>
          <w:b/>
          <w:color w:val="153C40"/>
          <w:sz w:val="21"/>
        </w:rPr>
        <w:t>5. What should guide classroom action for a diagnosed allergy?</w:t>
      </w:r>
    </w:p>
    <w:p>
      <w:pPr>
        <w:keepNext/>
        <w:spacing w:after="60"/>
        <w:ind w:left="170" w:hanging="170"/>
      </w:pPr>
      <w:r>
        <w:rPr>
          <w:sz w:val="21"/>
        </w:rPr>
        <w:t>○ A.  The individual plan and school procedures</w:t>
      </w:r>
    </w:p>
    <w:p>
      <w:pPr>
        <w:keepNext/>
        <w:spacing w:after="60"/>
        <w:ind w:left="170" w:hanging="170"/>
      </w:pPr>
      <w:r>
        <w:rPr>
          <w:sz w:val="21"/>
        </w:rPr>
        <w:t>○ B.  A class vote</w:t>
      </w:r>
    </w:p>
    <w:p>
      <w:pPr>
        <w:keepNext w:val="0"/>
        <w:spacing w:after="180"/>
        <w:ind w:left="170" w:hanging="170"/>
        <w:pBdr>
          <w:bottom w:val="single" w:sz="4" w:color="D5DEDC"/>
          <w:between w:val="single" w:sz="4" w:color="D5DEDC"/>
        </w:pBdr>
      </w:pPr>
      <w:r>
        <w:rPr>
          <w:sz w:val="21"/>
        </w:rPr>
        <w:t>○ C.  The recipe photograph</w:t>
      </w:r>
    </w:p>
    <w:p>
      <w:pPr>
        <w:spacing w:line="20" w:lineRule="exact" w:after="0"/>
      </w:pPr>
      <w:r>
        <w:br w:type="column"/>
      </w:r>
    </w:p>
    <w:p>
      <w:pPr>
        <w:keepNext/>
        <w:spacing w:before="120" w:after="80"/>
      </w:pPr>
      <w:r>
        <w:rPr>
          <w:b/>
          <w:color w:val="153C40"/>
          <w:sz w:val="21"/>
        </w:rPr>
        <w:t>6. A previous reaction was mild. Can severe risk be dismissed?</w:t>
      </w:r>
    </w:p>
    <w:p>
      <w:pPr>
        <w:keepNext/>
        <w:spacing w:after="60"/>
        <w:ind w:left="170" w:hanging="170"/>
      </w:pPr>
      <w:r>
        <w:rPr>
          <w:sz w:val="21"/>
        </w:rPr>
        <w:t>○ A.  Yes, permanently</w:t>
      </w:r>
    </w:p>
    <w:p>
      <w:pPr>
        <w:keepNext/>
        <w:spacing w:after="60"/>
        <w:ind w:left="170" w:hanging="170"/>
      </w:pPr>
      <w:r>
        <w:rPr>
          <w:sz w:val="21"/>
        </w:rPr>
        <w:t>○ B.  Only if the food is cooked</w:t>
      </w:r>
    </w:p>
    <w:p>
      <w:pPr>
        <w:keepNext w:val="0"/>
        <w:spacing w:after="180"/>
        <w:ind w:left="170" w:hanging="170"/>
        <w:pBdr>
          <w:bottom w:val="single" w:sz="4" w:color="D5DEDC"/>
          <w:between w:val="single" w:sz="4" w:color="D5DEDC"/>
        </w:pBdr>
      </w:pPr>
      <w:r>
        <w:rPr>
          <w:sz w:val="21"/>
        </w:rPr>
        <w:t>○ C.  No</w:t>
      </w:r>
    </w:p>
    <w:p>
      <w:pPr>
        <w:keepNext/>
        <w:spacing w:before="120" w:after="80"/>
      </w:pPr>
      <w:r>
        <w:rPr>
          <w:b/>
          <w:color w:val="153C40"/>
          <w:sz w:val="21"/>
        </w:rPr>
        <w:t>7. What is the correct emergency boundary?</w:t>
      </w:r>
    </w:p>
    <w:p>
      <w:pPr>
        <w:keepNext/>
        <w:spacing w:after="60"/>
        <w:ind w:left="170" w:hanging="170"/>
      </w:pPr>
      <w:r>
        <w:rPr>
          <w:sz w:val="21"/>
        </w:rPr>
        <w:t>○ A.  Offer another food</w:t>
      </w:r>
    </w:p>
    <w:p>
      <w:pPr>
        <w:keepNext/>
        <w:spacing w:after="60"/>
        <w:ind w:left="170" w:hanging="170"/>
      </w:pPr>
      <w:r>
        <w:rPr>
          <w:sz w:val="21"/>
        </w:rPr>
        <w:t>○ B.  Follow the emergency plan, school procedures and call 000 as required</w:t>
      </w:r>
    </w:p>
    <w:p>
      <w:pPr>
        <w:keepNext w:val="0"/>
        <w:spacing w:after="180"/>
        <w:ind w:left="170" w:hanging="170"/>
        <w:pBdr>
          <w:bottom w:val="single" w:sz="4" w:color="D5DEDC"/>
          <w:between w:val="single" w:sz="4" w:color="D5DEDC"/>
        </w:pBdr>
      </w:pPr>
      <w:r>
        <w:rPr>
          <w:sz w:val="21"/>
        </w:rPr>
        <w:t>○ C.  Wait for the lesson to end</w:t>
      </w:r>
    </w:p>
    <w:p>
      <w:pPr>
        <w:keepNext/>
        <w:spacing w:before="120" w:after="80"/>
      </w:pPr>
      <w:r>
        <w:rPr>
          <w:b/>
          <w:color w:val="153C40"/>
          <w:sz w:val="21"/>
        </w:rPr>
        <w:t>8. Why does the distinction affect communication?</w:t>
      </w:r>
    </w:p>
    <w:p>
      <w:pPr>
        <w:keepNext/>
        <w:spacing w:after="60"/>
        <w:ind w:left="170" w:hanging="170"/>
      </w:pPr>
      <w:r>
        <w:rPr>
          <w:sz w:val="21"/>
        </w:rPr>
        <w:t>○ A.  The consequences and required controls differ</w:t>
      </w:r>
    </w:p>
    <w:p>
      <w:pPr>
        <w:keepNext/>
        <w:spacing w:after="60"/>
        <w:ind w:left="170" w:hanging="170"/>
      </w:pPr>
      <w:r>
        <w:rPr>
          <w:sz w:val="21"/>
        </w:rPr>
        <w:t>○ B.  The words are interchangeable</w:t>
      </w:r>
    </w:p>
    <w:p>
      <w:pPr>
        <w:keepNext w:val="0"/>
        <w:spacing w:after="180"/>
        <w:ind w:left="170" w:hanging="170"/>
        <w:pBdr>
          <w:bottom w:val="single" w:sz="4" w:color="D5DEDC"/>
          <w:between w:val="single" w:sz="4" w:color="D5DEDC"/>
        </w:pBdr>
      </w:pPr>
      <w:r>
        <w:rPr>
          <w:sz w:val="21"/>
        </w:rPr>
        <w:t>○ C.  Intolerance is a lifestyle trend</w:t>
      </w:r>
    </w:p>
    <w:p>
      <w:pPr>
        <w:keepNext/>
        <w:spacing w:before="120" w:after="80"/>
      </w:pPr>
      <w:r>
        <w:rPr>
          <w:b/>
          <w:color w:val="153C40"/>
          <w:sz w:val="21"/>
        </w:rPr>
        <w:t>9. Which statement is safe?</w:t>
      </w:r>
    </w:p>
    <w:p>
      <w:pPr>
        <w:keepNext/>
        <w:spacing w:after="60"/>
        <w:ind w:left="170" w:hanging="170"/>
      </w:pPr>
      <w:r>
        <w:rPr>
          <w:sz w:val="21"/>
        </w:rPr>
        <w:t>○ A.  This symptom proves an allergy</w:t>
      </w:r>
    </w:p>
    <w:p>
      <w:pPr>
        <w:keepNext/>
        <w:spacing w:after="60"/>
        <w:ind w:left="170" w:hanging="170"/>
      </w:pPr>
      <w:r>
        <w:rPr>
          <w:sz w:val="21"/>
        </w:rPr>
        <w:t>○ B.  A classmate can prescribe avoidance</w:t>
      </w:r>
    </w:p>
    <w:p>
      <w:pPr>
        <w:keepNext w:val="0"/>
        <w:spacing w:after="180"/>
        <w:ind w:left="170" w:hanging="170"/>
        <w:pBdr>
          <w:bottom w:val="single" w:sz="4" w:color="D5DEDC"/>
          <w:between w:val="single" w:sz="4" w:color="D5DEDC"/>
        </w:pBdr>
      </w:pPr>
      <w:r>
        <w:rPr>
          <w:sz w:val="21"/>
        </w:rPr>
        <w:t>○ C.  This plan states the verified need; it does not diagnose the person</w:t>
      </w:r>
    </w:p>
    <w:p>
      <w:pPr>
        <w:keepNext/>
        <w:spacing w:before="120" w:after="80"/>
      </w:pPr>
      <w:r>
        <w:rPr>
          <w:b/>
          <w:color w:val="153C40"/>
          <w:sz w:val="21"/>
        </w:rPr>
        <w:t>10. What information is unnecessary in a classroom folio?</w:t>
      </w:r>
    </w:p>
    <w:p>
      <w:pPr>
        <w:keepNext/>
        <w:spacing w:after="60"/>
        <w:ind w:left="170" w:hanging="170"/>
      </w:pPr>
      <w:r>
        <w:rPr>
          <w:sz w:val="21"/>
        </w:rPr>
        <w:t>○ A.  The teacher stop point</w:t>
      </w:r>
    </w:p>
    <w:p>
      <w:pPr>
        <w:keepNext/>
        <w:spacing w:after="60"/>
        <w:ind w:left="170" w:hanging="170"/>
      </w:pPr>
      <w:r>
        <w:rPr>
          <w:sz w:val="21"/>
        </w:rPr>
        <w:t>○ B.  Private medical detail beyond the task</w:t>
      </w:r>
    </w:p>
    <w:p>
      <w:pPr>
        <w:keepNext w:val="0"/>
        <w:spacing w:after="180"/>
        <w:ind w:left="170" w:hanging="170"/>
        <w:pBdr>
          <w:bottom w:val="single" w:sz="4" w:color="D5DEDC"/>
          <w:between w:val="single" w:sz="4" w:color="D5DEDC"/>
        </w:pBdr>
      </w:pPr>
      <w:r>
        <w:rPr>
          <w:sz w:val="21"/>
        </w:rPr>
        <w:t>○ C.  The verified design constraint</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4.1 / CORE PAGES 21–22</w:t>
      </w:r>
    </w:p>
    <w:p>
      <w:pPr>
        <w:pStyle w:val="Heading1"/>
      </w:pPr>
      <w:r>
        <w:t>Allergy and intolerance</w:t>
      </w:r>
    </w:p>
    <w:p>
      <w:pPr>
        <w:pStyle w:val="Heading2"/>
      </w:pPr>
      <w:r>
        <w:t>Original course task</w:t>
      </w:r>
    </w:p>
    <w:p>
      <w:pPr>
        <w:spacing w:after="120"/>
      </w:pPr>
      <w:r>
        <w:t>Sort statements into allergy, intolerance, both require verification, and unsafe assumption. Add the correct school response to each scenario.</w:t>
      </w:r>
    </w:p>
    <w:p>
      <w:pPr>
        <w:spacing w:after="120"/>
      </w:pPr>
      <w:r>
        <w:rPr>
          <w:sz w:val="21"/>
        </w:rPr>
        <w:t>Compare allergy and intolerance using accurate terms and place each action inside the student's role.</w:t>
      </w:r>
    </w:p>
    <w:p>
      <w:pPr>
        <w:shd w:fill="F3F0E8"/>
        <w:pBdr>
          <w:top w:val="single" w:sz="2" w:space="5" w:color="F3F0E8"/>
          <w:bottom w:val="single" w:sz="2" w:space="5" w:color="F3F0E8"/>
        </w:pBdr>
        <w:spacing w:before="120" w:after="160"/>
        <w:ind w:left="170" w:right="170"/>
      </w:pPr>
      <w:r>
        <w:rPr>
          <w:color w:val="153C40"/>
          <w:sz w:val="21"/>
        </w:rPr>
        <w:t>Original fictional statement cards for the source’s sorting task. This is a reasoning exercise, not a diagnosis or a test with food.</w:t>
      </w:r>
    </w:p>
    <w:tbl>
      <w:tblPr>
        <w:tblW w:type="auto" w:w="0"/>
        <w:tblLayout w:type="fixed"/>
        <w:tblLook w:firstColumn="1" w:firstRow="1" w:lastColumn="0" w:lastRow="0" w:noHBand="0" w:noVBand="1" w:val="04A0"/>
      </w:tblPr>
      <w:tblGrid>
        <w:gridCol w:w="907"/>
        <w:gridCol w:w="8901"/>
      </w:tblGrid>
      <w:tr>
        <w:trPr>
          <w:cantSplit/>
          <w:tblHeader/>
        </w:trPr>
        <w:tc>
          <w:tcPr>
            <w:tcW w:type="dxa" w:w="907"/>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Card</w:t>
            </w:r>
          </w:p>
        </w:tc>
        <w:tc>
          <w:tcPr>
            <w:tcW w:type="dxa" w:w="8901"/>
            <w:tcBorders>
              <w:top w:val="single" w:sz="4" w:color="D5DEDC"/>
              <w:left w:val="single" w:sz="4" w:color="D5DEDC"/>
              <w:bottom w:val="single" w:sz="4" w:color="D5DEDC"/>
              <w:right w:val="single" w:sz="4" w:color="D5DEDC"/>
            </w:tcBorders>
            <w:shd w:fill="F3F0E8"/>
          </w:tcPr>
          <w:p>
            <w:pPr>
              <w:spacing w:after="100" w:before="80"/>
            </w:pPr>
            <w:r>
              <w:rPr>
                <w:b/>
                <w:color w:val="153C40"/>
                <w:sz w:val="21"/>
              </w:rPr>
              <w:t>Statement</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A</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A diagnosed food allergy involves the immune system and may cause a life-threatening reaction.</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B</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A food intolerance does not involve the immune system in the same way and can cause unpleasant symptoms.</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C</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The person’s diagnosis, approved advice and school procedure must be checked before planning.</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D</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A classmate can identify the diagnosis just by looking at symptoms.</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E</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Lactose-free dairy must be safe for every person with a milk allergy.</w:t>
            </w:r>
          </w:p>
        </w:tc>
      </w:tr>
      <w:tr>
        <w:trPr>
          <w:cantSplit/>
        </w:trPr>
        <w:tc>
          <w:tcPr>
            <w:tcW w:type="dxa" w:w="907"/>
            <w:tcBorders>
              <w:top w:val="single" w:sz="4" w:color="D5DEDC"/>
              <w:left w:val="single" w:sz="4" w:color="D5DEDC"/>
              <w:bottom w:val="single" w:sz="4" w:color="D5DEDC"/>
              <w:right w:val="single" w:sz="4" w:color="D5DEDC"/>
            </w:tcBorders>
          </w:tcPr>
          <w:p>
            <w:pPr>
              <w:spacing w:after="100" w:before="80"/>
            </w:pPr>
            <w:r>
              <w:rPr>
                <w:sz w:val="21"/>
              </w:rPr>
              <w:t>F</w:t>
            </w:r>
          </w:p>
        </w:tc>
        <w:tc>
          <w:tcPr>
            <w:tcW w:type="dxa" w:w="8901"/>
            <w:tcBorders>
              <w:top w:val="single" w:sz="4" w:color="D5DEDC"/>
              <w:left w:val="single" w:sz="4" w:color="D5DEDC"/>
              <w:bottom w:val="single" w:sz="4" w:color="D5DEDC"/>
              <w:right w:val="single" w:sz="4" w:color="D5DEDC"/>
            </w:tcBorders>
          </w:tcPr>
          <w:p>
            <w:pPr>
              <w:spacing w:after="100" w:before="80"/>
            </w:pPr>
            <w:r>
              <w:rPr>
                <w:sz w:val="21"/>
              </w:rPr>
              <w:t>If a severe allergic reaction is suspected, follow the emergency plan and school procedure and call Triple Zero (000).</w:t>
            </w:r>
          </w:p>
        </w:tc>
      </w:tr>
    </w:tbl>
    <w:p>
      <w:pPr>
        <w:spacing w:after="0"/>
      </w:pPr>
      <w:r>
        <w:rPr>
          <w:sz w:val="4"/>
        </w:rPr>
      </w:r>
    </w:p>
    <w:tbl>
      <w:tblPr>
        <w:tblW w:type="auto" w:w="0"/>
        <w:tblLayout w:type="fixed"/>
        <w:tblLook w:firstColumn="1" w:firstRow="1" w:lastColumn="0" w:lastRow="0" w:noHBand="0" w:noVBand="1" w:val="04A0"/>
      </w:tblPr>
      <w:tblGrid>
        <w:gridCol w:w="3118"/>
        <w:gridCol w:w="6690"/>
      </w:tblGrid>
      <w:tr>
        <w:trPr>
          <w:cantSplit/>
          <w:tblHeader/>
        </w:trPr>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1"/>
              </w:rPr>
              <w:t>Category</w:t>
            </w:r>
          </w:p>
        </w:tc>
        <w:tc>
          <w:tcPr>
            <w:tcW w:type="dxa" w:w="6690"/>
            <w:tcBorders>
              <w:top w:val="single" w:sz="4" w:color="D5DEDC"/>
              <w:left w:val="single" w:sz="4" w:color="D5DEDC"/>
              <w:bottom w:val="single" w:sz="4" w:color="D5DEDC"/>
              <w:right w:val="single" w:sz="4" w:color="D5DEDC"/>
            </w:tcBorders>
            <w:shd w:fill="F3F0E8"/>
          </w:tcPr>
          <w:p>
            <w:pPr>
              <w:spacing w:after="100" w:before="80"/>
            </w:pPr>
            <w:r>
              <w:rPr>
                <w:b/>
                <w:color w:val="153C40"/>
                <w:sz w:val="21"/>
              </w:rPr>
              <w:t>Card letter(s) and school response</w:t>
            </w:r>
          </w:p>
        </w:tc>
      </w:tr>
      <w:tr>
        <w:trPr>
          <w:cantSplit/>
          <w:trHeight w:val="1134"/>
        </w:trPr>
        <w:tc>
          <w:tcPr>
            <w:tcW w:type="dxa" w:w="3118"/>
            <w:tcBorders>
              <w:top w:val="single" w:sz="4" w:color="D5DEDC"/>
              <w:left w:val="single" w:sz="4" w:color="D5DEDC"/>
              <w:bottom w:val="single" w:sz="4" w:color="D5DEDC"/>
              <w:right w:val="single" w:sz="4" w:color="D5DEDC"/>
            </w:tcBorders>
          </w:tcPr>
          <w:p>
            <w:pPr>
              <w:spacing w:after="100" w:before="80"/>
            </w:pPr>
            <w:r>
              <w:rPr>
                <w:sz w:val="21"/>
              </w:rPr>
              <w:t>Allergy</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134"/>
        </w:trPr>
        <w:tc>
          <w:tcPr>
            <w:tcW w:type="dxa" w:w="3118"/>
            <w:tcBorders>
              <w:top w:val="single" w:sz="4" w:color="D5DEDC"/>
              <w:left w:val="single" w:sz="4" w:color="D5DEDC"/>
              <w:bottom w:val="single" w:sz="4" w:color="D5DEDC"/>
              <w:right w:val="single" w:sz="4" w:color="D5DEDC"/>
            </w:tcBorders>
          </w:tcPr>
          <w:p>
            <w:pPr>
              <w:spacing w:after="100" w:before="80"/>
            </w:pPr>
            <w:r>
              <w:rPr>
                <w:sz w:val="21"/>
              </w:rPr>
              <w:t>Intolerance</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134"/>
        </w:trPr>
        <w:tc>
          <w:tcPr>
            <w:tcW w:type="dxa" w:w="3118"/>
            <w:tcBorders>
              <w:top w:val="single" w:sz="4" w:color="D5DEDC"/>
              <w:left w:val="single" w:sz="4" w:color="D5DEDC"/>
              <w:bottom w:val="single" w:sz="4" w:color="D5DEDC"/>
              <w:right w:val="single" w:sz="4" w:color="D5DEDC"/>
            </w:tcBorders>
          </w:tcPr>
          <w:p>
            <w:pPr>
              <w:spacing w:after="100" w:before="80"/>
            </w:pPr>
            <w:r>
              <w:rPr>
                <w:sz w:val="21"/>
              </w:rPr>
              <w:t>Both require verification</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134"/>
        </w:trPr>
        <w:tc>
          <w:tcPr>
            <w:tcW w:type="dxa" w:w="3118"/>
            <w:tcBorders>
              <w:top w:val="single" w:sz="4" w:color="D5DEDC"/>
              <w:left w:val="single" w:sz="4" w:color="D5DEDC"/>
              <w:bottom w:val="single" w:sz="4" w:color="D5DEDC"/>
              <w:right w:val="single" w:sz="4" w:color="D5DEDC"/>
            </w:tcBorders>
          </w:tcPr>
          <w:p>
            <w:pPr>
              <w:spacing w:after="100" w:before="80"/>
            </w:pPr>
            <w:r>
              <w:rPr>
                <w:sz w:val="21"/>
              </w:rPr>
              <w:t>Unsafe assumption</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ageBreakBefore/>
        <w:spacing w:after="140"/>
      </w:pPr>
      <w:r>
        <w:rPr>
          <w:b/>
          <w:color w:val="B66E3C"/>
          <w:sz w:val="18"/>
        </w:rPr>
        <w:t>SECTION 4.1 / CORE PAGES 21–22</w:t>
      </w:r>
    </w:p>
    <w:p>
      <w:pPr>
        <w:pStyle w:val="Heading1"/>
      </w:pPr>
      <w:r>
        <w:t>Keep the role clear</w:t>
      </w:r>
    </w:p>
    <w:p>
      <w:pPr>
        <w:pStyle w:val="Heading2"/>
      </w:pPr>
      <w:r>
        <w:t>Allergy: mechanism and possible consequence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Intolerance: mechanism and possible consequence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Student action</w:t>
      </w:r>
    </w:p>
    <w:p>
      <w:pPr>
        <w:spacing w:after="120"/>
      </w:pPr>
      <w:r>
        <w:rPr>
          <w:sz w:val="21"/>
        </w:rPr>
        <w:t>○ Follow the verified plan and procedure  /  ○ Diagnose from symptoms  /  ○ Test a small amount</w:t>
      </w:r>
    </w:p>
    <w:p>
      <w:pPr>
        <w:pStyle w:val="Heading2"/>
      </w:pPr>
      <w:r>
        <w:t>Emergency boundary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4.2 / CORE PAGES 23–24</w:t>
      </w:r>
    </w:p>
    <w:p>
      <w:pPr>
        <w:pStyle w:val="Heading1"/>
      </w:pPr>
      <w:r>
        <w:t>Labels, allergen risk and cross-contact</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Why must a label be read every purchase?</w:t>
      </w:r>
    </w:p>
    <w:p>
      <w:pPr>
        <w:keepNext/>
        <w:spacing w:after="60"/>
        <w:ind w:left="170" w:hanging="170"/>
      </w:pPr>
      <w:r>
        <w:rPr>
          <w:sz w:val="21"/>
        </w:rPr>
        <w:t>○ A.  Ingredients and warnings can change</w:t>
      </w:r>
    </w:p>
    <w:p>
      <w:pPr>
        <w:keepNext/>
        <w:spacing w:after="60"/>
        <w:ind w:left="170" w:hanging="170"/>
      </w:pPr>
      <w:r>
        <w:rPr>
          <w:sz w:val="21"/>
        </w:rPr>
        <w:t>○ B.  Labels expire after one minute</w:t>
      </w:r>
    </w:p>
    <w:p>
      <w:pPr>
        <w:keepNext w:val="0"/>
        <w:spacing w:after="180"/>
        <w:ind w:left="170" w:hanging="170"/>
        <w:pBdr>
          <w:bottom w:val="single" w:sz="4" w:color="D5DEDC"/>
          <w:between w:val="single" w:sz="4" w:color="D5DEDC"/>
        </w:pBdr>
      </w:pPr>
      <w:r>
        <w:rPr>
          <w:sz w:val="21"/>
        </w:rPr>
        <w:t>○ C.  Product names show every risk</w:t>
      </w:r>
    </w:p>
    <w:p>
      <w:pPr>
        <w:keepNext/>
        <w:spacing w:before="120" w:after="80"/>
      </w:pPr>
      <w:r>
        <w:rPr>
          <w:b/>
          <w:color w:val="153C40"/>
          <w:sz w:val="21"/>
        </w:rPr>
        <w:t>2. Where can allergen information appear?</w:t>
      </w:r>
    </w:p>
    <w:p>
      <w:pPr>
        <w:keepNext/>
        <w:spacing w:after="60"/>
        <w:ind w:left="170" w:hanging="170"/>
      </w:pPr>
      <w:r>
        <w:rPr>
          <w:sz w:val="21"/>
        </w:rPr>
        <w:t>○ A.  Only the front picture</w:t>
      </w:r>
    </w:p>
    <w:p>
      <w:pPr>
        <w:keepNext/>
        <w:spacing w:after="60"/>
        <w:ind w:left="170" w:hanging="170"/>
      </w:pPr>
      <w:r>
        <w:rPr>
          <w:sz w:val="21"/>
        </w:rPr>
        <w:t>○ B.  Only the price ticket</w:t>
      </w:r>
    </w:p>
    <w:p>
      <w:pPr>
        <w:keepNext w:val="0"/>
        <w:spacing w:after="180"/>
        <w:ind w:left="170" w:hanging="170"/>
        <w:pBdr>
          <w:bottom w:val="single" w:sz="4" w:color="D5DEDC"/>
          <w:between w:val="single" w:sz="4" w:color="D5DEDC"/>
        </w:pBdr>
      </w:pPr>
      <w:r>
        <w:rPr>
          <w:sz w:val="21"/>
        </w:rPr>
        <w:t>○ C.  Ingredient list and required warning statements</w:t>
      </w:r>
    </w:p>
    <w:p>
      <w:pPr>
        <w:keepNext/>
        <w:spacing w:before="120" w:after="80"/>
      </w:pPr>
      <w:r>
        <w:rPr>
          <w:b/>
          <w:color w:val="153C40"/>
          <w:sz w:val="21"/>
        </w:rPr>
        <w:t>3. What is cross-contact?</w:t>
      </w:r>
    </w:p>
    <w:p>
      <w:pPr>
        <w:keepNext/>
        <w:spacing w:after="60"/>
        <w:ind w:left="170" w:hanging="170"/>
      </w:pPr>
      <w:r>
        <w:rPr>
          <w:sz w:val="21"/>
        </w:rPr>
        <w:t>○ A.  Comparing two labels</w:t>
      </w:r>
    </w:p>
    <w:p>
      <w:pPr>
        <w:keepNext/>
        <w:spacing w:after="60"/>
        <w:ind w:left="170" w:hanging="170"/>
      </w:pPr>
      <w:r>
        <w:rPr>
          <w:sz w:val="21"/>
        </w:rPr>
        <w:t>○ B.  Unintended transfer of an allergen</w:t>
      </w:r>
    </w:p>
    <w:p>
      <w:pPr>
        <w:keepNext w:val="0"/>
        <w:spacing w:after="180"/>
        <w:ind w:left="170" w:hanging="170"/>
        <w:pBdr>
          <w:bottom w:val="single" w:sz="4" w:color="D5DEDC"/>
          <w:between w:val="single" w:sz="4" w:color="D5DEDC"/>
        </w:pBdr>
      </w:pPr>
      <w:r>
        <w:rPr>
          <w:sz w:val="21"/>
        </w:rPr>
        <w:t>○ C.  Adding a planned garnish</w:t>
      </w:r>
    </w:p>
    <w:p>
      <w:pPr>
        <w:keepNext/>
        <w:spacing w:before="120" w:after="80"/>
      </w:pPr>
      <w:r>
        <w:rPr>
          <w:b/>
          <w:color w:val="153C40"/>
          <w:sz w:val="21"/>
        </w:rPr>
        <w:t>4. Which control addresses shared equipment?</w:t>
      </w:r>
    </w:p>
    <w:p>
      <w:pPr>
        <w:keepNext/>
        <w:spacing w:after="60"/>
        <w:ind w:left="170" w:hanging="170"/>
      </w:pPr>
      <w:r>
        <w:rPr>
          <w:sz w:val="21"/>
        </w:rPr>
        <w:t>○ A.  Use the approved clean workflow and separate equipment where required</w:t>
      </w:r>
    </w:p>
    <w:p>
      <w:pPr>
        <w:keepNext/>
        <w:spacing w:after="60"/>
        <w:ind w:left="170" w:hanging="170"/>
      </w:pPr>
      <w:r>
        <w:rPr>
          <w:sz w:val="21"/>
        </w:rPr>
        <w:t>○ B.  Wipe it on an apron</w:t>
      </w:r>
    </w:p>
    <w:p>
      <w:pPr>
        <w:keepNext w:val="0"/>
        <w:spacing w:after="180"/>
        <w:ind w:left="170" w:hanging="170"/>
        <w:pBdr>
          <w:bottom w:val="single" w:sz="4" w:color="D5DEDC"/>
          <w:between w:val="single" w:sz="4" w:color="D5DEDC"/>
        </w:pBdr>
      </w:pPr>
      <w:r>
        <w:rPr>
          <w:sz w:val="21"/>
        </w:rPr>
        <w:t>○ C.  Rely on appearance</w:t>
      </w:r>
    </w:p>
    <w:p>
      <w:pPr>
        <w:keepNext/>
        <w:spacing w:before="120" w:after="80"/>
      </w:pPr>
      <w:r>
        <w:rPr>
          <w:b/>
          <w:color w:val="153C40"/>
          <w:sz w:val="21"/>
        </w:rPr>
        <w:t>5. Does 'may contain' mean the product is automatically suitable?</w:t>
      </w:r>
    </w:p>
    <w:p>
      <w:pPr>
        <w:keepNext/>
        <w:spacing w:after="60"/>
        <w:ind w:left="170" w:hanging="170"/>
      </w:pPr>
      <w:r>
        <w:rPr>
          <w:sz w:val="21"/>
        </w:rPr>
        <w:t>○ A.  Yes, the warning can be ignored</w:t>
      </w:r>
    </w:p>
    <w:p>
      <w:pPr>
        <w:keepNext/>
        <w:spacing w:after="60"/>
        <w:ind w:left="170" w:hanging="170"/>
      </w:pPr>
      <w:r>
        <w:rPr>
          <w:sz w:val="21"/>
        </w:rPr>
        <w:t>○ B.  Yes, if the pack is small</w:t>
      </w:r>
    </w:p>
    <w:p>
      <w:pPr>
        <w:keepNext w:val="0"/>
        <w:spacing w:after="180"/>
        <w:ind w:left="170" w:hanging="170"/>
        <w:pBdr>
          <w:bottom w:val="single" w:sz="4" w:color="D5DEDC"/>
          <w:between w:val="single" w:sz="4" w:color="D5DEDC"/>
        </w:pBdr>
      </w:pPr>
      <w:r>
        <w:rPr>
          <w:sz w:val="21"/>
        </w:rPr>
        <w:t>○ C.  No; apply the verified plan and school rule</w:t>
      </w:r>
    </w:p>
    <w:p>
      <w:pPr>
        <w:spacing w:line="20" w:lineRule="exact" w:after="0"/>
      </w:pPr>
      <w:r>
        <w:br w:type="column"/>
      </w:r>
    </w:p>
    <w:p>
      <w:pPr>
        <w:keepNext/>
        <w:spacing w:before="120" w:after="80"/>
      </w:pPr>
      <w:r>
        <w:rPr>
          <w:b/>
          <w:color w:val="153C40"/>
          <w:sz w:val="21"/>
        </w:rPr>
        <w:t>6. Why is a recipe title not proof?</w:t>
      </w:r>
    </w:p>
    <w:p>
      <w:pPr>
        <w:keepNext/>
        <w:spacing w:after="60"/>
        <w:ind w:left="170" w:hanging="170"/>
      </w:pPr>
      <w:r>
        <w:rPr>
          <w:sz w:val="21"/>
        </w:rPr>
        <w:t>○ A.  Every recipe is unsafe</w:t>
      </w:r>
    </w:p>
    <w:p>
      <w:pPr>
        <w:keepNext/>
        <w:spacing w:after="60"/>
        <w:ind w:left="170" w:hanging="170"/>
      </w:pPr>
      <w:r>
        <w:rPr>
          <w:sz w:val="21"/>
        </w:rPr>
        <w:t>○ B.  Suitability depends on current ingredients and process</w:t>
      </w:r>
    </w:p>
    <w:p>
      <w:pPr>
        <w:keepNext w:val="0"/>
        <w:spacing w:after="180"/>
        <w:ind w:left="170" w:hanging="170"/>
        <w:pBdr>
          <w:bottom w:val="single" w:sz="4" w:color="D5DEDC"/>
          <w:between w:val="single" w:sz="4" w:color="D5DEDC"/>
        </w:pBdr>
      </w:pPr>
      <w:r>
        <w:rPr>
          <w:sz w:val="21"/>
        </w:rPr>
        <w:t>○ C.  Titles contain no words</w:t>
      </w:r>
    </w:p>
    <w:p>
      <w:pPr>
        <w:keepNext/>
        <w:spacing w:before="120" w:after="80"/>
      </w:pPr>
      <w:r>
        <w:rPr>
          <w:b/>
          <w:color w:val="153C40"/>
          <w:sz w:val="21"/>
        </w:rPr>
        <w:t>7. What should happen when a label is missing?</w:t>
      </w:r>
    </w:p>
    <w:p>
      <w:pPr>
        <w:keepNext/>
        <w:spacing w:after="60"/>
        <w:ind w:left="170" w:hanging="170"/>
      </w:pPr>
      <w:r>
        <w:rPr>
          <w:sz w:val="21"/>
        </w:rPr>
        <w:t>○ A.  Stop and seek confirmation</w:t>
      </w:r>
    </w:p>
    <w:p>
      <w:pPr>
        <w:keepNext/>
        <w:spacing w:after="60"/>
        <w:ind w:left="170" w:hanging="170"/>
      </w:pPr>
      <w:r>
        <w:rPr>
          <w:sz w:val="21"/>
        </w:rPr>
        <w:t>○ B.  Taste a small amount</w:t>
      </w:r>
    </w:p>
    <w:p>
      <w:pPr>
        <w:keepNext w:val="0"/>
        <w:spacing w:after="180"/>
        <w:ind w:left="170" w:hanging="170"/>
        <w:pBdr>
          <w:bottom w:val="single" w:sz="4" w:color="D5DEDC"/>
          <w:between w:val="single" w:sz="4" w:color="D5DEDC"/>
        </w:pBdr>
      </w:pPr>
      <w:r>
        <w:rPr>
          <w:sz w:val="21"/>
        </w:rPr>
        <w:t>○ C.  Use an older pack from memory</w:t>
      </w:r>
    </w:p>
    <w:p>
      <w:pPr>
        <w:keepNext/>
        <w:spacing w:before="120" w:after="80"/>
      </w:pPr>
      <w:r>
        <w:rPr>
          <w:b/>
          <w:color w:val="153C40"/>
          <w:sz w:val="21"/>
        </w:rPr>
        <w:t>8. Which pathway could transfer residue?</w:t>
      </w:r>
    </w:p>
    <w:p>
      <w:pPr>
        <w:keepNext/>
        <w:spacing w:after="60"/>
        <w:ind w:left="170" w:hanging="170"/>
      </w:pPr>
      <w:r>
        <w:rPr>
          <w:sz w:val="21"/>
        </w:rPr>
        <w:t>○ A.  Menu to pencil</w:t>
      </w:r>
    </w:p>
    <w:p>
      <w:pPr>
        <w:keepNext/>
        <w:spacing w:after="60"/>
        <w:ind w:left="170" w:hanging="170"/>
      </w:pPr>
      <w:r>
        <w:rPr>
          <w:sz w:val="21"/>
        </w:rPr>
        <w:t>○ B.  Clock to wall</w:t>
      </w:r>
    </w:p>
    <w:p>
      <w:pPr>
        <w:keepNext w:val="0"/>
        <w:spacing w:after="180"/>
        <w:ind w:left="170" w:hanging="170"/>
        <w:pBdr>
          <w:bottom w:val="single" w:sz="4" w:color="D5DEDC"/>
          <w:between w:val="single" w:sz="4" w:color="D5DEDC"/>
        </w:pBdr>
      </w:pPr>
      <w:r>
        <w:rPr>
          <w:sz w:val="21"/>
        </w:rPr>
        <w:t>○ C.  Knife to board to ready-to-eat food</w:t>
      </w:r>
    </w:p>
    <w:p>
      <w:pPr>
        <w:keepNext/>
        <w:spacing w:before="120" w:after="80"/>
      </w:pPr>
      <w:r>
        <w:rPr>
          <w:b/>
          <w:color w:val="153C40"/>
          <w:sz w:val="21"/>
        </w:rPr>
        <w:t>9. What record supports traceability?</w:t>
      </w:r>
    </w:p>
    <w:p>
      <w:pPr>
        <w:keepNext/>
        <w:spacing w:after="60"/>
        <w:ind w:left="170" w:hanging="170"/>
      </w:pPr>
      <w:r>
        <w:rPr>
          <w:sz w:val="21"/>
        </w:rPr>
        <w:t>○ A.  A student's memory</w:t>
      </w:r>
    </w:p>
    <w:p>
      <w:pPr>
        <w:keepNext/>
        <w:spacing w:after="60"/>
        <w:ind w:left="170" w:hanging="170"/>
      </w:pPr>
      <w:r>
        <w:rPr>
          <w:sz w:val="21"/>
        </w:rPr>
        <w:t>○ B.  Product, date checked, relevant statement and decision</w:t>
      </w:r>
    </w:p>
    <w:p>
      <w:pPr>
        <w:keepNext w:val="0"/>
        <w:spacing w:after="180"/>
        <w:ind w:left="170" w:hanging="170"/>
        <w:pBdr>
          <w:bottom w:val="single" w:sz="4" w:color="D5DEDC"/>
          <w:between w:val="single" w:sz="4" w:color="D5DEDC"/>
        </w:pBdr>
      </w:pPr>
      <w:r>
        <w:rPr>
          <w:sz w:val="21"/>
        </w:rPr>
        <w:t>○ C.  Only the brand colour</w:t>
      </w:r>
    </w:p>
    <w:p>
      <w:pPr>
        <w:keepNext/>
        <w:spacing w:before="120" w:after="80"/>
      </w:pPr>
      <w:r>
        <w:rPr>
          <w:b/>
          <w:color w:val="153C40"/>
          <w:sz w:val="21"/>
        </w:rPr>
        <w:t>10. Can a classroom workflow promise zero risk?</w:t>
      </w:r>
    </w:p>
    <w:p>
      <w:pPr>
        <w:keepNext/>
        <w:spacing w:after="60"/>
        <w:ind w:left="170" w:hanging="170"/>
      </w:pPr>
      <w:r>
        <w:rPr>
          <w:sz w:val="21"/>
        </w:rPr>
        <w:t>○ A.  No; it can document controls and remaining uncertainty</w:t>
      </w:r>
    </w:p>
    <w:p>
      <w:pPr>
        <w:keepNext/>
        <w:spacing w:after="60"/>
        <w:ind w:left="170" w:hanging="170"/>
      </w:pPr>
      <w:r>
        <w:rPr>
          <w:sz w:val="21"/>
        </w:rPr>
        <w:t>○ B.  Yes, after cleaning once</w:t>
      </w:r>
    </w:p>
    <w:p>
      <w:pPr>
        <w:keepNext w:val="0"/>
        <w:spacing w:after="180"/>
        <w:ind w:left="170" w:hanging="170"/>
        <w:pBdr>
          <w:bottom w:val="single" w:sz="4" w:color="D5DEDC"/>
          <w:between w:val="single" w:sz="4" w:color="D5DEDC"/>
        </w:pBdr>
      </w:pPr>
      <w:r>
        <w:rPr>
          <w:sz w:val="21"/>
        </w:rPr>
        <w:t>○ C.  Yes, if gloves are worn</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4.2 / CORE PAGES 23–24</w:t>
      </w:r>
    </w:p>
    <w:p>
      <w:pPr>
        <w:pStyle w:val="Heading1"/>
      </w:pPr>
      <w:r>
        <w:t>Label and workflow audit</w:t>
      </w:r>
    </w:p>
    <w:p>
      <w:pPr>
        <w:pStyle w:val="Heading2"/>
      </w:pPr>
      <w:r>
        <w:t>Original course task</w:t>
      </w:r>
    </w:p>
    <w:p>
      <w:pPr>
        <w:spacing w:after="120"/>
      </w:pPr>
      <w:r>
        <w:t>Audit a mock label and kitchen workflow. Identify missing information, cross-contact points and the verification needed before preparation.</w:t>
      </w:r>
    </w:p>
    <w:p>
      <w:pPr>
        <w:spacing w:after="120"/>
      </w:pPr>
      <w:r>
        <w:rPr>
          <w:sz w:val="21"/>
        </w:rPr>
        <w:t>Record the exact label evidence, trace one possible transfer pathway and decide whether to proceed.</w:t>
      </w:r>
    </w:p>
    <w:p>
      <w:pPr>
        <w:shd w:fill="F3F0E8"/>
        <w:pBdr>
          <w:top w:val="single" w:sz="2" w:space="5" w:color="F3F0E8"/>
          <w:bottom w:val="single" w:sz="2" w:space="5" w:color="F3F0E8"/>
        </w:pBdr>
        <w:spacing w:before="120" w:after="160"/>
        <w:ind w:left="170" w:right="170"/>
      </w:pPr>
      <w:r>
        <w:rPr>
          <w:color w:val="153C40"/>
          <w:sz w:val="21"/>
        </w:rPr>
        <w:t>Original fictional label extract and workflow. They do not approve any real product or provide a complete medical plan.</w:t>
      </w:r>
    </w:p>
    <w:p>
      <w:pPr>
        <w:spacing w:after="120"/>
      </w:pPr>
      <w:r>
        <w:t>Paper brief: the teacher says the school has an individual plan requiring avoidance of milk protein. The current plan and controls must be checked with the teacher before practical work. This exercise provides a contradiction to identify; do not prepare or taste the product.</w:t>
      </w:r>
    </w:p>
    <w:tbl>
      <w:tblPr>
        <w:tblW w:type="auto" w:w="0"/>
        <w:tblLayout w:type="fixed"/>
        <w:tblLook w:firstColumn="1" w:firstRow="1" w:lastColumn="0" w:lastRow="0" w:noHBand="0" w:noVBand="1" w:val="04A0"/>
      </w:tblPr>
      <w:tblGrid>
        <w:gridCol w:w="2381"/>
        <w:gridCol w:w="7427"/>
      </w:tblGrid>
      <w:tr>
        <w:trPr>
          <w:cantSplit/>
          <w:tblHeader/>
        </w:trPr>
        <w:tc>
          <w:tcPr>
            <w:tcW w:type="dxa" w:w="2381"/>
            <w:tcBorders>
              <w:top w:val="single" w:sz="4" w:color="D5DEDC"/>
              <w:left w:val="single" w:sz="4" w:color="D5DEDC"/>
              <w:bottom w:val="single" w:sz="4" w:color="D5DEDC"/>
              <w:right w:val="single" w:sz="4" w:color="D5DEDC"/>
            </w:tcBorders>
          </w:tcPr>
          <w:p>
            <w:pPr>
              <w:spacing w:after="100" w:before="80"/>
            </w:pPr>
            <w:r>
              <w:rPr>
                <w:sz w:val="21"/>
              </w:rPr>
              <w:t>Mock product</w:t>
            </w:r>
          </w:p>
        </w:tc>
        <w:tc>
          <w:tcPr>
            <w:tcW w:type="dxa" w:w="7427"/>
            <w:tcBorders>
              <w:top w:val="single" w:sz="4" w:color="D5DEDC"/>
              <w:left w:val="single" w:sz="4" w:color="D5DEDC"/>
              <w:bottom w:val="single" w:sz="4" w:color="D5DEDC"/>
              <w:right w:val="single" w:sz="4" w:color="D5DEDC"/>
            </w:tcBorders>
          </w:tcPr>
          <w:p>
            <w:pPr>
              <w:spacing w:after="100" w:before="80"/>
            </w:pPr>
            <w:r>
              <w:rPr>
                <w:sz w:val="21"/>
              </w:rPr>
              <w:t>Cocoa drink mix A — checked in the fictional scenario on 28 September 20XX</w:t>
            </w:r>
          </w:p>
        </w:tc>
      </w:tr>
      <w:tr>
        <w:trPr>
          <w:cantSplit/>
        </w:trPr>
        <w:tc>
          <w:tcPr>
            <w:tcW w:type="dxa" w:w="2381"/>
            <w:tcBorders>
              <w:top w:val="single" w:sz="4" w:color="D5DEDC"/>
              <w:left w:val="single" w:sz="4" w:color="D5DEDC"/>
              <w:bottom w:val="single" w:sz="4" w:color="D5DEDC"/>
              <w:right w:val="single" w:sz="4" w:color="D5DEDC"/>
            </w:tcBorders>
          </w:tcPr>
          <w:p>
            <w:pPr>
              <w:spacing w:after="100" w:before="80"/>
            </w:pPr>
            <w:r>
              <w:rPr>
                <w:sz w:val="21"/>
              </w:rPr>
              <w:t>Front statement</w:t>
            </w:r>
          </w:p>
        </w:tc>
        <w:tc>
          <w:tcPr>
            <w:tcW w:type="dxa" w:w="7427"/>
            <w:tcBorders>
              <w:top w:val="single" w:sz="4" w:color="D5DEDC"/>
              <w:left w:val="single" w:sz="4" w:color="D5DEDC"/>
              <w:bottom w:val="single" w:sz="4" w:color="D5DEDC"/>
              <w:right w:val="single" w:sz="4" w:color="D5DEDC"/>
            </w:tcBorders>
          </w:tcPr>
          <w:p>
            <w:pPr>
              <w:spacing w:after="100" w:before="80"/>
            </w:pPr>
            <w:r>
              <w:rPr>
                <w:sz w:val="21"/>
              </w:rPr>
              <w:t>Lactose-free</w:t>
            </w:r>
          </w:p>
        </w:tc>
      </w:tr>
      <w:tr>
        <w:trPr>
          <w:cantSplit/>
        </w:trPr>
        <w:tc>
          <w:tcPr>
            <w:tcW w:type="dxa" w:w="2381"/>
            <w:tcBorders>
              <w:top w:val="single" w:sz="4" w:color="D5DEDC"/>
              <w:left w:val="single" w:sz="4" w:color="D5DEDC"/>
              <w:bottom w:val="single" w:sz="4" w:color="D5DEDC"/>
              <w:right w:val="single" w:sz="4" w:color="D5DEDC"/>
            </w:tcBorders>
          </w:tcPr>
          <w:p>
            <w:pPr>
              <w:spacing w:after="100" w:before="80"/>
            </w:pPr>
            <w:r>
              <w:rPr>
                <w:sz w:val="21"/>
              </w:rPr>
              <w:t>Ingredient extract</w:t>
            </w:r>
          </w:p>
        </w:tc>
        <w:tc>
          <w:tcPr>
            <w:tcW w:type="dxa" w:w="7427"/>
            <w:tcBorders>
              <w:top w:val="single" w:sz="4" w:color="D5DEDC"/>
              <w:left w:val="single" w:sz="4" w:color="D5DEDC"/>
              <w:bottom w:val="single" w:sz="4" w:color="D5DEDC"/>
              <w:right w:val="single" w:sz="4" w:color="D5DEDC"/>
            </w:tcBorders>
          </w:tcPr>
          <w:p>
            <w:pPr>
              <w:spacing w:after="100" w:before="80"/>
            </w:pPr>
            <w:r>
              <w:rPr>
                <w:sz w:val="21"/>
              </w:rPr>
              <w:t>Sugar, cocoa, MILK protein, flavour</w:t>
            </w:r>
          </w:p>
        </w:tc>
      </w:tr>
      <w:tr>
        <w:trPr>
          <w:cantSplit/>
        </w:trPr>
        <w:tc>
          <w:tcPr>
            <w:tcW w:type="dxa" w:w="2381"/>
            <w:tcBorders>
              <w:top w:val="single" w:sz="4" w:color="D5DEDC"/>
              <w:left w:val="single" w:sz="4" w:color="D5DEDC"/>
              <w:bottom w:val="single" w:sz="4" w:color="D5DEDC"/>
              <w:right w:val="single" w:sz="4" w:color="D5DEDC"/>
            </w:tcBorders>
          </w:tcPr>
          <w:p>
            <w:pPr>
              <w:spacing w:after="100" w:before="80"/>
            </w:pPr>
            <w:r>
              <w:rPr>
                <w:sz w:val="21"/>
              </w:rPr>
              <w:t>Contains statement</w:t>
            </w:r>
          </w:p>
        </w:tc>
        <w:tc>
          <w:tcPr>
            <w:tcW w:type="dxa" w:w="7427"/>
            <w:tcBorders>
              <w:top w:val="single" w:sz="4" w:color="D5DEDC"/>
              <w:left w:val="single" w:sz="4" w:color="D5DEDC"/>
              <w:bottom w:val="single" w:sz="4" w:color="D5DEDC"/>
              <w:right w:val="single" w:sz="4" w:color="D5DEDC"/>
            </w:tcBorders>
          </w:tcPr>
          <w:p>
            <w:pPr>
              <w:spacing w:after="100" w:before="80"/>
            </w:pPr>
            <w:r>
              <w:rPr>
                <w:sz w:val="21"/>
              </w:rPr>
              <w:t>Contains milk.</w:t>
            </w:r>
          </w:p>
        </w:tc>
      </w:tr>
      <w:tr>
        <w:trPr>
          <w:cantSplit/>
        </w:trPr>
        <w:tc>
          <w:tcPr>
            <w:tcW w:type="dxa" w:w="2381"/>
            <w:tcBorders>
              <w:top w:val="single" w:sz="4" w:color="D5DEDC"/>
              <w:left w:val="single" w:sz="4" w:color="D5DEDC"/>
              <w:bottom w:val="single" w:sz="4" w:color="D5DEDC"/>
              <w:right w:val="single" w:sz="4" w:color="D5DEDC"/>
            </w:tcBorders>
          </w:tcPr>
          <w:p>
            <w:pPr>
              <w:spacing w:after="100" w:before="80"/>
            </w:pPr>
            <w:r>
              <w:rPr>
                <w:sz w:val="21"/>
              </w:rPr>
              <w:t>Missing evidence</w:t>
            </w:r>
          </w:p>
        </w:tc>
        <w:tc>
          <w:tcPr>
            <w:tcW w:type="dxa" w:w="7427"/>
            <w:tcBorders>
              <w:top w:val="single" w:sz="4" w:color="D5DEDC"/>
              <w:left w:val="single" w:sz="4" w:color="D5DEDC"/>
              <w:bottom w:val="single" w:sz="4" w:color="D5DEDC"/>
              <w:right w:val="single" w:sz="4" w:color="D5DEDC"/>
            </w:tcBorders>
          </w:tcPr>
          <w:p>
            <w:pPr>
              <w:spacing w:after="100" w:before="80"/>
            </w:pPr>
            <w:r>
              <w:rPr>
                <w:sz w:val="21"/>
              </w:rPr>
              <w:t>Full current pack, supplier and batch details; individual plan; approved workspace controls.</w:t>
            </w:r>
          </w:p>
        </w:tc>
      </w:tr>
    </w:tbl>
    <w:p>
      <w:pPr>
        <w:spacing w:after="0"/>
      </w:pPr>
      <w:r>
        <w:rPr>
          <w:sz w:val="4"/>
        </w:rPr>
      </w:r>
    </w:p>
    <w:p>
      <w:pPr>
        <w:pStyle w:val="Heading2"/>
      </w:pPr>
      <w:r>
        <w:t>Fictional workflow</w:t>
      </w:r>
    </w:p>
    <w:p>
      <w:pPr>
        <w:spacing w:after="120"/>
      </w:pPr>
      <w:r>
        <w:t>A student trusts the front statement without reading the ingredient list. A spoon used in a milk-based dessert is then placed beside the mixing bowl. The product is decanted into an unlabelled jar and the packet is discarded. No teacher verification has occurred.</w:t>
      </w:r>
    </w:p>
    <w:p>
      <w:r>
        <w:rPr>
          <w:b/>
          <w:color w:val="153C40"/>
          <w:sz w:val="21"/>
        </w:rPr>
        <w:t>Draw one possible transfer pathway. Mark a point where the process must stop and name the evidence required.</w:t>
      </w:r>
    </w:p>
    <w:tbl>
      <w:tblPr>
        <w:tblW w:type="auto" w:w="0"/>
        <w:tblLayout w:type="fixed"/>
        <w:tblLook w:firstColumn="1" w:firstRow="1" w:lastColumn="0" w:lastRow="0" w:noHBand="0" w:noVBand="1" w:val="04A0"/>
      </w:tblPr>
      <w:tblGrid>
        <w:gridCol w:w="9808"/>
      </w:tblGrid>
      <w:tr>
        <w:trPr>
          <w:trHeight w:val="3969"/>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4.2 / CORE PAGES 23–24</w:t>
      </w:r>
    </w:p>
    <w:p>
      <w:pPr>
        <w:pStyle w:val="Heading1"/>
      </w:pPr>
      <w:r>
        <w:t>Evidence before preparation</w:t>
      </w:r>
    </w:p>
    <w:p>
      <w:pPr>
        <w:pStyle w:val="Heading2"/>
      </w:pPr>
      <w:r>
        <w:t>Current product and date checked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Ingredient or warning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Cross-contact pathway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Control or stop point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Decision</w:t>
      </w:r>
    </w:p>
    <w:p>
      <w:pPr>
        <w:spacing w:after="120"/>
      </w:pPr>
      <w:r>
        <w:rPr>
          <w:sz w:val="21"/>
        </w:rPr>
        <w:t>○ Proceed under approved plan  /  ○ Reject product  /  ○ Stop for teacher confirmation</w:t>
      </w:r>
    </w:p>
    <w:p>
      <w:pPr>
        <w:pageBreakBefore/>
        <w:spacing w:after="140"/>
      </w:pPr>
      <w:r>
        <w:rPr>
          <w:b/>
          <w:color w:val="B66E3C"/>
          <w:sz w:val="18"/>
        </w:rPr>
        <w:t>SECTION 4.3 / CORE PAGES 25–26</w:t>
      </w:r>
    </w:p>
    <w:p>
      <w:pPr>
        <w:pStyle w:val="Heading1"/>
      </w:pPr>
      <w:r>
        <w:rPr>
          <w:sz w:val="42"/>
        </w:rPr>
        <w:t>Planning food for a person with a diagnosed need</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must a production plan identify?</w:t>
      </w:r>
    </w:p>
    <w:p>
      <w:pPr>
        <w:keepNext/>
        <w:spacing w:after="60"/>
        <w:ind w:left="170" w:hanging="170"/>
      </w:pPr>
      <w:r>
        <w:rPr>
          <w:sz w:val="21"/>
        </w:rPr>
        <w:t>○ A.  Only plating style</w:t>
      </w:r>
    </w:p>
    <w:p>
      <w:pPr>
        <w:keepNext/>
        <w:spacing w:after="60"/>
        <w:ind w:left="170" w:hanging="170"/>
      </w:pPr>
      <w:r>
        <w:rPr>
          <w:sz w:val="21"/>
        </w:rPr>
        <w:t>○ B.  Only cooking time</w:t>
      </w:r>
    </w:p>
    <w:p>
      <w:pPr>
        <w:keepNext w:val="0"/>
        <w:spacing w:after="180"/>
        <w:ind w:left="170" w:hanging="170"/>
        <w:pBdr>
          <w:bottom w:val="single" w:sz="4" w:color="D5DEDC"/>
          <w:between w:val="single" w:sz="4" w:color="D5DEDC"/>
        </w:pBdr>
      </w:pPr>
      <w:r>
        <w:rPr>
          <w:sz w:val="21"/>
        </w:rPr>
        <w:t>○ C.  Verified need, ingredients, workflow, controls and stop points</w:t>
      </w:r>
    </w:p>
    <w:p>
      <w:pPr>
        <w:keepNext/>
        <w:spacing w:before="120" w:after="80"/>
      </w:pPr>
      <w:r>
        <w:rPr>
          <w:b/>
          <w:color w:val="153C40"/>
          <w:sz w:val="21"/>
        </w:rPr>
        <w:t>2. Why plan the order of work?</w:t>
      </w:r>
    </w:p>
    <w:p>
      <w:pPr>
        <w:keepNext/>
        <w:spacing w:after="60"/>
        <w:ind w:left="170" w:hanging="170"/>
      </w:pPr>
      <w:r>
        <w:rPr>
          <w:sz w:val="21"/>
        </w:rPr>
        <w:t>○ A.  To avoid reading labels</w:t>
      </w:r>
    </w:p>
    <w:p>
      <w:pPr>
        <w:keepNext/>
        <w:spacing w:after="60"/>
        <w:ind w:left="170" w:hanging="170"/>
      </w:pPr>
      <w:r>
        <w:rPr>
          <w:sz w:val="21"/>
        </w:rPr>
        <w:t>○ B.  To reduce transfer and manage time and equipment</w:t>
      </w:r>
    </w:p>
    <w:p>
      <w:pPr>
        <w:keepNext w:val="0"/>
        <w:spacing w:after="180"/>
        <w:ind w:left="170" w:hanging="170"/>
        <w:pBdr>
          <w:bottom w:val="single" w:sz="4" w:color="D5DEDC"/>
          <w:between w:val="single" w:sz="4" w:color="D5DEDC"/>
        </w:pBdr>
      </w:pPr>
      <w:r>
        <w:rPr>
          <w:sz w:val="21"/>
        </w:rPr>
        <w:t>○ C.  To make the font smaller</w:t>
      </w:r>
    </w:p>
    <w:p>
      <w:pPr>
        <w:keepNext/>
        <w:spacing w:before="120" w:after="80"/>
      </w:pPr>
      <w:r>
        <w:rPr>
          <w:b/>
          <w:color w:val="153C40"/>
          <w:sz w:val="21"/>
        </w:rPr>
        <w:t>3. Which is a useful stop point?</w:t>
      </w:r>
    </w:p>
    <w:p>
      <w:pPr>
        <w:keepNext/>
        <w:spacing w:after="60"/>
        <w:ind w:left="170" w:hanging="170"/>
      </w:pPr>
      <w:r>
        <w:rPr>
          <w:sz w:val="21"/>
        </w:rPr>
        <w:t>○ A.  Teacher verifies the current label before the ingredient is opened</w:t>
      </w:r>
    </w:p>
    <w:p>
      <w:pPr>
        <w:keepNext/>
        <w:spacing w:after="60"/>
        <w:ind w:left="170" w:hanging="170"/>
      </w:pPr>
      <w:r>
        <w:rPr>
          <w:sz w:val="21"/>
        </w:rPr>
        <w:t>○ B.  After the food is eaten</w:t>
      </w:r>
    </w:p>
    <w:p>
      <w:pPr>
        <w:keepNext w:val="0"/>
        <w:spacing w:after="180"/>
        <w:ind w:left="170" w:hanging="170"/>
        <w:pBdr>
          <w:bottom w:val="single" w:sz="4" w:color="D5DEDC"/>
          <w:between w:val="single" w:sz="4" w:color="D5DEDC"/>
        </w:pBdr>
      </w:pPr>
      <w:r>
        <w:rPr>
          <w:sz w:val="21"/>
        </w:rPr>
        <w:t>○ C.  When the photograph is taken</w:t>
      </w:r>
    </w:p>
    <w:p>
      <w:pPr>
        <w:keepNext/>
        <w:spacing w:before="120" w:after="80"/>
      </w:pPr>
      <w:r>
        <w:rPr>
          <w:b/>
          <w:color w:val="153C40"/>
          <w:sz w:val="21"/>
        </w:rPr>
        <w:t>4. What if the individual plan conflicts with the proposed recipe?</w:t>
      </w:r>
    </w:p>
    <w:p>
      <w:pPr>
        <w:keepNext/>
        <w:spacing w:after="60"/>
        <w:ind w:left="170" w:hanging="170"/>
      </w:pPr>
      <w:r>
        <w:rPr>
          <w:sz w:val="21"/>
        </w:rPr>
        <w:t>○ A.  Ignore the plan</w:t>
      </w:r>
    </w:p>
    <w:p>
      <w:pPr>
        <w:keepNext/>
        <w:spacing w:after="60"/>
        <w:ind w:left="170" w:hanging="170"/>
      </w:pPr>
      <w:r>
        <w:rPr>
          <w:sz w:val="21"/>
        </w:rPr>
        <w:t>○ B.  Ask another student to decide</w:t>
      </w:r>
    </w:p>
    <w:p>
      <w:pPr>
        <w:keepNext w:val="0"/>
        <w:spacing w:after="180"/>
        <w:ind w:left="170" w:hanging="170"/>
        <w:pBdr>
          <w:bottom w:val="single" w:sz="4" w:color="D5DEDC"/>
          <w:between w:val="single" w:sz="4" w:color="D5DEDC"/>
        </w:pBdr>
      </w:pPr>
      <w:r>
        <w:rPr>
          <w:sz w:val="21"/>
        </w:rPr>
        <w:t>○ C.  Change the recipe or do not proceed</w:t>
      </w:r>
    </w:p>
    <w:p>
      <w:pPr>
        <w:keepNext/>
        <w:spacing w:before="120" w:after="80"/>
      </w:pPr>
      <w:r>
        <w:rPr>
          <w:b/>
          <w:color w:val="153C40"/>
          <w:sz w:val="21"/>
        </w:rPr>
        <w:t>5. Why separate verified facts from assumptions?</w:t>
      </w:r>
    </w:p>
    <w:p>
      <w:pPr>
        <w:keepNext/>
        <w:spacing w:after="60"/>
        <w:ind w:left="170" w:hanging="170"/>
      </w:pPr>
      <w:r>
        <w:rPr>
          <w:sz w:val="21"/>
        </w:rPr>
        <w:t>○ A.  It makes the recipe longer</w:t>
      </w:r>
    </w:p>
    <w:p>
      <w:pPr>
        <w:keepNext/>
        <w:spacing w:after="60"/>
        <w:ind w:left="170" w:hanging="170"/>
      </w:pPr>
      <w:r>
        <w:rPr>
          <w:sz w:val="21"/>
        </w:rPr>
        <w:t>○ B.  Assumptions can be resolved before production</w:t>
      </w:r>
    </w:p>
    <w:p>
      <w:pPr>
        <w:keepNext w:val="0"/>
        <w:spacing w:after="180"/>
        <w:ind w:left="170" w:hanging="170"/>
        <w:pBdr>
          <w:bottom w:val="single" w:sz="4" w:color="D5DEDC"/>
          <w:between w:val="single" w:sz="4" w:color="D5DEDC"/>
        </w:pBdr>
      </w:pPr>
      <w:r>
        <w:rPr>
          <w:sz w:val="21"/>
        </w:rPr>
        <w:t>○ C.  Facts are optional</w:t>
      </w:r>
    </w:p>
    <w:p>
      <w:pPr>
        <w:spacing w:line="20" w:lineRule="exact" w:after="0"/>
      </w:pPr>
      <w:r>
        <w:br w:type="column"/>
      </w:r>
    </w:p>
    <w:p>
      <w:pPr>
        <w:keepNext/>
        <w:spacing w:before="120" w:after="80"/>
      </w:pPr>
      <w:r>
        <w:rPr>
          <w:b/>
          <w:color w:val="153C40"/>
          <w:sz w:val="21"/>
        </w:rPr>
        <w:t>6. Which observation can support evaluation?</w:t>
      </w:r>
    </w:p>
    <w:p>
      <w:pPr>
        <w:keepNext/>
        <w:spacing w:after="60"/>
        <w:ind w:left="170" w:hanging="170"/>
      </w:pPr>
      <w:r>
        <w:rPr>
          <w:sz w:val="21"/>
        </w:rPr>
        <w:t>○ A.  Whether each control was followed and recorded</w:t>
      </w:r>
    </w:p>
    <w:p>
      <w:pPr>
        <w:keepNext/>
        <w:spacing w:after="60"/>
        <w:ind w:left="170" w:hanging="170"/>
      </w:pPr>
      <w:r>
        <w:rPr>
          <w:sz w:val="21"/>
        </w:rPr>
        <w:t>○ B.  Whether the plate was fashionable</w:t>
      </w:r>
    </w:p>
    <w:p>
      <w:pPr>
        <w:keepNext w:val="0"/>
        <w:spacing w:after="180"/>
        <w:ind w:left="170" w:hanging="170"/>
        <w:pBdr>
          <w:bottom w:val="single" w:sz="4" w:color="D5DEDC"/>
          <w:between w:val="single" w:sz="4" w:color="D5DEDC"/>
        </w:pBdr>
      </w:pPr>
      <w:r>
        <w:rPr>
          <w:sz w:val="21"/>
        </w:rPr>
        <w:t>○ C.  Whether everyone ate quickly</w:t>
      </w:r>
    </w:p>
    <w:p>
      <w:pPr>
        <w:keepNext/>
        <w:spacing w:before="120" w:after="80"/>
      </w:pPr>
      <w:r>
        <w:rPr>
          <w:b/>
          <w:color w:val="153C40"/>
          <w:sz w:val="21"/>
        </w:rPr>
        <w:t>7. How should leftovers and opened packs be handled?</w:t>
      </w:r>
    </w:p>
    <w:p>
      <w:pPr>
        <w:keepNext/>
        <w:spacing w:after="60"/>
        <w:ind w:left="170" w:hanging="170"/>
      </w:pPr>
      <w:r>
        <w:rPr>
          <w:sz w:val="21"/>
        </w:rPr>
        <w:t>○ A.  Mix them together</w:t>
      </w:r>
    </w:p>
    <w:p>
      <w:pPr>
        <w:keepNext/>
        <w:spacing w:after="60"/>
        <w:ind w:left="170" w:hanging="170"/>
      </w:pPr>
      <w:r>
        <w:rPr>
          <w:sz w:val="21"/>
        </w:rPr>
        <w:t>○ B.  Remove all identification</w:t>
      </w:r>
    </w:p>
    <w:p>
      <w:pPr>
        <w:keepNext w:val="0"/>
        <w:spacing w:after="180"/>
        <w:ind w:left="170" w:hanging="170"/>
        <w:pBdr>
          <w:bottom w:val="single" w:sz="4" w:color="D5DEDC"/>
          <w:between w:val="single" w:sz="4" w:color="D5DEDC"/>
        </w:pBdr>
      </w:pPr>
      <w:r>
        <w:rPr>
          <w:sz w:val="21"/>
        </w:rPr>
        <w:t>○ C.  According to school procedure with labels retained as required</w:t>
      </w:r>
    </w:p>
    <w:p>
      <w:pPr>
        <w:keepNext/>
        <w:spacing w:before="120" w:after="80"/>
      </w:pPr>
      <w:r>
        <w:rPr>
          <w:b/>
          <w:color w:val="153C40"/>
          <w:sz w:val="21"/>
        </w:rPr>
        <w:t>8. What is the student's role during a practical?</w:t>
      </w:r>
    </w:p>
    <w:p>
      <w:pPr>
        <w:keepNext/>
        <w:spacing w:after="60"/>
        <w:ind w:left="170" w:hanging="170"/>
      </w:pPr>
      <w:r>
        <w:rPr>
          <w:sz w:val="21"/>
        </w:rPr>
        <w:t>○ A.  Provide medical advice</w:t>
      </w:r>
    </w:p>
    <w:p>
      <w:pPr>
        <w:keepNext/>
        <w:spacing w:after="60"/>
        <w:ind w:left="170" w:hanging="170"/>
      </w:pPr>
      <w:r>
        <w:rPr>
          <w:sz w:val="21"/>
        </w:rPr>
        <w:t>○ B.  Follow the approved plan and stop when unsure</w:t>
      </w:r>
    </w:p>
    <w:p>
      <w:pPr>
        <w:keepNext w:val="0"/>
        <w:spacing w:after="180"/>
        <w:ind w:left="170" w:hanging="170"/>
        <w:pBdr>
          <w:bottom w:val="single" w:sz="4" w:color="D5DEDC"/>
          <w:between w:val="single" w:sz="4" w:color="D5DEDC"/>
        </w:pBdr>
      </w:pPr>
      <w:r>
        <w:rPr>
          <w:sz w:val="21"/>
        </w:rPr>
        <w:t>○ C.  Alter the allergy plan</w:t>
      </w:r>
    </w:p>
    <w:p>
      <w:pPr>
        <w:keepNext/>
        <w:spacing w:before="120" w:after="80"/>
      </w:pPr>
      <w:r>
        <w:rPr>
          <w:b/>
          <w:color w:val="153C40"/>
          <w:sz w:val="21"/>
        </w:rPr>
        <w:t>9. A control failed during production. What is the honest response?</w:t>
      </w:r>
    </w:p>
    <w:p>
      <w:pPr>
        <w:keepNext/>
        <w:spacing w:after="60"/>
        <w:ind w:left="170" w:hanging="170"/>
      </w:pPr>
      <w:r>
        <w:rPr>
          <w:sz w:val="21"/>
        </w:rPr>
        <w:t>○ A.  Stop, tell the teacher and do not claim suitability</w:t>
      </w:r>
    </w:p>
    <w:p>
      <w:pPr>
        <w:keepNext/>
        <w:spacing w:after="60"/>
        <w:ind w:left="170" w:hanging="170"/>
      </w:pPr>
      <w:r>
        <w:rPr>
          <w:sz w:val="21"/>
        </w:rPr>
        <w:t>○ B.  Hide the failure</w:t>
      </w:r>
    </w:p>
    <w:p>
      <w:pPr>
        <w:keepNext w:val="0"/>
        <w:spacing w:after="180"/>
        <w:ind w:left="170" w:hanging="170"/>
        <w:pBdr>
          <w:bottom w:val="single" w:sz="4" w:color="D5DEDC"/>
          <w:between w:val="single" w:sz="4" w:color="D5DEDC"/>
        </w:pBdr>
      </w:pPr>
      <w:r>
        <w:rPr>
          <w:sz w:val="21"/>
        </w:rPr>
        <w:t>○ C.  Add a garnish</w:t>
      </w:r>
    </w:p>
    <w:p>
      <w:pPr>
        <w:keepNext/>
        <w:spacing w:before="120" w:after="80"/>
      </w:pPr>
      <w:r>
        <w:rPr>
          <w:b/>
          <w:color w:val="153C40"/>
          <w:sz w:val="21"/>
        </w:rPr>
        <w:t>10. What does a safer plan claim?</w:t>
      </w:r>
    </w:p>
    <w:p>
      <w:pPr>
        <w:keepNext/>
        <w:spacing w:after="60"/>
        <w:ind w:left="170" w:hanging="170"/>
      </w:pPr>
      <w:r>
        <w:rPr>
          <w:sz w:val="21"/>
        </w:rPr>
        <w:t>○ A.  It eliminates every possible risk</w:t>
      </w:r>
    </w:p>
    <w:p>
      <w:pPr>
        <w:keepNext/>
        <w:spacing w:after="60"/>
        <w:ind w:left="170" w:hanging="170"/>
      </w:pPr>
      <w:r>
        <w:rPr>
          <w:sz w:val="21"/>
        </w:rPr>
        <w:t>○ B.  It replaces an emergency plan</w:t>
      </w:r>
    </w:p>
    <w:p>
      <w:pPr>
        <w:keepNext w:val="0"/>
        <w:spacing w:after="180"/>
        <w:ind w:left="170" w:hanging="170"/>
        <w:pBdr>
          <w:bottom w:val="single" w:sz="4" w:color="D5DEDC"/>
          <w:between w:val="single" w:sz="4" w:color="D5DEDC"/>
        </w:pBdr>
      </w:pPr>
      <w:r>
        <w:rPr>
          <w:sz w:val="21"/>
        </w:rPr>
        <w:t>○ C.  It reduces identified risks within approved procedures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4.3 / CORE PAGES 25–26</w:t>
      </w:r>
    </w:p>
    <w:p>
      <w:pPr>
        <w:pStyle w:val="Heading1"/>
      </w:pPr>
      <w:r>
        <w:t>Plan from purchase to service</w:t>
      </w:r>
    </w:p>
    <w:p>
      <w:pPr>
        <w:pStyle w:val="Heading2"/>
      </w:pPr>
      <w:r>
        <w:t>Original course task</w:t>
      </w:r>
    </w:p>
    <w:p>
      <w:pPr>
        <w:spacing w:after="120"/>
      </w:pPr>
      <w:r>
        <w:t>Build a purchasing-to-service control plan for a diagnosed need. Mark each verification point and the conditions that require a stop.</w:t>
      </w:r>
    </w:p>
    <w:p>
      <w:pPr>
        <w:spacing w:after="120"/>
      </w:pPr>
      <w:r>
        <w:rPr>
          <w:sz w:val="21"/>
        </w:rPr>
        <w:t>Sequence a safer production workflow and add the teacher-controlled stop point.</w:t>
      </w:r>
    </w:p>
    <w:p>
      <w:pPr>
        <w:shd w:fill="F3F0E8"/>
        <w:pBdr>
          <w:top w:val="single" w:sz="2" w:space="5" w:color="F3F0E8"/>
          <w:bottom w:val="single" w:sz="2" w:space="5" w:color="F3F0E8"/>
        </w:pBdr>
        <w:spacing w:before="120" w:after="160"/>
        <w:ind w:left="170" w:right="170"/>
      </w:pPr>
      <w:r>
        <w:rPr>
          <w:color w:val="153C40"/>
          <w:sz w:val="21"/>
        </w:rPr>
        <w:t>Original fictional planning context. Clinical details and exact school controls are intentionally not supplied; Teacher to confirm remains a required stop boundary.</w:t>
      </w:r>
    </w:p>
    <w:p>
      <w:pPr>
        <w:spacing w:after="120"/>
      </w:pPr>
      <w:r>
        <w:t>A school practical is proposed for a person with a medically diagnosed milk allergy. The school holds the individual management plan, which the teacher must use. A student is asked to draft how purchasing, storage, preparation, cooking, service and clean-up will be checked. A supplier may substitute brands. One workspace is shared between groups. The intended dish is not yet approved.</w:t>
      </w:r>
    </w:p>
    <w:tbl>
      <w:tblPr>
        <w:tblW w:type="auto" w:w="0"/>
        <w:tblLayout w:type="fixed"/>
        <w:tblLook w:firstColumn="1" w:firstRow="1" w:lastColumn="0" w:lastRow="0" w:noHBand="0" w:noVBand="1" w:val="04A0"/>
      </w:tblPr>
      <w:tblGrid>
        <w:gridCol w:w="3118"/>
        <w:gridCol w:w="6690"/>
      </w:tblGrid>
      <w:tr>
        <w:trPr>
          <w:cantSplit/>
          <w:tblHeader/>
        </w:trPr>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1"/>
              </w:rPr>
              <w:t>Pathway stage</w:t>
            </w:r>
          </w:p>
        </w:tc>
        <w:tc>
          <w:tcPr>
            <w:tcW w:type="dxa" w:w="6690"/>
            <w:tcBorders>
              <w:top w:val="single" w:sz="4" w:color="D5DEDC"/>
              <w:left w:val="single" w:sz="4" w:color="D5DEDC"/>
              <w:bottom w:val="single" w:sz="4" w:color="D5DEDC"/>
              <w:right w:val="single" w:sz="4" w:color="D5DEDC"/>
            </w:tcBorders>
            <w:shd w:fill="F3F0E8"/>
          </w:tcPr>
          <w:p>
            <w:pPr>
              <w:spacing w:after="100" w:before="80"/>
            </w:pPr>
            <w:r>
              <w:rPr>
                <w:b/>
                <w:color w:val="153C40"/>
                <w:sz w:val="21"/>
              </w:rPr>
              <w:t>Verification or question</w:t>
            </w:r>
          </w:p>
        </w:tc>
      </w:tr>
      <w:tr>
        <w:trPr>
          <w:cantSplit/>
          <w:trHeight w:val="964"/>
        </w:trPr>
        <w:tc>
          <w:tcPr>
            <w:tcW w:type="dxa" w:w="3118"/>
            <w:tcBorders>
              <w:top w:val="single" w:sz="4" w:color="D5DEDC"/>
              <w:left w:val="single" w:sz="4" w:color="D5DEDC"/>
              <w:bottom w:val="single" w:sz="4" w:color="D5DEDC"/>
              <w:right w:val="single" w:sz="4" w:color="D5DEDC"/>
            </w:tcBorders>
          </w:tcPr>
          <w:p>
            <w:pPr>
              <w:spacing w:after="100" w:before="80"/>
            </w:pPr>
            <w:r>
              <w:rPr>
                <w:sz w:val="21"/>
              </w:rPr>
              <w:t>Purchasing and storage</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3118"/>
            <w:tcBorders>
              <w:top w:val="single" w:sz="4" w:color="D5DEDC"/>
              <w:left w:val="single" w:sz="4" w:color="D5DEDC"/>
              <w:bottom w:val="single" w:sz="4" w:color="D5DEDC"/>
              <w:right w:val="single" w:sz="4" w:color="D5DEDC"/>
            </w:tcBorders>
          </w:tcPr>
          <w:p>
            <w:pPr>
              <w:spacing w:after="100" w:before="80"/>
            </w:pPr>
            <w:r>
              <w:rPr>
                <w:sz w:val="21"/>
              </w:rPr>
              <w:t>Preparation and cooking</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3118"/>
            <w:tcBorders>
              <w:top w:val="single" w:sz="4" w:color="D5DEDC"/>
              <w:left w:val="single" w:sz="4" w:color="D5DEDC"/>
              <w:bottom w:val="single" w:sz="4" w:color="D5DEDC"/>
              <w:right w:val="single" w:sz="4" w:color="D5DEDC"/>
            </w:tcBorders>
          </w:tcPr>
          <w:p>
            <w:pPr>
              <w:spacing w:after="100" w:before="80"/>
            </w:pPr>
            <w:r>
              <w:rPr>
                <w:sz w:val="21"/>
              </w:rPr>
              <w:t>Service and identification</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964"/>
        </w:trPr>
        <w:tc>
          <w:tcPr>
            <w:tcW w:type="dxa" w:w="3118"/>
            <w:tcBorders>
              <w:top w:val="single" w:sz="4" w:color="D5DEDC"/>
              <w:left w:val="single" w:sz="4" w:color="D5DEDC"/>
              <w:bottom w:val="single" w:sz="4" w:color="D5DEDC"/>
              <w:right w:val="single" w:sz="4" w:color="D5DEDC"/>
            </w:tcBorders>
          </w:tcPr>
          <w:p>
            <w:pPr>
              <w:spacing w:after="100" w:before="80"/>
            </w:pPr>
            <w:r>
              <w:rPr>
                <w:sz w:val="21"/>
              </w:rPr>
              <w:t>Clean-up and remaining packs</w:t>
            </w:r>
          </w:p>
        </w:tc>
        <w:tc>
          <w:tcPr>
            <w:tcW w:type="dxa" w:w="6690"/>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Style w:val="Heading2"/>
      </w:pPr>
      <w:r>
        <w:t>Teacher-controlled approval record</w:t>
      </w:r>
    </w:p>
    <w:p>
      <w:pPr>
        <w:spacing w:after="120"/>
      </w:pPr>
      <w:r>
        <w:t>Approved recipe / current labels / individual plan / school equipment and cleaning procedure: Teacher to confirm. Do not invent an avoidance threshold, safe trace amount, cleaning guarantee, medication instruction or approved recipe.</w:t>
      </w:r>
    </w:p>
    <w:p>
      <w:r>
        <w:rPr>
          <w:b/>
          <w:color w:val="153C40"/>
          <w:sz w:val="21"/>
        </w:rPr>
        <w:t>Use arrows to connect the pathway. Put a STOP marker before any unresolved requirement could affect food.</w:t>
      </w:r>
    </w:p>
    <w:tbl>
      <w:tblPr>
        <w:tblW w:type="auto" w:w="0"/>
        <w:tblLayout w:type="fixed"/>
        <w:tblLook w:firstColumn="1" w:firstRow="1" w:lastColumn="0" w:lastRow="0" w:noHBand="0" w:noVBand="1" w:val="04A0"/>
      </w:tblPr>
      <w:tblGrid>
        <w:gridCol w:w="9808"/>
      </w:tblGrid>
      <w:tr>
        <w:trPr>
          <w:trHeight w:val="192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4.3 / CORE PAGES 25–26</w:t>
      </w:r>
    </w:p>
    <w:p>
      <w:pPr>
        <w:pStyle w:val="Heading1"/>
      </w:pPr>
      <w:r>
        <w:t>Sequence controls and stops</w:t>
      </w:r>
    </w:p>
    <w:p>
      <w:pPr>
        <w:pStyle w:val="Heading2"/>
      </w:pPr>
      <w:r>
        <w:t>Step 1: before ingredients are opened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Step 2: equipment and workspace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Step 3: preparation order</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Step 4: service and traceability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Stop point and response if a control fails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5.1 / CORE PAGES 27–28</w:t>
      </w:r>
    </w:p>
    <w:p>
      <w:pPr>
        <w:pStyle w:val="Heading1"/>
      </w:pPr>
      <w:r>
        <w:t>Nutritionally modified and fortified foods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is food fortification?</w:t>
      </w:r>
    </w:p>
    <w:p>
      <w:pPr>
        <w:keepNext/>
        <w:spacing w:after="60"/>
        <w:ind w:left="170" w:hanging="170"/>
      </w:pPr>
      <w:r>
        <w:rPr>
          <w:sz w:val="21"/>
        </w:rPr>
        <w:t>○ A.  Adding nutrients to food for a defined purpose</w:t>
      </w:r>
    </w:p>
    <w:p>
      <w:pPr>
        <w:keepNext/>
        <w:spacing w:after="60"/>
        <w:ind w:left="170" w:hanging="170"/>
      </w:pPr>
      <w:r>
        <w:rPr>
          <w:sz w:val="21"/>
        </w:rPr>
        <w:t>○ B.  Removing every ingredient</w:t>
      </w:r>
    </w:p>
    <w:p>
      <w:pPr>
        <w:keepNext w:val="0"/>
        <w:spacing w:after="180"/>
        <w:ind w:left="170" w:hanging="170"/>
        <w:pBdr>
          <w:bottom w:val="single" w:sz="4" w:color="D5DEDC"/>
          <w:between w:val="single" w:sz="4" w:color="D5DEDC"/>
        </w:pBdr>
      </w:pPr>
      <w:r>
        <w:rPr>
          <w:sz w:val="21"/>
        </w:rPr>
        <w:t>○ C.  Changing only the package colour</w:t>
      </w:r>
    </w:p>
    <w:p>
      <w:pPr>
        <w:keepNext/>
        <w:spacing w:before="120" w:after="80"/>
      </w:pPr>
      <w:r>
        <w:rPr>
          <w:b/>
          <w:color w:val="153C40"/>
          <w:sz w:val="21"/>
        </w:rPr>
        <w:t>2. How does enrichment differ conceptually?</w:t>
      </w:r>
    </w:p>
    <w:p>
      <w:pPr>
        <w:keepNext/>
        <w:spacing w:after="60"/>
        <w:ind w:left="170" w:hanging="170"/>
      </w:pPr>
      <w:r>
        <w:rPr>
          <w:sz w:val="21"/>
        </w:rPr>
        <w:t>○ A.  It always removes fibre</w:t>
      </w:r>
    </w:p>
    <w:p>
      <w:pPr>
        <w:keepNext/>
        <w:spacing w:after="60"/>
        <w:ind w:left="170" w:hanging="170"/>
      </w:pPr>
      <w:r>
        <w:rPr>
          <w:sz w:val="21"/>
        </w:rPr>
        <w:t>○ B.  It is a flavouring method</w:t>
      </w:r>
    </w:p>
    <w:p>
      <w:pPr>
        <w:keepNext w:val="0"/>
        <w:spacing w:after="180"/>
        <w:ind w:left="170" w:hanging="170"/>
        <w:pBdr>
          <w:bottom w:val="single" w:sz="4" w:color="D5DEDC"/>
          <w:between w:val="single" w:sz="4" w:color="D5DEDC"/>
        </w:pBdr>
      </w:pPr>
      <w:r>
        <w:rPr>
          <w:sz w:val="21"/>
        </w:rPr>
        <w:t>○ C.  It commonly restores nutrients lost during processing</w:t>
      </w:r>
    </w:p>
    <w:p>
      <w:pPr>
        <w:keepNext/>
        <w:spacing w:before="120" w:after="80"/>
      </w:pPr>
      <w:r>
        <w:rPr>
          <w:b/>
          <w:color w:val="153C40"/>
          <w:sz w:val="21"/>
        </w:rPr>
        <w:t>3. Why might a population program fortify a staple?</w:t>
      </w:r>
    </w:p>
    <w:p>
      <w:pPr>
        <w:keepNext/>
        <w:spacing w:after="60"/>
        <w:ind w:left="170" w:hanging="170"/>
      </w:pPr>
      <w:r>
        <w:rPr>
          <w:sz w:val="21"/>
        </w:rPr>
        <w:t>○ A.  To replace varied eating</w:t>
      </w:r>
    </w:p>
    <w:p>
      <w:pPr>
        <w:keepNext/>
        <w:spacing w:after="60"/>
        <w:ind w:left="170" w:hanging="170"/>
      </w:pPr>
      <w:r>
        <w:rPr>
          <w:sz w:val="21"/>
        </w:rPr>
        <w:t>○ B.  To address a recognised public-health need</w:t>
      </w:r>
    </w:p>
    <w:p>
      <w:pPr>
        <w:keepNext w:val="0"/>
        <w:spacing w:after="180"/>
        <w:ind w:left="170" w:hanging="170"/>
        <w:pBdr>
          <w:bottom w:val="single" w:sz="4" w:color="D5DEDC"/>
          <w:between w:val="single" w:sz="4" w:color="D5DEDC"/>
        </w:pBdr>
      </w:pPr>
      <w:r>
        <w:rPr>
          <w:sz w:val="21"/>
        </w:rPr>
        <w:t>○ C.  To make every person identical</w:t>
      </w:r>
    </w:p>
    <w:p>
      <w:pPr>
        <w:keepNext/>
        <w:spacing w:before="120" w:after="80"/>
      </w:pPr>
      <w:r>
        <w:rPr>
          <w:b/>
          <w:color w:val="153C40"/>
          <w:sz w:val="21"/>
        </w:rPr>
        <w:t>4. What must a front-of-pack nutrient claim be checked against?</w:t>
      </w:r>
    </w:p>
    <w:p>
      <w:pPr>
        <w:keepNext/>
        <w:spacing w:after="60"/>
        <w:ind w:left="170" w:hanging="170"/>
      </w:pPr>
      <w:r>
        <w:rPr>
          <w:sz w:val="21"/>
        </w:rPr>
        <w:t>○ A.  The nutrition information and Australian labelling rules</w:t>
      </w:r>
    </w:p>
    <w:p>
      <w:pPr>
        <w:keepNext/>
        <w:spacing w:after="60"/>
        <w:ind w:left="170" w:hanging="170"/>
      </w:pPr>
      <w:r>
        <w:rPr>
          <w:sz w:val="21"/>
        </w:rPr>
        <w:t>○ B.  The package colour</w:t>
      </w:r>
    </w:p>
    <w:p>
      <w:pPr>
        <w:keepNext w:val="0"/>
        <w:spacing w:after="180"/>
        <w:ind w:left="170" w:hanging="170"/>
        <w:pBdr>
          <w:bottom w:val="single" w:sz="4" w:color="D5DEDC"/>
          <w:between w:val="single" w:sz="4" w:color="D5DEDC"/>
        </w:pBdr>
      </w:pPr>
      <w:r>
        <w:rPr>
          <w:sz w:val="21"/>
        </w:rPr>
        <w:t>○ C.  An influencer's caption</w:t>
      </w:r>
    </w:p>
    <w:p>
      <w:pPr>
        <w:keepNext/>
        <w:spacing w:before="120" w:after="80"/>
      </w:pPr>
      <w:r>
        <w:rPr>
          <w:b/>
          <w:color w:val="153C40"/>
          <w:sz w:val="21"/>
        </w:rPr>
        <w:t>5. Does fortified mean suitable for every specific need?</w:t>
      </w:r>
    </w:p>
    <w:p>
      <w:pPr>
        <w:keepNext/>
        <w:spacing w:after="60"/>
        <w:ind w:left="170" w:hanging="170"/>
      </w:pPr>
      <w:r>
        <w:rPr>
          <w:sz w:val="21"/>
        </w:rPr>
        <w:t>○ A.  Yes, automatically</w:t>
      </w:r>
    </w:p>
    <w:p>
      <w:pPr>
        <w:keepNext/>
        <w:spacing w:after="60"/>
        <w:ind w:left="170" w:hanging="170"/>
      </w:pPr>
      <w:r>
        <w:rPr>
          <w:sz w:val="21"/>
        </w:rPr>
        <w:t>○ B.  Only if the pack is large</w:t>
      </w:r>
    </w:p>
    <w:p>
      <w:pPr>
        <w:keepNext w:val="0"/>
        <w:spacing w:after="180"/>
        <w:ind w:left="170" w:hanging="170"/>
        <w:pBdr>
          <w:bottom w:val="single" w:sz="4" w:color="D5DEDC"/>
          <w:between w:val="single" w:sz="4" w:color="D5DEDC"/>
        </w:pBdr>
      </w:pPr>
      <w:r>
        <w:rPr>
          <w:sz w:val="21"/>
        </w:rPr>
        <w:t>○ C.  No</w:t>
      </w:r>
    </w:p>
    <w:p>
      <w:pPr>
        <w:spacing w:line="20" w:lineRule="exact" w:after="0"/>
      </w:pPr>
      <w:r>
        <w:br w:type="column"/>
      </w:r>
    </w:p>
    <w:p>
      <w:pPr>
        <w:keepNext/>
        <w:spacing w:before="120" w:after="80"/>
      </w:pPr>
      <w:r>
        <w:rPr>
          <w:b/>
          <w:color w:val="153C40"/>
          <w:sz w:val="21"/>
        </w:rPr>
        <w:t>6. Which example is a nutritional modification?</w:t>
      </w:r>
    </w:p>
    <w:p>
      <w:pPr>
        <w:keepNext/>
        <w:spacing w:after="60"/>
        <w:ind w:left="170" w:hanging="170"/>
      </w:pPr>
      <w:r>
        <w:rPr>
          <w:sz w:val="21"/>
        </w:rPr>
        <w:t>○ A.  A label printed in green</w:t>
      </w:r>
    </w:p>
    <w:p>
      <w:pPr>
        <w:keepNext/>
        <w:spacing w:after="60"/>
        <w:ind w:left="170" w:hanging="170"/>
      </w:pPr>
      <w:r>
        <w:rPr>
          <w:sz w:val="21"/>
        </w:rPr>
        <w:t>○ B.  A food formulated with added iron</w:t>
      </w:r>
    </w:p>
    <w:p>
      <w:pPr>
        <w:keepNext w:val="0"/>
        <w:spacing w:after="180"/>
        <w:ind w:left="170" w:hanging="170"/>
        <w:pBdr>
          <w:bottom w:val="single" w:sz="4" w:color="D5DEDC"/>
          <w:between w:val="single" w:sz="4" w:color="D5DEDC"/>
        </w:pBdr>
      </w:pPr>
      <w:r>
        <w:rPr>
          <w:sz w:val="21"/>
        </w:rPr>
        <w:t>○ C.  A plate cut into triangles</w:t>
      </w:r>
    </w:p>
    <w:p>
      <w:pPr>
        <w:keepNext/>
        <w:spacing w:before="120" w:after="80"/>
      </w:pPr>
      <w:r>
        <w:rPr>
          <w:b/>
          <w:color w:val="153C40"/>
          <w:sz w:val="21"/>
        </w:rPr>
        <w:t>7. Why record the purpose of modification?</w:t>
      </w:r>
    </w:p>
    <w:p>
      <w:pPr>
        <w:keepNext/>
        <w:spacing w:after="60"/>
        <w:ind w:left="170" w:hanging="170"/>
      </w:pPr>
      <w:r>
        <w:rPr>
          <w:sz w:val="21"/>
        </w:rPr>
        <w:t>○ A.  It links the product change to the need</w:t>
      </w:r>
    </w:p>
    <w:p>
      <w:pPr>
        <w:keepNext/>
        <w:spacing w:after="60"/>
        <w:ind w:left="170" w:hanging="170"/>
      </w:pPr>
      <w:r>
        <w:rPr>
          <w:sz w:val="21"/>
        </w:rPr>
        <w:t>○ B.  It proves medical treatment</w:t>
      </w:r>
    </w:p>
    <w:p>
      <w:pPr>
        <w:keepNext w:val="0"/>
        <w:spacing w:after="180"/>
        <w:ind w:left="170" w:hanging="170"/>
        <w:pBdr>
          <w:bottom w:val="single" w:sz="4" w:color="D5DEDC"/>
          <w:between w:val="single" w:sz="4" w:color="D5DEDC"/>
        </w:pBdr>
      </w:pPr>
      <w:r>
        <w:rPr>
          <w:sz w:val="21"/>
        </w:rPr>
        <w:t>○ C.  It removes the need for labels</w:t>
      </w:r>
    </w:p>
    <w:p>
      <w:pPr>
        <w:keepNext/>
        <w:spacing w:before="120" w:after="80"/>
      </w:pPr>
      <w:r>
        <w:rPr>
          <w:b/>
          <w:color w:val="153C40"/>
          <w:sz w:val="21"/>
        </w:rPr>
        <w:t>8. What is a responsible limitation?</w:t>
      </w:r>
    </w:p>
    <w:p>
      <w:pPr>
        <w:keepNext/>
        <w:spacing w:after="60"/>
        <w:ind w:left="170" w:hanging="170"/>
      </w:pPr>
      <w:r>
        <w:rPr>
          <w:sz w:val="21"/>
        </w:rPr>
        <w:t>○ A.  The product cures deficiency</w:t>
      </w:r>
    </w:p>
    <w:p>
      <w:pPr>
        <w:keepNext/>
        <w:spacing w:after="60"/>
        <w:ind w:left="170" w:hanging="170"/>
      </w:pPr>
      <w:r>
        <w:rPr>
          <w:sz w:val="21"/>
        </w:rPr>
        <w:t>○ B.  More is always better</w:t>
      </w:r>
    </w:p>
    <w:p>
      <w:pPr>
        <w:keepNext w:val="0"/>
        <w:spacing w:after="180"/>
        <w:ind w:left="170" w:hanging="170"/>
        <w:pBdr>
          <w:bottom w:val="single" w:sz="4" w:color="D5DEDC"/>
          <w:between w:val="single" w:sz="4" w:color="D5DEDC"/>
        </w:pBdr>
      </w:pPr>
      <w:r>
        <w:rPr>
          <w:sz w:val="21"/>
        </w:rPr>
        <w:t>○ C.  The product may support intake but does not replace individual advice</w:t>
      </w:r>
    </w:p>
    <w:p>
      <w:pPr>
        <w:keepNext/>
        <w:spacing w:before="120" w:after="80"/>
      </w:pPr>
      <w:r>
        <w:rPr>
          <w:b/>
          <w:color w:val="153C40"/>
          <w:sz w:val="21"/>
        </w:rPr>
        <w:t>9. Which source is strongest for an Australian claim rule?</w:t>
      </w:r>
    </w:p>
    <w:p>
      <w:pPr>
        <w:keepNext/>
        <w:spacing w:after="60"/>
        <w:ind w:left="170" w:hanging="170"/>
      </w:pPr>
      <w:r>
        <w:rPr>
          <w:sz w:val="21"/>
        </w:rPr>
        <w:t>○ A.  An anonymous review</w:t>
      </w:r>
    </w:p>
    <w:p>
      <w:pPr>
        <w:keepNext/>
        <w:spacing w:after="60"/>
        <w:ind w:left="170" w:hanging="170"/>
      </w:pPr>
      <w:r>
        <w:rPr>
          <w:sz w:val="21"/>
        </w:rPr>
        <w:t>○ B.  FSANZ information and the current label</w:t>
      </w:r>
    </w:p>
    <w:p>
      <w:pPr>
        <w:keepNext w:val="0"/>
        <w:spacing w:after="180"/>
        <w:ind w:left="170" w:hanging="170"/>
        <w:pBdr>
          <w:bottom w:val="single" w:sz="4" w:color="D5DEDC"/>
          <w:between w:val="single" w:sz="4" w:color="D5DEDC"/>
        </w:pBdr>
      </w:pPr>
      <w:r>
        <w:rPr>
          <w:sz w:val="21"/>
        </w:rPr>
        <w:t>○ C.  An overseas advertisement</w:t>
      </w:r>
    </w:p>
    <w:p>
      <w:pPr>
        <w:keepNext/>
        <w:spacing w:before="120" w:after="80"/>
      </w:pPr>
      <w:r>
        <w:rPr>
          <w:b/>
          <w:color w:val="153C40"/>
          <w:sz w:val="21"/>
        </w:rPr>
        <w:t>10. How should two modified products be compared?</w:t>
      </w:r>
    </w:p>
    <w:p>
      <w:pPr>
        <w:keepNext/>
        <w:spacing w:after="60"/>
        <w:ind w:left="170" w:hanging="170"/>
      </w:pPr>
      <w:r>
        <w:rPr>
          <w:sz w:val="21"/>
        </w:rPr>
        <w:t>○ A.  Need, nutrient evidence, ingredients, cost and practicality</w:t>
      </w:r>
    </w:p>
    <w:p>
      <w:pPr>
        <w:keepNext/>
        <w:spacing w:after="60"/>
        <w:ind w:left="170" w:hanging="170"/>
      </w:pPr>
      <w:r>
        <w:rPr>
          <w:sz w:val="21"/>
        </w:rPr>
        <w:t>○ B.  Only by slogan</w:t>
      </w:r>
    </w:p>
    <w:p>
      <w:pPr>
        <w:keepNext w:val="0"/>
        <w:spacing w:after="180"/>
        <w:ind w:left="170" w:hanging="170"/>
        <w:pBdr>
          <w:bottom w:val="single" w:sz="4" w:color="D5DEDC"/>
          <w:between w:val="single" w:sz="4" w:color="D5DEDC"/>
        </w:pBdr>
      </w:pPr>
      <w:r>
        <w:rPr>
          <w:sz w:val="21"/>
        </w:rPr>
        <w:t>○ C.  Only by package size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5.1 / CORE PAGES 27–28</w:t>
      </w:r>
    </w:p>
    <w:p>
      <w:pPr>
        <w:pStyle w:val="Heading1"/>
      </w:pPr>
      <w:r>
        <w:t>Claim versus evidence</w:t>
      </w:r>
    </w:p>
    <w:p>
      <w:pPr>
        <w:pStyle w:val="Heading2"/>
      </w:pPr>
      <w:r>
        <w:t>Original course task</w:t>
      </w:r>
    </w:p>
    <w:p>
      <w:pPr>
        <w:spacing w:after="120"/>
      </w:pPr>
      <w:r>
        <w:t>Compare three mock packages. Identify the claim, locate the evidence needed, and judge whether it helps the stated person and brief.</w:t>
      </w:r>
    </w:p>
    <w:p>
      <w:pPr>
        <w:spacing w:after="120"/>
      </w:pPr>
      <w:r>
        <w:rPr>
          <w:sz w:val="21"/>
        </w:rPr>
        <w:t>Compare two modified foods against their purpose, evidence, cost and the supplied need.</w:t>
      </w:r>
    </w:p>
    <w:p>
      <w:pPr>
        <w:shd w:fill="F3F0E8"/>
        <w:pBdr>
          <w:top w:val="single" w:sz="2" w:space="5" w:color="F3F0E8"/>
          <w:bottom w:val="single" w:sz="2" w:space="5" w:color="F3F0E8"/>
        </w:pBdr>
        <w:spacing w:before="120" w:after="160"/>
        <w:ind w:left="170" w:right="170"/>
      </w:pPr>
      <w:r>
        <w:rPr>
          <w:color w:val="153C40"/>
          <w:sz w:val="21"/>
        </w:rPr>
        <w:t>Original fictional classroom stimulus. These mock package extracts are invented for comparison, not real products, complete legal labels or medical advice.</w:t>
      </w:r>
    </w:p>
    <w:p>
      <w:pPr>
        <w:spacing w:after="120"/>
      </w:pPr>
      <w:r>
        <w:t>Brief: Ari chooses to avoid animal ingredients and wants a drink for a home breakfast. For this paper design, compare at least 100 mg calcium per 100 mL and a cost no higher than $0.25 per 100 mL. These are invented design criteria, not an intake target. All three extracts state the same 250 mL serve; shared-equipment information is not supplied.</w:t>
      </w:r>
    </w:p>
    <w:tbl>
      <w:tblPr>
        <w:tblW w:type="auto" w:w="0"/>
        <w:tblLayout w:type="fixed"/>
        <w:tblLook w:firstColumn="1" w:firstRow="1" w:lastColumn="0" w:lastRow="0" w:noHBand="0" w:noVBand="1" w:val="04A0"/>
      </w:tblPr>
      <w:tblGrid>
        <w:gridCol w:w="2324"/>
        <w:gridCol w:w="2494"/>
        <w:gridCol w:w="2494"/>
        <w:gridCol w:w="2494"/>
      </w:tblGrid>
      <w:tr>
        <w:trPr>
          <w:cantSplit/>
          <w:tblHeader/>
        </w:trPr>
        <w:tc>
          <w:tcPr>
            <w:tcW w:type="dxa" w:w="2324"/>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per 100 mL</w:t>
            </w:r>
          </w:p>
        </w:tc>
        <w:tc>
          <w:tcPr>
            <w:tcW w:type="dxa" w:w="2494"/>
            <w:tcBorders>
              <w:top w:val="single" w:sz="4" w:color="D5DEDC"/>
              <w:left w:val="single" w:sz="4" w:color="D5DEDC"/>
              <w:bottom w:val="single" w:sz="4" w:color="D5DEDC"/>
              <w:right w:val="single" w:sz="4" w:color="D5DEDC"/>
            </w:tcBorders>
            <w:shd w:fill="F3F0E8"/>
          </w:tcPr>
          <w:p>
            <w:pPr>
              <w:spacing w:after="100" w:before="80"/>
            </w:pPr>
            <w:r>
              <w:rPr>
                <w:b/>
                <w:color w:val="153C40"/>
                <w:sz w:val="20"/>
              </w:rPr>
              <w:t>Product A</w:t>
            </w:r>
          </w:p>
        </w:tc>
        <w:tc>
          <w:tcPr>
            <w:tcW w:type="dxa" w:w="2494"/>
            <w:tcBorders>
              <w:top w:val="single" w:sz="4" w:color="D5DEDC"/>
              <w:left w:val="single" w:sz="4" w:color="D5DEDC"/>
              <w:bottom w:val="single" w:sz="4" w:color="D5DEDC"/>
              <w:right w:val="single" w:sz="4" w:color="D5DEDC"/>
            </w:tcBorders>
            <w:shd w:fill="F3F0E8"/>
          </w:tcPr>
          <w:p>
            <w:pPr>
              <w:spacing w:after="100" w:before="80"/>
            </w:pPr>
            <w:r>
              <w:rPr>
                <w:b/>
                <w:color w:val="153C40"/>
                <w:sz w:val="20"/>
              </w:rPr>
              <w:t>Product B</w:t>
            </w:r>
          </w:p>
        </w:tc>
        <w:tc>
          <w:tcPr>
            <w:tcW w:type="dxa" w:w="2494"/>
            <w:tcBorders>
              <w:top w:val="single" w:sz="4" w:color="D5DEDC"/>
              <w:left w:val="single" w:sz="4" w:color="D5DEDC"/>
              <w:bottom w:val="single" w:sz="4" w:color="D5DEDC"/>
              <w:right w:val="single" w:sz="4" w:color="D5DEDC"/>
            </w:tcBorders>
            <w:shd w:fill="F3F0E8"/>
          </w:tcPr>
          <w:p>
            <w:pPr>
              <w:spacing w:after="100" w:before="80"/>
            </w:pPr>
            <w:r>
              <w:rPr>
                <w:b/>
                <w:color w:val="153C40"/>
                <w:sz w:val="20"/>
              </w:rPr>
              <w:t>Product C</w:t>
            </w:r>
          </w:p>
        </w:tc>
      </w:tr>
      <w:tr>
        <w:trPr>
          <w:cantSplit/>
        </w:trPr>
        <w:tc>
          <w:tcPr>
            <w:tcW w:type="dxa" w:w="2324"/>
            <w:tcBorders>
              <w:top w:val="single" w:sz="4" w:color="D5DEDC"/>
              <w:left w:val="single" w:sz="4" w:color="D5DEDC"/>
              <w:bottom w:val="single" w:sz="4" w:color="D5DEDC"/>
              <w:right w:val="single" w:sz="4" w:color="D5DEDC"/>
            </w:tcBorders>
          </w:tcPr>
          <w:p>
            <w:pPr>
              <w:spacing w:after="100" w:before="80"/>
            </w:pPr>
            <w:r>
              <w:rPr>
                <w:sz w:val="20"/>
              </w:rPr>
              <w:t>Front statement</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Calcium added</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Protein added</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Calcium added</w:t>
            </w:r>
          </w:p>
        </w:tc>
      </w:tr>
      <w:tr>
        <w:trPr>
          <w:cantSplit/>
        </w:trPr>
        <w:tc>
          <w:tcPr>
            <w:tcW w:type="dxa" w:w="2324"/>
            <w:tcBorders>
              <w:top w:val="single" w:sz="4" w:color="D5DEDC"/>
              <w:left w:val="single" w:sz="4" w:color="D5DEDC"/>
              <w:bottom w:val="single" w:sz="4" w:color="D5DEDC"/>
              <w:right w:val="single" w:sz="4" w:color="D5DEDC"/>
            </w:tcBorders>
          </w:tcPr>
          <w:p>
            <w:pPr>
              <w:spacing w:after="100" w:before="80"/>
            </w:pPr>
            <w:r>
              <w:rPr>
                <w:sz w:val="20"/>
              </w:rPr>
              <w:t>Calcium</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120 mg</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30 mg</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120 mg</w:t>
            </w:r>
          </w:p>
        </w:tc>
      </w:tr>
      <w:tr>
        <w:trPr>
          <w:cantSplit/>
        </w:trPr>
        <w:tc>
          <w:tcPr>
            <w:tcW w:type="dxa" w:w="2324"/>
            <w:tcBorders>
              <w:top w:val="single" w:sz="4" w:color="D5DEDC"/>
              <w:left w:val="single" w:sz="4" w:color="D5DEDC"/>
              <w:bottom w:val="single" w:sz="4" w:color="D5DEDC"/>
              <w:right w:val="single" w:sz="4" w:color="D5DEDC"/>
            </w:tcBorders>
          </w:tcPr>
          <w:p>
            <w:pPr>
              <w:spacing w:after="100" w:before="80"/>
            </w:pPr>
            <w:r>
              <w:rPr>
                <w:sz w:val="20"/>
              </w:rPr>
              <w:t>Protein</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3.5 g</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8.0 g</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1.0 g</w:t>
            </w:r>
          </w:p>
        </w:tc>
      </w:tr>
      <w:tr>
        <w:trPr>
          <w:cantSplit/>
        </w:trPr>
        <w:tc>
          <w:tcPr>
            <w:tcW w:type="dxa" w:w="2324"/>
            <w:tcBorders>
              <w:top w:val="single" w:sz="4" w:color="D5DEDC"/>
              <w:left w:val="single" w:sz="4" w:color="D5DEDC"/>
              <w:bottom w:val="single" w:sz="4" w:color="D5DEDC"/>
              <w:right w:val="single" w:sz="4" w:color="D5DEDC"/>
            </w:tcBorders>
          </w:tcPr>
          <w:p>
            <w:pPr>
              <w:spacing w:after="100" w:before="80"/>
            </w:pPr>
            <w:r>
              <w:rPr>
                <w:sz w:val="20"/>
              </w:rPr>
              <w:t>Cost</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 xml:space="preserve"> $0.22</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 xml:space="preserve"> $0.32</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 xml:space="preserve"> $0.35</w:t>
            </w:r>
          </w:p>
        </w:tc>
      </w:tr>
      <w:tr>
        <w:trPr>
          <w:cantSplit/>
        </w:trPr>
        <w:tc>
          <w:tcPr>
            <w:tcW w:type="dxa" w:w="2324"/>
            <w:tcBorders>
              <w:top w:val="single" w:sz="4" w:color="D5DEDC"/>
              <w:left w:val="single" w:sz="4" w:color="D5DEDC"/>
              <w:bottom w:val="single" w:sz="4" w:color="D5DEDC"/>
              <w:right w:val="single" w:sz="4" w:color="D5DEDC"/>
            </w:tcBorders>
          </w:tcPr>
          <w:p>
            <w:pPr>
              <w:spacing w:after="100" w:before="80"/>
            </w:pPr>
            <w:r>
              <w:rPr>
                <w:sz w:val="20"/>
              </w:rPr>
              <w:t>Ingredient extract</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Water, soybeans, calcium phosphate, oil, salt</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Water, soybeans, pea protein, oil, salt</w:t>
            </w:r>
          </w:p>
        </w:tc>
        <w:tc>
          <w:tcPr>
            <w:tcW w:type="dxa" w:w="2494"/>
            <w:tcBorders>
              <w:top w:val="single" w:sz="4" w:color="D5DEDC"/>
              <w:left w:val="single" w:sz="4" w:color="D5DEDC"/>
              <w:bottom w:val="single" w:sz="4" w:color="D5DEDC"/>
              <w:right w:val="single" w:sz="4" w:color="D5DEDC"/>
            </w:tcBorders>
          </w:tcPr>
          <w:p>
            <w:pPr>
              <w:spacing w:after="100" w:before="80"/>
            </w:pPr>
            <w:r>
              <w:rPr>
                <w:sz w:val="20"/>
              </w:rPr>
              <w:t>Water, oats, calcium phosphate, oil, salt</w:t>
            </w:r>
          </w:p>
        </w:tc>
      </w:tr>
    </w:tbl>
    <w:p>
      <w:pPr>
        <w:spacing w:after="0"/>
      </w:pPr>
      <w:r>
        <w:rPr>
          <w:sz w:val="4"/>
        </w:rPr>
      </w:r>
    </w:p>
    <w:p>
      <w:pPr>
        <w:spacing w:after="120"/>
      </w:pPr>
      <w:r>
        <w:rPr>
          <w:sz w:val="21"/>
        </w:rPr>
        <w:t>Paper adaptation: the overview asks for three packages, while the detailed instruction compares two foods. Complete original A/B fields and the original decision, then consider C in the added field. Do not claim that these extracts approve a real product.</w:t>
      </w:r>
    </w:p>
    <w:p>
      <w:r>
        <w:rPr>
          <w:b/>
          <w:color w:val="153C40"/>
          <w:sz w:val="21"/>
        </w:rPr>
        <w:t>Circle each front statement, underline matching evidence, and note one item that remains unverified.</w:t>
      </w:r>
    </w:p>
    <w:tbl>
      <w:tblPr>
        <w:tblW w:type="auto" w:w="0"/>
        <w:tblLayout w:type="fixed"/>
        <w:tblLook w:firstColumn="1" w:firstRow="1" w:lastColumn="0" w:lastRow="0" w:noHBand="0" w:noVBand="1" w:val="04A0"/>
      </w:tblPr>
      <w:tblGrid>
        <w:gridCol w:w="9808"/>
      </w:tblGrid>
      <w:tr>
        <w:trPr>
          <w:trHeight w:val="1587"/>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5.1 / CORE PAGES 27–28</w:t>
      </w:r>
    </w:p>
    <w:p>
      <w:pPr>
        <w:pStyle w:val="Heading1"/>
      </w:pPr>
      <w:r>
        <w:t>Compare the evidence</w:t>
      </w:r>
    </w:p>
    <w:p>
      <w:r>
        <w:rPr>
          <w:sz w:val="22"/>
        </w:rPr>
        <w:t>Use the three fictional extracts on the previous page. Write reasons, evidence and limits.</w:t>
      </w:r>
    </w:p>
    <w:p>
      <w:pPr>
        <w:pStyle w:val="Heading2"/>
      </w:pPr>
      <w:r>
        <w:t>Product A: modification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Product B: modification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Added paper field — Product C: modification and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Which better responds to the need?</w:t>
      </w:r>
    </w:p>
    <w:p>
      <w:pPr>
        <w:spacing w:after="120"/>
      </w:pPr>
      <w:r>
        <w:rPr>
          <w:sz w:val="21"/>
        </w:rPr>
        <w:t>○ Product A  /  ○ Product B  /  ○ Neither on current evidence</w:t>
      </w:r>
    </w:p>
    <w:p>
      <w:pPr>
        <w:pStyle w:val="Heading2"/>
      </w:pPr>
      <w:r>
        <w:t>Justification and limitation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5.2 / CORE PAGES 29–30</w:t>
      </w:r>
    </w:p>
    <w:p>
      <w:pPr>
        <w:pStyle w:val="Heading1"/>
      </w:pPr>
      <w:r>
        <w:t>Dietary fibre and adolescent needs</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Where is dietary fibre found naturally?</w:t>
      </w:r>
    </w:p>
    <w:p>
      <w:pPr>
        <w:keepNext/>
        <w:spacing w:after="60"/>
        <w:ind w:left="170" w:hanging="170"/>
      </w:pPr>
      <w:r>
        <w:rPr>
          <w:sz w:val="21"/>
        </w:rPr>
        <w:t>○ A.  Only animal fats</w:t>
      </w:r>
    </w:p>
    <w:p>
      <w:pPr>
        <w:keepNext/>
        <w:spacing w:after="60"/>
        <w:ind w:left="170" w:hanging="170"/>
      </w:pPr>
      <w:r>
        <w:rPr>
          <w:sz w:val="21"/>
        </w:rPr>
        <w:t>○ B.  Only supplements</w:t>
      </w:r>
    </w:p>
    <w:p>
      <w:pPr>
        <w:keepNext w:val="0"/>
        <w:spacing w:after="180"/>
        <w:ind w:left="170" w:hanging="170"/>
        <w:pBdr>
          <w:bottom w:val="single" w:sz="4" w:color="D5DEDC"/>
          <w:between w:val="single" w:sz="4" w:color="D5DEDC"/>
        </w:pBdr>
      </w:pPr>
      <w:r>
        <w:rPr>
          <w:sz w:val="21"/>
        </w:rPr>
        <w:t>○ C.  Plant foods such as grains, legumes, fruit and vegetables</w:t>
      </w:r>
    </w:p>
    <w:p>
      <w:pPr>
        <w:keepNext/>
        <w:spacing w:before="120" w:after="80"/>
      </w:pPr>
      <w:r>
        <w:rPr>
          <w:b/>
          <w:color w:val="153C40"/>
          <w:sz w:val="21"/>
        </w:rPr>
        <w:t>2. What does soluble fibre do in broad terms?</w:t>
      </w:r>
    </w:p>
    <w:p>
      <w:pPr>
        <w:keepNext/>
        <w:spacing w:after="60"/>
        <w:ind w:left="170" w:hanging="170"/>
      </w:pPr>
      <w:r>
        <w:rPr>
          <w:sz w:val="21"/>
        </w:rPr>
        <w:t>○ A.  Triggers every allergy</w:t>
      </w:r>
    </w:p>
    <w:p>
      <w:pPr>
        <w:keepNext/>
        <w:spacing w:after="60"/>
        <w:ind w:left="170" w:hanging="170"/>
      </w:pPr>
      <w:r>
        <w:rPr>
          <w:sz w:val="21"/>
        </w:rPr>
        <w:t>○ B.  Forms a gel and can slow digestion</w:t>
      </w:r>
    </w:p>
    <w:p>
      <w:pPr>
        <w:keepNext w:val="0"/>
        <w:spacing w:after="180"/>
        <w:ind w:left="170" w:hanging="170"/>
        <w:pBdr>
          <w:bottom w:val="single" w:sz="4" w:color="D5DEDC"/>
          <w:between w:val="single" w:sz="4" w:color="D5DEDC"/>
        </w:pBdr>
      </w:pPr>
      <w:r>
        <w:rPr>
          <w:sz w:val="21"/>
        </w:rPr>
        <w:t>○ C.  Builds bone directly</w:t>
      </w:r>
    </w:p>
    <w:p>
      <w:pPr>
        <w:keepNext/>
        <w:spacing w:before="120" w:after="80"/>
      </w:pPr>
      <w:r>
        <w:rPr>
          <w:b/>
          <w:color w:val="153C40"/>
          <w:sz w:val="21"/>
        </w:rPr>
        <w:t>3. What does insoluble fibre support?</w:t>
      </w:r>
    </w:p>
    <w:p>
      <w:pPr>
        <w:keepNext/>
        <w:spacing w:after="60"/>
        <w:ind w:left="170" w:hanging="170"/>
      </w:pPr>
      <w:r>
        <w:rPr>
          <w:sz w:val="21"/>
        </w:rPr>
        <w:t>○ A.  Bowel regularity by adding bulk</w:t>
      </w:r>
    </w:p>
    <w:p>
      <w:pPr>
        <w:keepNext/>
        <w:spacing w:after="60"/>
        <w:ind w:left="170" w:hanging="170"/>
      </w:pPr>
      <w:r>
        <w:rPr>
          <w:sz w:val="21"/>
        </w:rPr>
        <w:t>○ B.  Food colouring</w:t>
      </w:r>
    </w:p>
    <w:p>
      <w:pPr>
        <w:keepNext w:val="0"/>
        <w:spacing w:after="180"/>
        <w:ind w:left="170" w:hanging="170"/>
        <w:pBdr>
          <w:bottom w:val="single" w:sz="4" w:color="D5DEDC"/>
          <w:between w:val="single" w:sz="4" w:color="D5DEDC"/>
        </w:pBdr>
      </w:pPr>
      <w:r>
        <w:rPr>
          <w:sz w:val="21"/>
        </w:rPr>
        <w:t>○ C.  Protein synthesis only</w:t>
      </w:r>
    </w:p>
    <w:p>
      <w:pPr>
        <w:keepNext/>
        <w:spacing w:before="120" w:after="80"/>
      </w:pPr>
      <w:r>
        <w:rPr>
          <w:b/>
          <w:color w:val="153C40"/>
          <w:sz w:val="21"/>
        </w:rPr>
        <w:t>4. Why should fibre increases be practical and gradual?</w:t>
      </w:r>
    </w:p>
    <w:p>
      <w:pPr>
        <w:keepNext/>
        <w:spacing w:after="60"/>
        <w:ind w:left="170" w:hanging="170"/>
      </w:pPr>
      <w:r>
        <w:rPr>
          <w:sz w:val="21"/>
        </w:rPr>
        <w:t>○ A.  Fibre is dangerous</w:t>
      </w:r>
    </w:p>
    <w:p>
      <w:pPr>
        <w:keepNext/>
        <w:spacing w:after="60"/>
        <w:ind w:left="170" w:hanging="170"/>
      </w:pPr>
      <w:r>
        <w:rPr>
          <w:sz w:val="21"/>
        </w:rPr>
        <w:t>○ B.  Water is irrelevant</w:t>
      </w:r>
    </w:p>
    <w:p>
      <w:pPr>
        <w:keepNext w:val="0"/>
        <w:spacing w:after="180"/>
        <w:ind w:left="170" w:hanging="170"/>
        <w:pBdr>
          <w:bottom w:val="single" w:sz="4" w:color="D5DEDC"/>
          <w:between w:val="single" w:sz="4" w:color="D5DEDC"/>
        </w:pBdr>
      </w:pPr>
      <w:r>
        <w:rPr>
          <w:sz w:val="21"/>
        </w:rPr>
        <w:t>○ C.  Large sudden changes may be uncomfortable</w:t>
      </w:r>
    </w:p>
    <w:p>
      <w:pPr>
        <w:keepNext/>
        <w:spacing w:before="120" w:after="80"/>
      </w:pPr>
      <w:r>
        <w:rPr>
          <w:b/>
          <w:color w:val="153C40"/>
          <w:sz w:val="21"/>
        </w:rPr>
        <w:t>5. Which swap is likely to increase fibre?</w:t>
      </w:r>
    </w:p>
    <w:p>
      <w:pPr>
        <w:keepNext/>
        <w:spacing w:after="60"/>
        <w:ind w:left="170" w:hanging="170"/>
      </w:pPr>
      <w:r>
        <w:rPr>
          <w:sz w:val="21"/>
        </w:rPr>
        <w:t>○ A.  Soft drink instead of water</w:t>
      </w:r>
    </w:p>
    <w:p>
      <w:pPr>
        <w:keepNext/>
        <w:spacing w:after="60"/>
        <w:ind w:left="170" w:hanging="170"/>
      </w:pPr>
      <w:r>
        <w:rPr>
          <w:sz w:val="21"/>
        </w:rPr>
        <w:t>○ B.  Wholegrain bread instead of lower-fibre white bread</w:t>
      </w:r>
    </w:p>
    <w:p>
      <w:pPr>
        <w:keepNext w:val="0"/>
        <w:spacing w:after="180"/>
        <w:ind w:left="170" w:hanging="170"/>
        <w:pBdr>
          <w:bottom w:val="single" w:sz="4" w:color="D5DEDC"/>
          <w:between w:val="single" w:sz="4" w:color="D5DEDC"/>
        </w:pBdr>
      </w:pPr>
      <w:r>
        <w:rPr>
          <w:sz w:val="21"/>
        </w:rPr>
        <w:t>○ C.  Butter instead of fruit</w:t>
      </w:r>
    </w:p>
    <w:p>
      <w:pPr>
        <w:spacing w:line="20" w:lineRule="exact" w:after="0"/>
      </w:pPr>
      <w:r>
        <w:br w:type="column"/>
      </w:r>
    </w:p>
    <w:p>
      <w:pPr>
        <w:keepNext/>
        <w:spacing w:before="120" w:after="80"/>
      </w:pPr>
      <w:r>
        <w:rPr>
          <w:b/>
          <w:color w:val="153C40"/>
          <w:sz w:val="21"/>
        </w:rPr>
        <w:t>6. Why include water in fibre planning?</w:t>
      </w:r>
    </w:p>
    <w:p>
      <w:pPr>
        <w:keepNext/>
        <w:spacing w:after="60"/>
        <w:ind w:left="170" w:hanging="170"/>
      </w:pPr>
      <w:r>
        <w:rPr>
          <w:sz w:val="21"/>
        </w:rPr>
        <w:t>○ A.  Fluid supports the way fibre moves through the digestive system</w:t>
      </w:r>
    </w:p>
    <w:p>
      <w:pPr>
        <w:keepNext/>
        <w:spacing w:after="60"/>
        <w:ind w:left="170" w:hanging="170"/>
      </w:pPr>
      <w:r>
        <w:rPr>
          <w:sz w:val="21"/>
        </w:rPr>
        <w:t>○ B.  Water contains all fibre</w:t>
      </w:r>
    </w:p>
    <w:p>
      <w:pPr>
        <w:keepNext w:val="0"/>
        <w:spacing w:after="180"/>
        <w:ind w:left="170" w:hanging="170"/>
        <w:pBdr>
          <w:bottom w:val="single" w:sz="4" w:color="D5DEDC"/>
          <w:between w:val="single" w:sz="4" w:color="D5DEDC"/>
        </w:pBdr>
      </w:pPr>
      <w:r>
        <w:rPr>
          <w:sz w:val="21"/>
        </w:rPr>
        <w:t>○ C.  Water replaces food groups</w:t>
      </w:r>
    </w:p>
    <w:p>
      <w:pPr>
        <w:keepNext/>
        <w:spacing w:before="120" w:after="80"/>
      </w:pPr>
      <w:r>
        <w:rPr>
          <w:b/>
          <w:color w:val="153C40"/>
          <w:sz w:val="21"/>
        </w:rPr>
        <w:t>7. How should an adolescent reference value be used?</w:t>
      </w:r>
    </w:p>
    <w:p>
      <w:pPr>
        <w:keepNext/>
        <w:spacing w:after="60"/>
        <w:ind w:left="170" w:hanging="170"/>
      </w:pPr>
      <w:r>
        <w:rPr>
          <w:sz w:val="21"/>
        </w:rPr>
        <w:t>○ A.  To compare bodies</w:t>
      </w:r>
    </w:p>
    <w:p>
      <w:pPr>
        <w:keepNext/>
        <w:spacing w:after="60"/>
        <w:ind w:left="170" w:hanging="170"/>
      </w:pPr>
      <w:r>
        <w:rPr>
          <w:sz w:val="21"/>
        </w:rPr>
        <w:t>○ B.  As a compulsory supplement dose</w:t>
      </w:r>
    </w:p>
    <w:p>
      <w:pPr>
        <w:keepNext w:val="0"/>
        <w:spacing w:after="180"/>
        <w:ind w:left="170" w:hanging="170"/>
        <w:pBdr>
          <w:bottom w:val="single" w:sz="4" w:color="D5DEDC"/>
          <w:between w:val="single" w:sz="4" w:color="D5DEDC"/>
        </w:pBdr>
      </w:pPr>
      <w:r>
        <w:rPr>
          <w:sz w:val="21"/>
        </w:rPr>
        <w:t>○ C.  As population guidance, not a diagnosis</w:t>
      </w:r>
    </w:p>
    <w:p>
      <w:pPr>
        <w:keepNext/>
        <w:spacing w:before="120" w:after="80"/>
      </w:pPr>
      <w:r>
        <w:rPr>
          <w:b/>
          <w:color w:val="153C40"/>
          <w:sz w:val="21"/>
        </w:rPr>
        <w:t>8. Which day plan shows variety?</w:t>
      </w:r>
    </w:p>
    <w:p>
      <w:pPr>
        <w:keepNext/>
        <w:spacing w:after="60"/>
        <w:ind w:left="170" w:hanging="170"/>
      </w:pPr>
      <w:r>
        <w:rPr>
          <w:sz w:val="21"/>
        </w:rPr>
        <w:t>○ A.  No plant foods</w:t>
      </w:r>
    </w:p>
    <w:p>
      <w:pPr>
        <w:keepNext/>
        <w:spacing w:after="60"/>
        <w:ind w:left="170" w:hanging="170"/>
      </w:pPr>
      <w:r>
        <w:rPr>
          <w:sz w:val="21"/>
        </w:rPr>
        <w:t>○ B.  Oats, fruit, wholegrain bread, vegetables and legumes</w:t>
      </w:r>
    </w:p>
    <w:p>
      <w:pPr>
        <w:keepNext w:val="0"/>
        <w:spacing w:after="180"/>
        <w:ind w:left="170" w:hanging="170"/>
        <w:pBdr>
          <w:bottom w:val="single" w:sz="4" w:color="D5DEDC"/>
          <w:between w:val="single" w:sz="4" w:color="D5DEDC"/>
        </w:pBdr>
      </w:pPr>
      <w:r>
        <w:rPr>
          <w:sz w:val="21"/>
        </w:rPr>
        <w:t>○ C.  One fibre bar only</w:t>
      </w:r>
    </w:p>
    <w:p>
      <w:pPr>
        <w:keepNext/>
        <w:spacing w:before="120" w:after="80"/>
      </w:pPr>
      <w:r>
        <w:rPr>
          <w:b/>
          <w:color w:val="153C40"/>
          <w:sz w:val="21"/>
        </w:rPr>
        <w:t>9. What makes fibre advice achievable?</w:t>
      </w:r>
    </w:p>
    <w:p>
      <w:pPr>
        <w:keepNext/>
        <w:spacing w:after="60"/>
        <w:ind w:left="170" w:hanging="170"/>
      </w:pPr>
      <w:r>
        <w:rPr>
          <w:sz w:val="21"/>
        </w:rPr>
        <w:t>○ A.  A specific affordable swap that fits the person's routine</w:t>
      </w:r>
    </w:p>
    <w:p>
      <w:pPr>
        <w:keepNext/>
        <w:spacing w:after="60"/>
        <w:ind w:left="170" w:hanging="170"/>
      </w:pPr>
      <w:r>
        <w:rPr>
          <w:sz w:val="21"/>
        </w:rPr>
        <w:t>○ B.  An expensive product with no label check</w:t>
      </w:r>
    </w:p>
    <w:p>
      <w:pPr>
        <w:keepNext w:val="0"/>
        <w:spacing w:after="180"/>
        <w:ind w:left="170" w:hanging="170"/>
        <w:pBdr>
          <w:bottom w:val="single" w:sz="4" w:color="D5DEDC"/>
          <w:between w:val="single" w:sz="4" w:color="D5DEDC"/>
        </w:pBdr>
      </w:pPr>
      <w:r>
        <w:rPr>
          <w:sz w:val="21"/>
        </w:rPr>
        <w:t>○ C.  A complete menu ban</w:t>
      </w:r>
    </w:p>
    <w:p>
      <w:pPr>
        <w:keepNext/>
        <w:spacing w:before="120" w:after="80"/>
      </w:pPr>
      <w:r>
        <w:rPr>
          <w:b/>
          <w:color w:val="153C40"/>
          <w:sz w:val="21"/>
        </w:rPr>
        <w:t>10. When is individual professional advice needed?</w:t>
      </w:r>
    </w:p>
    <w:p>
      <w:pPr>
        <w:keepNext/>
        <w:spacing w:after="60"/>
        <w:ind w:left="170" w:hanging="170"/>
      </w:pPr>
      <w:r>
        <w:rPr>
          <w:sz w:val="21"/>
        </w:rPr>
        <w:t>○ A.  Whenever wholegrain bread is served</w:t>
      </w:r>
    </w:p>
    <w:p>
      <w:pPr>
        <w:keepNext/>
        <w:spacing w:after="60"/>
        <w:ind w:left="170" w:hanging="170"/>
      </w:pPr>
      <w:r>
        <w:rPr>
          <w:sz w:val="21"/>
        </w:rPr>
        <w:t>○ B.  Never</w:t>
      </w:r>
    </w:p>
    <w:p>
      <w:pPr>
        <w:keepNext w:val="0"/>
        <w:spacing w:after="180"/>
        <w:ind w:left="170" w:hanging="170"/>
        <w:pBdr>
          <w:bottom w:val="single" w:sz="4" w:color="D5DEDC"/>
          <w:between w:val="single" w:sz="4" w:color="D5DEDC"/>
        </w:pBdr>
      </w:pPr>
      <w:r>
        <w:rPr>
          <w:sz w:val="21"/>
        </w:rPr>
        <w:t>○ C.  When symptoms, diagnosed conditions or treatment are involved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5.2 / CORE PAGES 29–30</w:t>
      </w:r>
    </w:p>
    <w:p>
      <w:pPr>
        <w:pStyle w:val="Heading1"/>
      </w:pPr>
      <w:r>
        <w:t>Fibre pattern planner</w:t>
      </w:r>
    </w:p>
    <w:p>
      <w:pPr>
        <w:pStyle w:val="Heading2"/>
      </w:pPr>
      <w:r>
        <w:t>Original course task</w:t>
      </w:r>
    </w:p>
    <w:p>
      <w:pPr>
        <w:spacing w:after="120"/>
      </w:pPr>
      <w:r>
        <w:t>Review a one-day food pattern, identify fibre-containing foods, and propose realistic variety-based improvements without prescribing treatment.</w:t>
      </w:r>
    </w:p>
    <w:p>
      <w:pPr>
        <w:spacing w:after="120"/>
      </w:pPr>
      <w:r>
        <w:rPr>
          <w:sz w:val="21"/>
        </w:rPr>
        <w:t>Make practical swaps across one day, then check variety, water and feasibility.</w:t>
      </w:r>
    </w:p>
    <w:p>
      <w:pPr>
        <w:shd w:fill="F3F0E8"/>
        <w:pBdr>
          <w:top w:val="single" w:sz="2" w:space="5" w:color="F3F0E8"/>
          <w:bottom w:val="single" w:sz="2" w:space="5" w:color="F3F0E8"/>
        </w:pBdr>
        <w:spacing w:before="120" w:after="160"/>
        <w:ind w:left="170" w:right="170"/>
      </w:pPr>
      <w:r>
        <w:rPr>
          <w:color w:val="153C40"/>
          <w:sz w:val="21"/>
        </w:rPr>
        <w:t>Original fictional one-day pattern. It is a teaching example, not a record of a real person or a diagnosis of inadequate intake.</w:t>
      </w:r>
    </w:p>
    <w:p>
      <w:pPr>
        <w:spacing w:after="120"/>
      </w:pPr>
      <w:r>
        <w:t>Alex wants affordable, gradual changes that fit a school routine. Alex has ten minutes for breakfast, brings lunch from home, likes familiar foods and has access to tap water. No diagnosed condition or personal nutrient target is supplied.</w:t>
      </w:r>
    </w:p>
    <w:tbl>
      <w:tblPr>
        <w:tblW w:type="auto" w:w="0"/>
        <w:tblLayout w:type="fixed"/>
        <w:tblLook w:firstColumn="1" w:firstRow="1" w:lastColumn="0" w:lastRow="0" w:noHBand="0" w:noVBand="1" w:val="04A0"/>
      </w:tblPr>
      <w:tblGrid>
        <w:gridCol w:w="2154"/>
        <w:gridCol w:w="7654"/>
      </w:tblGrid>
      <w:tr>
        <w:trPr>
          <w:cantSplit/>
          <w:tblHeader/>
        </w:trPr>
        <w:tc>
          <w:tcPr>
            <w:tcW w:type="dxa" w:w="2154"/>
            <w:tcBorders>
              <w:top w:val="single" w:sz="4" w:color="D5DEDC"/>
              <w:left w:val="single" w:sz="4" w:color="D5DEDC"/>
              <w:bottom w:val="single" w:sz="4" w:color="D5DEDC"/>
              <w:right w:val="single" w:sz="4" w:color="D5DEDC"/>
            </w:tcBorders>
            <w:shd w:fill="F3F0E8"/>
          </w:tcPr>
          <w:p>
            <w:pPr>
              <w:spacing w:after="100" w:before="80"/>
            </w:pPr>
            <w:r>
              <w:rPr>
                <w:b/>
                <w:color w:val="153C40"/>
                <w:sz w:val="21"/>
              </w:rPr>
              <w:t>Occasion</w:t>
            </w:r>
          </w:p>
        </w:tc>
        <w:tc>
          <w:tcPr>
            <w:tcW w:type="dxa" w:w="7654"/>
            <w:tcBorders>
              <w:top w:val="single" w:sz="4" w:color="D5DEDC"/>
              <w:left w:val="single" w:sz="4" w:color="D5DEDC"/>
              <w:bottom w:val="single" w:sz="4" w:color="D5DEDC"/>
              <w:right w:val="single" w:sz="4" w:color="D5DEDC"/>
            </w:tcBorders>
            <w:shd w:fill="F3F0E8"/>
          </w:tcPr>
          <w:p>
            <w:pPr>
              <w:spacing w:after="100" w:before="80"/>
            </w:pPr>
            <w:r>
              <w:rPr>
                <w:b/>
                <w:color w:val="153C40"/>
                <w:sz w:val="21"/>
              </w:rPr>
              <w:t>Starting pattern to review</w:t>
            </w:r>
          </w:p>
        </w:tc>
      </w:tr>
      <w:tr>
        <w:trPr>
          <w:cantSplit/>
        </w:trPr>
        <w:tc>
          <w:tcPr>
            <w:tcW w:type="dxa" w:w="2154"/>
            <w:tcBorders>
              <w:top w:val="single" w:sz="4" w:color="D5DEDC"/>
              <w:left w:val="single" w:sz="4" w:color="D5DEDC"/>
              <w:bottom w:val="single" w:sz="4" w:color="D5DEDC"/>
              <w:right w:val="single" w:sz="4" w:color="D5DEDC"/>
            </w:tcBorders>
          </w:tcPr>
          <w:p>
            <w:pPr>
              <w:spacing w:after="100" w:before="80"/>
            </w:pPr>
            <w:r>
              <w:rPr>
                <w:sz w:val="21"/>
              </w:rPr>
              <w:t>Breakfast</w:t>
            </w:r>
          </w:p>
        </w:tc>
        <w:tc>
          <w:tcPr>
            <w:tcW w:type="dxa" w:w="7654"/>
            <w:tcBorders>
              <w:top w:val="single" w:sz="4" w:color="D5DEDC"/>
              <w:left w:val="single" w:sz="4" w:color="D5DEDC"/>
              <w:bottom w:val="single" w:sz="4" w:color="D5DEDC"/>
              <w:right w:val="single" w:sz="4" w:color="D5DEDC"/>
            </w:tcBorders>
          </w:tcPr>
          <w:p>
            <w:pPr>
              <w:spacing w:after="100" w:before="80"/>
            </w:pPr>
            <w:r>
              <w:rPr>
                <w:sz w:val="21"/>
              </w:rPr>
              <w:t>White toast with spread; water</w:t>
            </w:r>
          </w:p>
        </w:tc>
      </w:tr>
      <w:tr>
        <w:trPr>
          <w:cantSplit/>
        </w:trPr>
        <w:tc>
          <w:tcPr>
            <w:tcW w:type="dxa" w:w="2154"/>
            <w:tcBorders>
              <w:top w:val="single" w:sz="4" w:color="D5DEDC"/>
              <w:left w:val="single" w:sz="4" w:color="D5DEDC"/>
              <w:bottom w:val="single" w:sz="4" w:color="D5DEDC"/>
              <w:right w:val="single" w:sz="4" w:color="D5DEDC"/>
            </w:tcBorders>
          </w:tcPr>
          <w:p>
            <w:pPr>
              <w:spacing w:after="100" w:before="80"/>
            </w:pPr>
            <w:r>
              <w:rPr>
                <w:sz w:val="21"/>
              </w:rPr>
              <w:t>Lunch</w:t>
            </w:r>
          </w:p>
        </w:tc>
        <w:tc>
          <w:tcPr>
            <w:tcW w:type="dxa" w:w="7654"/>
            <w:tcBorders>
              <w:top w:val="single" w:sz="4" w:color="D5DEDC"/>
              <w:left w:val="single" w:sz="4" w:color="D5DEDC"/>
              <w:bottom w:val="single" w:sz="4" w:color="D5DEDC"/>
              <w:right w:val="single" w:sz="4" w:color="D5DEDC"/>
            </w:tcBorders>
          </w:tcPr>
          <w:p>
            <w:pPr>
              <w:spacing w:after="100" w:before="80"/>
            </w:pPr>
            <w:r>
              <w:rPr>
                <w:sz w:val="21"/>
              </w:rPr>
              <w:t>White-bread cheese sandwich; water</w:t>
            </w:r>
          </w:p>
        </w:tc>
      </w:tr>
      <w:tr>
        <w:trPr>
          <w:cantSplit/>
        </w:trPr>
        <w:tc>
          <w:tcPr>
            <w:tcW w:type="dxa" w:w="2154"/>
            <w:tcBorders>
              <w:top w:val="single" w:sz="4" w:color="D5DEDC"/>
              <w:left w:val="single" w:sz="4" w:color="D5DEDC"/>
              <w:bottom w:val="single" w:sz="4" w:color="D5DEDC"/>
              <w:right w:val="single" w:sz="4" w:color="D5DEDC"/>
            </w:tcBorders>
          </w:tcPr>
          <w:p>
            <w:pPr>
              <w:spacing w:after="100" w:before="80"/>
            </w:pPr>
            <w:r>
              <w:rPr>
                <w:sz w:val="21"/>
              </w:rPr>
              <w:t>Snack</w:t>
            </w:r>
          </w:p>
        </w:tc>
        <w:tc>
          <w:tcPr>
            <w:tcW w:type="dxa" w:w="7654"/>
            <w:tcBorders>
              <w:top w:val="single" w:sz="4" w:color="D5DEDC"/>
              <w:left w:val="single" w:sz="4" w:color="D5DEDC"/>
              <w:bottom w:val="single" w:sz="4" w:color="D5DEDC"/>
              <w:right w:val="single" w:sz="4" w:color="D5DEDC"/>
            </w:tcBorders>
          </w:tcPr>
          <w:p>
            <w:pPr>
              <w:spacing w:after="100" w:before="80"/>
            </w:pPr>
            <w:r>
              <w:rPr>
                <w:sz w:val="21"/>
              </w:rPr>
              <w:t>Plain crackers</w:t>
            </w:r>
          </w:p>
        </w:tc>
      </w:tr>
      <w:tr>
        <w:trPr>
          <w:cantSplit/>
        </w:trPr>
        <w:tc>
          <w:tcPr>
            <w:tcW w:type="dxa" w:w="2154"/>
            <w:tcBorders>
              <w:top w:val="single" w:sz="4" w:color="D5DEDC"/>
              <w:left w:val="single" w:sz="4" w:color="D5DEDC"/>
              <w:bottom w:val="single" w:sz="4" w:color="D5DEDC"/>
              <w:right w:val="single" w:sz="4" w:color="D5DEDC"/>
            </w:tcBorders>
          </w:tcPr>
          <w:p>
            <w:pPr>
              <w:spacing w:after="100" w:before="80"/>
            </w:pPr>
            <w:r>
              <w:rPr>
                <w:sz w:val="21"/>
              </w:rPr>
              <w:t>Dinner</w:t>
            </w:r>
          </w:p>
        </w:tc>
        <w:tc>
          <w:tcPr>
            <w:tcW w:type="dxa" w:w="7654"/>
            <w:tcBorders>
              <w:top w:val="single" w:sz="4" w:color="D5DEDC"/>
              <w:left w:val="single" w:sz="4" w:color="D5DEDC"/>
              <w:bottom w:val="single" w:sz="4" w:color="D5DEDC"/>
              <w:right w:val="single" w:sz="4" w:color="D5DEDC"/>
            </w:tcBorders>
          </w:tcPr>
          <w:p>
            <w:pPr>
              <w:spacing w:after="100" w:before="80"/>
            </w:pPr>
            <w:r>
              <w:rPr>
                <w:sz w:val="21"/>
              </w:rPr>
              <w:t>Rice with chicken and a small vegetable portion</w:t>
            </w:r>
          </w:p>
        </w:tc>
      </w:tr>
    </w:tbl>
    <w:p>
      <w:pPr>
        <w:spacing w:after="0"/>
      </w:pPr>
      <w:r>
        <w:rPr>
          <w:sz w:val="4"/>
        </w:rPr>
      </w:r>
    </w:p>
    <w:p>
      <w:pPr>
        <w:spacing w:after="120"/>
      </w:pPr>
      <w:r>
        <w:t>Identify any fibre-containing plant foods already present. Then propose variety-based changes across the day, using practical swaps rather than treating a single product as a solution. No quantities are supplied, so you cannot calculate this fictional person’s daily fibre intake.</w:t>
      </w:r>
    </w:p>
    <w:tbl>
      <w:tblPr>
        <w:tblW w:type="auto" w:w="0"/>
        <w:tblLayout w:type="fixed"/>
        <w:tblLook w:firstColumn="1" w:firstRow="1" w:lastColumn="0" w:lastRow="0" w:noHBand="0" w:noVBand="1" w:val="04A0"/>
      </w:tblPr>
      <w:tblGrid>
        <w:gridCol w:w="2551"/>
        <w:gridCol w:w="7257"/>
      </w:tblGrid>
      <w:tr>
        <w:trPr>
          <w:cantSplit/>
          <w:tblHeader/>
        </w:trPr>
        <w:tc>
          <w:tcPr>
            <w:tcW w:type="dxa" w:w="2551"/>
            <w:tcBorders>
              <w:top w:val="single" w:sz="4" w:color="D5DEDC"/>
              <w:left w:val="single" w:sz="4" w:color="D5DEDC"/>
              <w:bottom w:val="single" w:sz="4" w:color="D5DEDC"/>
              <w:right w:val="single" w:sz="4" w:color="D5DEDC"/>
            </w:tcBorders>
            <w:shd w:fill="F3F0E8"/>
          </w:tcPr>
          <w:p>
            <w:pPr>
              <w:spacing w:after="100" w:before="80"/>
            </w:pPr>
            <w:r>
              <w:rPr>
                <w:b/>
                <w:color w:val="153C40"/>
                <w:sz w:val="21"/>
              </w:rPr>
              <w:t>Potential change</w:t>
            </w:r>
          </w:p>
        </w:tc>
        <w:tc>
          <w:tcPr>
            <w:tcW w:type="dxa" w:w="7257"/>
            <w:tcBorders>
              <w:top w:val="single" w:sz="4" w:color="D5DEDC"/>
              <w:left w:val="single" w:sz="4" w:color="D5DEDC"/>
              <w:bottom w:val="single" w:sz="4" w:color="D5DEDC"/>
              <w:right w:val="single" w:sz="4" w:color="D5DEDC"/>
            </w:tcBorders>
            <w:shd w:fill="F3F0E8"/>
          </w:tcPr>
          <w:p>
            <w:pPr>
              <w:spacing w:after="100" w:before="80"/>
            </w:pPr>
            <w:r>
              <w:rPr>
                <w:b/>
                <w:color w:val="153C40"/>
                <w:sz w:val="21"/>
              </w:rPr>
              <w:t>Food source / practical fit</w:t>
            </w:r>
          </w:p>
        </w:tc>
      </w:tr>
      <w:tr>
        <w:trPr>
          <w:cantSplit/>
          <w:trHeight w:val="1134"/>
        </w:trPr>
        <w:tc>
          <w:tcPr>
            <w:tcW w:type="dxa" w:w="2551"/>
            <w:tcBorders>
              <w:top w:val="single" w:sz="4" w:color="D5DEDC"/>
              <w:left w:val="single" w:sz="4" w:color="D5DEDC"/>
              <w:bottom w:val="single" w:sz="4" w:color="D5DEDC"/>
              <w:right w:val="single" w:sz="4" w:color="D5DEDC"/>
            </w:tcBorders>
          </w:tcPr>
          <w:p>
            <w:pPr>
              <w:spacing w:after="100" w:before="80"/>
            </w:pPr>
            <w:r>
              <w:rPr>
                <w:sz w:val="21"/>
              </w:rPr>
              <w:t>Breakfast</w:t>
            </w:r>
          </w:p>
        </w:tc>
        <w:tc>
          <w:tcPr>
            <w:tcW w:type="dxa" w:w="725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134"/>
        </w:trPr>
        <w:tc>
          <w:tcPr>
            <w:tcW w:type="dxa" w:w="2551"/>
            <w:tcBorders>
              <w:top w:val="single" w:sz="4" w:color="D5DEDC"/>
              <w:left w:val="single" w:sz="4" w:color="D5DEDC"/>
              <w:bottom w:val="single" w:sz="4" w:color="D5DEDC"/>
              <w:right w:val="single" w:sz="4" w:color="D5DEDC"/>
            </w:tcBorders>
          </w:tcPr>
          <w:p>
            <w:pPr>
              <w:spacing w:after="100" w:before="80"/>
            </w:pPr>
            <w:r>
              <w:rPr>
                <w:sz w:val="21"/>
              </w:rPr>
              <w:t>Lunch</w:t>
            </w:r>
          </w:p>
        </w:tc>
        <w:tc>
          <w:tcPr>
            <w:tcW w:type="dxa" w:w="7257"/>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1134"/>
        </w:trPr>
        <w:tc>
          <w:tcPr>
            <w:tcW w:type="dxa" w:w="2551"/>
            <w:tcBorders>
              <w:top w:val="single" w:sz="4" w:color="D5DEDC"/>
              <w:left w:val="single" w:sz="4" w:color="D5DEDC"/>
              <w:bottom w:val="single" w:sz="4" w:color="D5DEDC"/>
              <w:right w:val="single" w:sz="4" w:color="D5DEDC"/>
            </w:tcBorders>
          </w:tcPr>
          <w:p>
            <w:pPr>
              <w:spacing w:after="100" w:before="80"/>
            </w:pPr>
            <w:r>
              <w:rPr>
                <w:sz w:val="21"/>
              </w:rPr>
              <w:t>Snack or dinner</w:t>
            </w:r>
          </w:p>
        </w:tc>
        <w:tc>
          <w:tcPr>
            <w:tcW w:type="dxa" w:w="7257"/>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pStyle w:val="Heading2"/>
      </w:pPr>
      <w:r>
        <w:t>Planning boundary</w:t>
      </w:r>
    </w:p>
    <w:p>
      <w:pPr>
        <w:spacing w:after="120"/>
      </w:pPr>
      <w:r>
        <w:rPr>
          <w:sz w:val="21"/>
        </w:rPr>
        <w:t>Population reference values in the core reading are context, not personal treatment targets. Symptoms, diagnosed conditions and treatment require individual professional advice.</w:t>
      </w:r>
    </w:p>
    <w:p>
      <w:pPr>
        <w:pageBreakBefore/>
        <w:spacing w:after="140"/>
      </w:pPr>
      <w:r>
        <w:rPr>
          <w:b/>
          <w:color w:val="B66E3C"/>
          <w:sz w:val="18"/>
        </w:rPr>
        <w:t>SECTION 5.2 / CORE PAGES 29–30</w:t>
      </w:r>
    </w:p>
    <w:p>
      <w:pPr>
        <w:pStyle w:val="Heading1"/>
      </w:pPr>
      <w:r>
        <w:t>Make changes achievable</w:t>
      </w:r>
    </w:p>
    <w:p>
      <w:pPr>
        <w:pStyle w:val="Heading2"/>
      </w:pPr>
      <w:r>
        <w:t>Breakfast swap</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Lunch swap</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Snack or dinner swap</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Water and gradual-change plan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Why this is realistic for an adolescent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SECTION 5.3 / CORE PAGES 31–32</w:t>
      </w:r>
    </w:p>
    <w:p>
      <w:pPr>
        <w:pStyle w:val="Heading1"/>
      </w:pPr>
      <w:r>
        <w:rPr>
          <w:sz w:val="42"/>
        </w:rPr>
        <w:t>Support networks and evaluating reliable help</w:t>
      </w:r>
    </w:p>
    <w:p>
      <w:r>
        <w:rPr>
          <w:sz w:val="22"/>
        </w:rPr>
        <w:t>Circle one answer for each original course question. Explain your reasoning with the reading.</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is a support network?</w:t>
      </w:r>
    </w:p>
    <w:p>
      <w:pPr>
        <w:keepNext/>
        <w:spacing w:after="60"/>
        <w:ind w:left="170" w:hanging="170"/>
      </w:pPr>
      <w:r>
        <w:rPr>
          <w:sz w:val="21"/>
        </w:rPr>
        <w:t>○ A.  A list of recipes only</w:t>
      </w:r>
    </w:p>
    <w:p>
      <w:pPr>
        <w:keepNext/>
        <w:spacing w:after="60"/>
        <w:ind w:left="170" w:hanging="170"/>
      </w:pPr>
      <w:r>
        <w:rPr>
          <w:sz w:val="21"/>
        </w:rPr>
        <w:t>○ B.  People, groups and services that provide appropriate help</w:t>
      </w:r>
    </w:p>
    <w:p>
      <w:pPr>
        <w:keepNext w:val="0"/>
        <w:spacing w:after="180"/>
        <w:ind w:left="170" w:hanging="170"/>
        <w:pBdr>
          <w:bottom w:val="single" w:sz="4" w:color="D5DEDC"/>
          <w:between w:val="single" w:sz="4" w:color="D5DEDC"/>
        </w:pBdr>
      </w:pPr>
      <w:r>
        <w:rPr>
          <w:sz w:val="21"/>
        </w:rPr>
        <w:t>○ C.  One social-media post</w:t>
      </w:r>
    </w:p>
    <w:p>
      <w:pPr>
        <w:keepNext/>
        <w:spacing w:before="120" w:after="80"/>
      </w:pPr>
      <w:r>
        <w:rPr>
          <w:b/>
          <w:color w:val="153C40"/>
          <w:sz w:val="21"/>
        </w:rPr>
        <w:t>2. Which support is suited to urgent anaphylaxis action?</w:t>
      </w:r>
    </w:p>
    <w:p>
      <w:pPr>
        <w:keepNext/>
        <w:spacing w:after="60"/>
        <w:ind w:left="170" w:hanging="170"/>
      </w:pPr>
      <w:r>
        <w:rPr>
          <w:sz w:val="21"/>
        </w:rPr>
        <w:t>○ A.  The individual emergency plan, trained staff and emergency services</w:t>
      </w:r>
    </w:p>
    <w:p>
      <w:pPr>
        <w:keepNext/>
        <w:spacing w:after="60"/>
        <w:ind w:left="170" w:hanging="170"/>
      </w:pPr>
      <w:r>
        <w:rPr>
          <w:sz w:val="21"/>
        </w:rPr>
        <w:t>○ B.  A discussion forum</w:t>
      </w:r>
    </w:p>
    <w:p>
      <w:pPr>
        <w:keepNext w:val="0"/>
        <w:spacing w:after="180"/>
        <w:ind w:left="170" w:hanging="170"/>
        <w:pBdr>
          <w:bottom w:val="single" w:sz="4" w:color="D5DEDC"/>
          <w:between w:val="single" w:sz="4" w:color="D5DEDC"/>
        </w:pBdr>
      </w:pPr>
      <w:r>
        <w:rPr>
          <w:sz w:val="21"/>
        </w:rPr>
        <w:t>○ C.  A recipe blog</w:t>
      </w:r>
    </w:p>
    <w:p>
      <w:pPr>
        <w:keepNext/>
        <w:spacing w:before="120" w:after="80"/>
      </w:pPr>
      <w:r>
        <w:rPr>
          <w:b/>
          <w:color w:val="153C40"/>
          <w:sz w:val="21"/>
        </w:rPr>
        <w:t>3. What can a recognised condition organisation provide?</w:t>
      </w:r>
    </w:p>
    <w:p>
      <w:pPr>
        <w:keepNext/>
        <w:spacing w:after="60"/>
        <w:ind w:left="170" w:hanging="170"/>
      </w:pPr>
      <w:r>
        <w:rPr>
          <w:sz w:val="21"/>
        </w:rPr>
        <w:t>○ A.  A personal diagnosis from a webpage</w:t>
      </w:r>
    </w:p>
    <w:p>
      <w:pPr>
        <w:keepNext/>
        <w:spacing w:after="60"/>
        <w:ind w:left="170" w:hanging="170"/>
      </w:pPr>
      <w:r>
        <w:rPr>
          <w:sz w:val="21"/>
        </w:rPr>
        <w:t>○ B.  Guaranteed treatment</w:t>
      </w:r>
    </w:p>
    <w:p>
      <w:pPr>
        <w:keepNext w:val="0"/>
        <w:spacing w:after="180"/>
        <w:ind w:left="170" w:hanging="170"/>
        <w:pBdr>
          <w:bottom w:val="single" w:sz="4" w:color="D5DEDC"/>
          <w:between w:val="single" w:sz="4" w:color="D5DEDC"/>
        </w:pBdr>
      </w:pPr>
      <w:r>
        <w:rPr>
          <w:sz w:val="21"/>
        </w:rPr>
        <w:t>○ C.  Education, resources and referral information</w:t>
      </w:r>
    </w:p>
    <w:p>
      <w:pPr>
        <w:keepNext/>
        <w:spacing w:before="120" w:after="80"/>
      </w:pPr>
      <w:r>
        <w:rPr>
          <w:b/>
          <w:color w:val="153C40"/>
          <w:sz w:val="21"/>
        </w:rPr>
        <w:t>4. Why record how a service is accessed?</w:t>
      </w:r>
    </w:p>
    <w:p>
      <w:pPr>
        <w:keepNext/>
        <w:spacing w:after="60"/>
        <w:ind w:left="170" w:hanging="170"/>
      </w:pPr>
      <w:r>
        <w:rPr>
          <w:sz w:val="21"/>
        </w:rPr>
        <w:t>○ A.  Every service is face to face</w:t>
      </w:r>
    </w:p>
    <w:p>
      <w:pPr>
        <w:keepNext/>
        <w:spacing w:after="60"/>
        <w:ind w:left="170" w:hanging="170"/>
      </w:pPr>
      <w:r>
        <w:rPr>
          <w:sz w:val="21"/>
        </w:rPr>
        <w:t>○ B.  Useful support must be reachable in practice</w:t>
      </w:r>
    </w:p>
    <w:p>
      <w:pPr>
        <w:keepNext w:val="0"/>
        <w:spacing w:after="180"/>
        <w:ind w:left="170" w:hanging="170"/>
        <w:pBdr>
          <w:bottom w:val="single" w:sz="4" w:color="D5DEDC"/>
          <w:between w:val="single" w:sz="4" w:color="D5DEDC"/>
        </w:pBdr>
      </w:pPr>
      <w:r>
        <w:rPr>
          <w:sz w:val="21"/>
        </w:rPr>
        <w:t>○ C.  Access is unrelated</w:t>
      </w:r>
    </w:p>
    <w:p>
      <w:pPr>
        <w:keepNext/>
        <w:spacing w:before="120" w:after="80"/>
      </w:pPr>
      <w:r>
        <w:rPr>
          <w:b/>
          <w:color w:val="153C40"/>
          <w:sz w:val="21"/>
        </w:rPr>
        <w:t>5. Which criterion tests reliability?</w:t>
      </w:r>
    </w:p>
    <w:p>
      <w:pPr>
        <w:keepNext/>
        <w:spacing w:after="60"/>
        <w:ind w:left="170" w:hanging="170"/>
      </w:pPr>
      <w:r>
        <w:rPr>
          <w:sz w:val="21"/>
        </w:rPr>
        <w:t>○ A.  Authority, currency, purpose and evidence</w:t>
      </w:r>
    </w:p>
    <w:p>
      <w:pPr>
        <w:keepNext/>
        <w:spacing w:after="60"/>
        <w:ind w:left="170" w:hanging="170"/>
      </w:pPr>
      <w:r>
        <w:rPr>
          <w:sz w:val="21"/>
        </w:rPr>
        <w:t>○ B.  Follower count alone</w:t>
      </w:r>
    </w:p>
    <w:p>
      <w:pPr>
        <w:keepNext w:val="0"/>
        <w:spacing w:after="180"/>
        <w:ind w:left="170" w:hanging="170"/>
        <w:pBdr>
          <w:bottom w:val="single" w:sz="4" w:color="D5DEDC"/>
          <w:between w:val="single" w:sz="4" w:color="D5DEDC"/>
        </w:pBdr>
      </w:pPr>
      <w:r>
        <w:rPr>
          <w:sz w:val="21"/>
        </w:rPr>
        <w:t>○ C.  The brightest logo</w:t>
      </w:r>
    </w:p>
    <w:p>
      <w:pPr>
        <w:spacing w:line="20" w:lineRule="exact" w:after="0"/>
      </w:pPr>
      <w:r>
        <w:br w:type="column"/>
      </w:r>
    </w:p>
    <w:p>
      <w:pPr>
        <w:keepNext/>
        <w:spacing w:before="120" w:after="80"/>
      </w:pPr>
      <w:r>
        <w:rPr>
          <w:b/>
          <w:color w:val="153C40"/>
          <w:sz w:val="21"/>
        </w:rPr>
        <w:t>6. A peer group offers lived experience. What is its limit?</w:t>
      </w:r>
    </w:p>
    <w:p>
      <w:pPr>
        <w:keepNext/>
        <w:spacing w:after="60"/>
        <w:ind w:left="170" w:hanging="170"/>
      </w:pPr>
      <w:r>
        <w:rPr>
          <w:sz w:val="21"/>
        </w:rPr>
        <w:t>○ A.  It has no value</w:t>
      </w:r>
    </w:p>
    <w:p>
      <w:pPr>
        <w:keepNext/>
        <w:spacing w:after="60"/>
        <w:ind w:left="170" w:hanging="170"/>
      </w:pPr>
      <w:r>
        <w:rPr>
          <w:sz w:val="21"/>
        </w:rPr>
        <w:t>○ B.  It controls school procedure</w:t>
      </w:r>
    </w:p>
    <w:p>
      <w:pPr>
        <w:keepNext w:val="0"/>
        <w:spacing w:after="180"/>
        <w:ind w:left="170" w:hanging="170"/>
        <w:pBdr>
          <w:bottom w:val="single" w:sz="4" w:color="D5DEDC"/>
          <w:between w:val="single" w:sz="4" w:color="D5DEDC"/>
        </w:pBdr>
      </w:pPr>
      <w:r>
        <w:rPr>
          <w:sz w:val="21"/>
        </w:rPr>
        <w:t>○ C.  It may not provide qualified individual medical advice</w:t>
      </w:r>
    </w:p>
    <w:p>
      <w:pPr>
        <w:keepNext/>
        <w:spacing w:before="120" w:after="80"/>
      </w:pPr>
      <w:r>
        <w:rPr>
          <w:b/>
          <w:color w:val="153C40"/>
          <w:sz w:val="21"/>
        </w:rPr>
        <w:t>7. What makes a referral appropriate?</w:t>
      </w:r>
    </w:p>
    <w:p>
      <w:pPr>
        <w:keepNext/>
        <w:spacing w:after="60"/>
        <w:ind w:left="170" w:hanging="170"/>
      </w:pPr>
      <w:r>
        <w:rPr>
          <w:sz w:val="21"/>
        </w:rPr>
        <w:t>○ A.  The service sells the most products</w:t>
      </w:r>
    </w:p>
    <w:p>
      <w:pPr>
        <w:keepNext/>
        <w:spacing w:after="60"/>
        <w:ind w:left="170" w:hanging="170"/>
      </w:pPr>
      <w:r>
        <w:rPr>
          <w:sz w:val="21"/>
        </w:rPr>
        <w:t>○ B.  The person's need matches the service's role</w:t>
      </w:r>
    </w:p>
    <w:p>
      <w:pPr>
        <w:keepNext w:val="0"/>
        <w:spacing w:after="180"/>
        <w:ind w:left="170" w:hanging="170"/>
        <w:pBdr>
          <w:bottom w:val="single" w:sz="4" w:color="D5DEDC"/>
          <w:between w:val="single" w:sz="4" w:color="D5DEDC"/>
        </w:pBdr>
      </w:pPr>
      <w:r>
        <w:rPr>
          <w:sz w:val="21"/>
        </w:rPr>
        <w:t>○ C.  The link appears first</w:t>
      </w:r>
    </w:p>
    <w:p>
      <w:pPr>
        <w:keepNext/>
        <w:spacing w:before="120" w:after="80"/>
      </w:pPr>
      <w:r>
        <w:rPr>
          <w:b/>
          <w:color w:val="153C40"/>
          <w:sz w:val="21"/>
        </w:rPr>
        <w:t>8. Why map several supports?</w:t>
      </w:r>
    </w:p>
    <w:p>
      <w:pPr>
        <w:keepNext/>
        <w:spacing w:after="60"/>
        <w:ind w:left="170" w:hanging="170"/>
      </w:pPr>
      <w:r>
        <w:rPr>
          <w:sz w:val="21"/>
        </w:rPr>
        <w:t>○ A.  One service may not meet every information, practical and emergency need</w:t>
      </w:r>
    </w:p>
    <w:p>
      <w:pPr>
        <w:keepNext/>
        <w:spacing w:after="60"/>
        <w:ind w:left="170" w:hanging="170"/>
      </w:pPr>
      <w:r>
        <w:rPr>
          <w:sz w:val="21"/>
        </w:rPr>
        <w:t>○ B.  More links always prove quality</w:t>
      </w:r>
    </w:p>
    <w:p>
      <w:pPr>
        <w:keepNext w:val="0"/>
        <w:spacing w:after="180"/>
        <w:ind w:left="170" w:hanging="170"/>
        <w:pBdr>
          <w:bottom w:val="single" w:sz="4" w:color="D5DEDC"/>
          <w:between w:val="single" w:sz="4" w:color="D5DEDC"/>
        </w:pBdr>
      </w:pPr>
      <w:r>
        <w:rPr>
          <w:sz w:val="21"/>
        </w:rPr>
        <w:t>○ C.  Family support is never useful</w:t>
      </w:r>
    </w:p>
    <w:p>
      <w:pPr>
        <w:keepNext/>
        <w:spacing w:before="120" w:after="80"/>
      </w:pPr>
      <w:r>
        <w:rPr>
          <w:b/>
          <w:color w:val="153C40"/>
          <w:sz w:val="21"/>
        </w:rPr>
        <w:t>9. How should a student evaluate success?</w:t>
      </w:r>
    </w:p>
    <w:p>
      <w:pPr>
        <w:keepNext/>
        <w:spacing w:after="60"/>
        <w:ind w:left="170" w:hanging="170"/>
      </w:pPr>
      <w:r>
        <w:rPr>
          <w:sz w:val="21"/>
        </w:rPr>
        <w:t>○ A.  State that the website looks good</w:t>
      </w:r>
    </w:p>
    <w:p>
      <w:pPr>
        <w:keepNext/>
        <w:spacing w:after="60"/>
        <w:ind w:left="170" w:hanging="170"/>
      </w:pPr>
      <w:r>
        <w:rPr>
          <w:sz w:val="21"/>
        </w:rPr>
        <w:t>○ B.  Count page colours</w:t>
      </w:r>
    </w:p>
    <w:p>
      <w:pPr>
        <w:keepNext w:val="0"/>
        <w:spacing w:after="180"/>
        <w:ind w:left="170" w:hanging="170"/>
        <w:pBdr>
          <w:bottom w:val="single" w:sz="4" w:color="D5DEDC"/>
          <w:between w:val="single" w:sz="4" w:color="D5DEDC"/>
        </w:pBdr>
      </w:pPr>
      <w:r>
        <w:rPr>
          <w:sz w:val="21"/>
        </w:rPr>
        <w:t>○ C.  Explain what help is provided, access barriers and evidence of usefulness</w:t>
      </w:r>
    </w:p>
    <w:p>
      <w:pPr>
        <w:keepNext/>
        <w:spacing w:before="120" w:after="80"/>
      </w:pPr>
      <w:r>
        <w:rPr>
          <w:b/>
          <w:color w:val="153C40"/>
          <w:sz w:val="21"/>
        </w:rPr>
        <w:t>10. What is a responsible final recommendation?</w:t>
      </w:r>
    </w:p>
    <w:p>
      <w:pPr>
        <w:keepNext/>
        <w:spacing w:after="60"/>
        <w:ind w:left="170" w:hanging="170"/>
      </w:pPr>
      <w:r>
        <w:rPr>
          <w:sz w:val="21"/>
        </w:rPr>
        <w:t>○ A.  All online advice is safe</w:t>
      </w:r>
    </w:p>
    <w:p>
      <w:pPr>
        <w:keepNext/>
        <w:spacing w:after="60"/>
        <w:ind w:left="170" w:hanging="170"/>
      </w:pPr>
      <w:r>
        <w:rPr>
          <w:sz w:val="21"/>
        </w:rPr>
        <w:t>○ B.  Use this service for its stated role and escalate urgent or clinical matters appropriately</w:t>
      </w:r>
    </w:p>
    <w:p>
      <w:pPr>
        <w:keepNext w:val="0"/>
        <w:spacing w:after="180"/>
        <w:ind w:left="170" w:hanging="170"/>
        <w:pBdr>
          <w:bottom w:val="single" w:sz="4" w:color="D5DEDC"/>
          <w:between w:val="single" w:sz="4" w:color="D5DEDC"/>
        </w:pBdr>
      </w:pPr>
      <w:r>
        <w:rPr>
          <w:sz w:val="21"/>
        </w:rPr>
        <w:t>○ C.  This website replaces a doctor</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SECTION 5.3 / CORE PAGES 31–32</w:t>
      </w:r>
    </w:p>
    <w:p>
      <w:pPr>
        <w:pStyle w:val="Heading1"/>
      </w:pPr>
      <w:r>
        <w:t>Support network map</w:t>
      </w:r>
    </w:p>
    <w:p>
      <w:pPr>
        <w:pStyle w:val="Heading2"/>
      </w:pPr>
      <w:r>
        <w:t>Original course task</w:t>
      </w:r>
    </w:p>
    <w:p>
      <w:pPr>
        <w:spacing w:after="120"/>
      </w:pPr>
      <w:r>
        <w:t>Map who can help in a supplied scenario, what each source can do, how it is accessed and where referral or emergency action is required.</w:t>
      </w:r>
    </w:p>
    <w:p>
      <w:pPr>
        <w:spacing w:after="120"/>
      </w:pPr>
      <w:r>
        <w:rPr>
          <w:sz w:val="21"/>
        </w:rPr>
        <w:t>Match support to the person's information, practical and urgent needs, then evaluate one service.</w:t>
      </w:r>
    </w:p>
    <w:p>
      <w:pPr>
        <w:shd w:fill="F3F0E8"/>
        <w:pBdr>
          <w:top w:val="single" w:sz="2" w:space="5" w:color="F3F0E8"/>
          <w:bottom w:val="single" w:sz="2" w:space="5" w:color="F3F0E8"/>
        </w:pBdr>
        <w:spacing w:before="120" w:after="160"/>
        <w:ind w:left="170" w:right="170"/>
      </w:pPr>
      <w:r>
        <w:rPr>
          <w:color w:val="153C40"/>
          <w:sz w:val="21"/>
        </w:rPr>
        <w:t>Original fictional support scenario; use roles rather than private medical details.</w:t>
      </w:r>
    </w:p>
    <w:p>
      <w:pPr>
        <w:spacing w:after="120"/>
      </w:pPr>
      <w:r>
        <w:t>A student with a diagnosed milk allergy is going on a school excursion. The family and school hold the individual plan. The student wants clear food information, practical arrangements that include them, and confidence about who to approach. A friend offers a recipe-blog link as a guarantee of safety. No approved excursion menu or current product labels have been supplied.</w:t>
      </w:r>
    </w:p>
    <w:tbl>
      <w:tblPr>
        <w:tblW w:type="auto" w:w="0"/>
        <w:tblLayout w:type="fixed"/>
        <w:tblLook w:firstColumn="1" w:firstRow="1" w:lastColumn="0" w:lastRow="0" w:noHBand="0" w:noVBand="1" w:val="04A0"/>
      </w:tblPr>
      <w:tblGrid>
        <w:gridCol w:w="4989"/>
        <w:gridCol w:w="4819"/>
      </w:tblGrid>
      <w:tr>
        <w:trPr>
          <w:cantSplit/>
          <w:tblHeader/>
        </w:trPr>
        <w:tc>
          <w:tcPr>
            <w:tcW w:type="dxa" w:w="4989"/>
            <w:tcBorders>
              <w:top w:val="single" w:sz="4" w:color="D5DEDC"/>
              <w:left w:val="single" w:sz="4" w:color="D5DEDC"/>
              <w:bottom w:val="single" w:sz="4" w:color="D5DEDC"/>
              <w:right w:val="single" w:sz="4" w:color="D5DEDC"/>
            </w:tcBorders>
            <w:shd w:fill="F3F0E8"/>
          </w:tcPr>
          <w:p>
            <w:pPr>
              <w:spacing w:after="100" w:before="80"/>
            </w:pPr>
            <w:r>
              <w:rPr>
                <w:b/>
                <w:color w:val="153C40"/>
                <w:sz w:val="20"/>
              </w:rPr>
              <w:t>Source / access</w:t>
            </w:r>
          </w:p>
        </w:tc>
        <w:tc>
          <w:tcPr>
            <w:tcW w:type="dxa" w:w="4819"/>
            <w:tcBorders>
              <w:top w:val="single" w:sz="4" w:color="D5DEDC"/>
              <w:left w:val="single" w:sz="4" w:color="D5DEDC"/>
              <w:bottom w:val="single" w:sz="4" w:color="D5DEDC"/>
              <w:right w:val="single" w:sz="4" w:color="D5DEDC"/>
            </w:tcBorders>
            <w:shd w:fill="F3F0E8"/>
          </w:tcPr>
          <w:p>
            <w:pPr>
              <w:spacing w:after="100" w:before="80"/>
            </w:pPr>
            <w:r>
              <w:rPr>
                <w:b/>
                <w:color w:val="153C40"/>
                <w:sz w:val="20"/>
              </w:rPr>
              <w:t>Stated role and boundary</w:t>
            </w:r>
          </w:p>
        </w:tc>
      </w:tr>
      <w:tr>
        <w:trPr>
          <w:cantSplit/>
        </w:trPr>
        <w:tc>
          <w:tcPr>
            <w:tcW w:type="dxa" w:w="4989"/>
            <w:tcBorders>
              <w:top w:val="single" w:sz="4" w:color="D5DEDC"/>
              <w:left w:val="single" w:sz="4" w:color="D5DEDC"/>
              <w:bottom w:val="single" w:sz="4" w:color="D5DEDC"/>
              <w:right w:val="single" w:sz="4" w:color="D5DEDC"/>
            </w:tcBorders>
          </w:tcPr>
          <w:p>
            <w:pPr>
              <w:spacing w:after="100" w:before="80"/>
            </w:pPr>
            <w:r>
              <w:rPr>
                <w:sz w:val="20"/>
              </w:rPr>
              <w:t>Allergy &amp; Anaphylaxis Australia</w:t>
              <w:br/>
              <w:t>allergyfacts.org.au/food-allergy-management-and-treatment/</w:t>
            </w:r>
          </w:p>
        </w:tc>
        <w:tc>
          <w:tcPr>
            <w:tcW w:type="dxa" w:w="4819"/>
            <w:tcBorders>
              <w:top w:val="single" w:sz="4" w:color="D5DEDC"/>
              <w:left w:val="single" w:sz="4" w:color="D5DEDC"/>
              <w:bottom w:val="single" w:sz="4" w:color="D5DEDC"/>
              <w:right w:val="single" w:sz="4" w:color="D5DEDC"/>
            </w:tcBorders>
          </w:tcPr>
          <w:p>
            <w:pPr>
              <w:spacing w:after="100" w:before="80"/>
            </w:pPr>
            <w:r>
              <w:rPr>
                <w:sz w:val="20"/>
              </w:rPr>
              <w:t>Education about management, risk reduction and outside-home contexts. General resources do not approve the student’s meal.</w:t>
            </w:r>
          </w:p>
        </w:tc>
      </w:tr>
      <w:tr>
        <w:trPr>
          <w:cantSplit/>
        </w:trPr>
        <w:tc>
          <w:tcPr>
            <w:tcW w:type="dxa" w:w="4989"/>
            <w:tcBorders>
              <w:top w:val="single" w:sz="4" w:color="D5DEDC"/>
              <w:left w:val="single" w:sz="4" w:color="D5DEDC"/>
              <w:bottom w:val="single" w:sz="4" w:color="D5DEDC"/>
              <w:right w:val="single" w:sz="4" w:color="D5DEDC"/>
            </w:tcBorders>
          </w:tcPr>
          <w:p>
            <w:pPr>
              <w:spacing w:after="100" w:before="80"/>
            </w:pPr>
            <w:r>
              <w:rPr>
                <w:sz w:val="20"/>
              </w:rPr>
              <w:t>ASCIA patient resources</w:t>
              <w:br/>
              <w:t>allergy.org.au/patients/food-allergy</w:t>
            </w:r>
          </w:p>
        </w:tc>
        <w:tc>
          <w:tcPr>
            <w:tcW w:type="dxa" w:w="4819"/>
            <w:tcBorders>
              <w:top w:val="single" w:sz="4" w:color="D5DEDC"/>
              <w:left w:val="single" w:sz="4" w:color="D5DEDC"/>
              <w:bottom w:val="single" w:sz="4" w:color="D5DEDC"/>
              <w:right w:val="single" w:sz="4" w:color="D5DEDC"/>
            </w:tcBorders>
          </w:tcPr>
          <w:p>
            <w:pPr>
              <w:spacing w:after="100" w:before="80"/>
            </w:pPr>
            <w:r>
              <w:rPr>
                <w:sz w:val="20"/>
              </w:rPr>
              <w:t>Patient/carer food-allergy information. Individual plans and the treating team govern personal care.</w:t>
            </w:r>
          </w:p>
        </w:tc>
      </w:tr>
      <w:tr>
        <w:trPr>
          <w:cantSplit/>
        </w:trPr>
        <w:tc>
          <w:tcPr>
            <w:tcW w:type="dxa" w:w="4989"/>
            <w:tcBorders>
              <w:top w:val="single" w:sz="4" w:color="D5DEDC"/>
              <w:left w:val="single" w:sz="4" w:color="D5DEDC"/>
              <w:bottom w:val="single" w:sz="4" w:color="D5DEDC"/>
              <w:right w:val="single" w:sz="4" w:color="D5DEDC"/>
            </w:tcBorders>
          </w:tcPr>
          <w:p>
            <w:pPr>
              <w:spacing w:after="100" w:before="80"/>
            </w:pPr>
            <w:r>
              <w:rPr>
                <w:sz w:val="20"/>
              </w:rPr>
              <w:t>Healthdirect</w:t>
              <w:br/>
              <w:t>healthdirect.gov.au/food-allergies</w:t>
            </w:r>
          </w:p>
        </w:tc>
        <w:tc>
          <w:tcPr>
            <w:tcW w:type="dxa" w:w="4819"/>
            <w:tcBorders>
              <w:top w:val="single" w:sz="4" w:color="D5DEDC"/>
              <w:left w:val="single" w:sz="4" w:color="D5DEDC"/>
              <w:bottom w:val="single" w:sz="4" w:color="D5DEDC"/>
              <w:right w:val="single" w:sz="4" w:color="D5DEDC"/>
            </w:tcBorders>
          </w:tcPr>
          <w:p>
            <w:pPr>
              <w:spacing w:after="100" w:before="80"/>
            </w:pPr>
            <w:r>
              <w:rPr>
                <w:sz w:val="20"/>
              </w:rPr>
              <w:t>General Australian information about food allergy and seeking help. A webpage is not a personal diagnosis.</w:t>
            </w:r>
          </w:p>
        </w:tc>
      </w:tr>
    </w:tbl>
    <w:p>
      <w:pPr>
        <w:spacing w:after="0"/>
      </w:pPr>
      <w:r>
        <w:rPr>
          <w:sz w:val="4"/>
        </w:rPr>
      </w:r>
    </w:p>
    <w:p>
      <w:pPr>
        <w:spacing w:after="120"/>
      </w:pPr>
      <w:r>
        <w:rPr>
          <w:sz w:val="19"/>
        </w:rPr>
        <w:t>Official resource links checked 28 September 2026. You can complete the paper task using the role descriptions supplied; live access may change. School staff, family and the treating team provide different practical and clinical roles.</w:t>
      </w:r>
    </w:p>
    <w:p>
      <w:r>
        <w:rPr>
          <w:b/>
          <w:color w:val="153C40"/>
          <w:sz w:val="21"/>
        </w:rPr>
        <w:t>Map the network: place the student at the centre and connect information, practical and urgent pathways. Label each connection with a role.</w:t>
      </w:r>
    </w:p>
    <w:tbl>
      <w:tblPr>
        <w:tblW w:type="auto" w:w="0"/>
        <w:tblLayout w:type="fixed"/>
        <w:tblLook w:firstColumn="1" w:firstRow="1" w:lastColumn="0" w:lastRow="0" w:noHBand="0" w:noVBand="1" w:val="04A0"/>
      </w:tblPr>
      <w:tblGrid>
        <w:gridCol w:w="9808"/>
      </w:tblGrid>
      <w:tr>
        <w:trPr>
          <w:trHeight w:val="311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pageBreakBefore/>
        <w:spacing w:after="140"/>
      </w:pPr>
      <w:r>
        <w:rPr>
          <w:b/>
          <w:color w:val="B66E3C"/>
          <w:sz w:val="18"/>
        </w:rPr>
        <w:t>SECTION 5.3 / CORE PAGES 31–32</w:t>
      </w:r>
    </w:p>
    <w:p>
      <w:pPr>
        <w:pStyle w:val="Heading1"/>
      </w:pPr>
      <w:r>
        <w:t>Evaluate access and limits</w:t>
      </w:r>
    </w:p>
    <w:p>
      <w:pPr>
        <w:pStyle w:val="Heading2"/>
      </w:pPr>
      <w:r>
        <w:t>Informal support and role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Recognised organisation and role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Qualified or emergency pathway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How the chosen service is accessed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Style w:val="Heading2"/>
      </w:pPr>
      <w:r>
        <w:t>Effectiveness, limitation and referral boundary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sectPr w:rsidR="00FC693F" w:rsidRPr="0006063C" w:rsidSect="00034616">
      <w:pgSz w:w="11906" w:h="16838"/>
      <w:pgMar w:top="1020" w:right="964" w:bottom="964" w:left="1134" w:header="397" w:footer="454" w:gutter="0"/>
      <w:cols w:space="4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524" w:val="right"/>
      </w:tabs>
      <w:spacing w:before="100"/>
      <w:pBdr>
        <w:bottom w:val="single" w:sz="4" w:color="D5DEDC"/>
        <w:between w:val="single" w:sz="4" w:color="D5DEDC"/>
      </w:pBdr>
    </w:pPr>
    <w:r>
      <w:rPr>
        <w:sz w:val="16"/>
      </w:rPr>
      <w:t>YEAR 9 FOOD TECHNOLOGY     •     PRACTICE &amp; INVESTIGATION</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D5DEDC"/>
        <w:between w:val="single" w:sz="4" w:color="D5DEDC"/>
      </w:pBdr>
    </w:pPr>
    <w:r>
      <w:rPr>
        <w:b/>
        <w:sz w:val="16"/>
      </w:rPr>
      <w:t>FOOD FOR SPECIFIC NEEDS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b w:val="0"/>
      <w:color w:val="263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Georgia" w:hAnsi="Georgia" w:eastAsia="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140" w:after="120" w:line="264" w:lineRule="auto"/>
      <w:outlineLvl w:val="1"/>
    </w:pPr>
    <w:rPr>
      <w:rFonts w:ascii="Arial" w:hAnsi="Arial" w:eastAsia="Arial"/>
      <w:b/>
      <w:bCs/>
      <w:color w:val="153C4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b/>
      <w:bCs/>
      <w:color w:val="153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contextualSpacing/>
    </w:pPr>
    <w:rPr>
      <w:rFonts w:ascii="Georgia" w:hAnsi="Georgia" w:eastAsia="Georgia"/>
      <w:b/>
      <w:color w:val="153C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b w:val="0"/>
      <w:bCs/>
      <w:color w:val="5269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for Specific Needs</dc:title>
  <dc:subject>Year 9 Food Technology student workbook</dc:subject>
  <dc:creator>TAS Learning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