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Preliminary Textiles and Design</w:t>
      </w:r>
    </w:p>
    <w:p>
      <w:pPr>
        <w:spacing w:after="100"/>
      </w:pPr>
      <w:r>
        <w:rPr>
          <w:rFonts w:ascii="Calibri" w:hAnsi="Calibri"/>
          <w:b/>
          <w:i w:val="0"/>
          <w:color w:val="A43D3D"/>
          <w:sz w:val="21"/>
        </w:rPr>
        <w:t>Teaching program v1.1 - implementation version</w:t>
      </w:r>
    </w:p>
    <w:tbl>
      <w:tblPr>
        <w:tblStyle w:val="TableGrid"/>
        <w:tblW w:type="dxa" w:w="150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00"/>
        <w:gridCol w:w="6000"/>
        <w:gridCol w:w="1500"/>
        <w:gridCol w:w="6000"/>
      </w:tblGrid>
      <w:tr>
        <w:trPr>
          <w:cantSplit/>
        </w:trP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Course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Textiles and Design, 2-unit Preliminary, non-VET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Delivery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2026; 30 weeks; 120 indicative hours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Syllabus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Textiles and Design Stage 6 (2013) - current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Structure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Design 48 h | Properties 60 h | ATCFAI 12 h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Planning model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60 x 2-hour equivalent blocks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Lesson balance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34 Site/theory | 14 Project/folio | 12 Practical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Course projects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Two Preliminary textile projects required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Site state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15 complete learning modules with theory, checks, responses, video and presentation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Approval state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School-developed; local adaptation required; not NESA-approved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Publication</w:t>
            </w:r>
          </w:p>
        </w:tc>
        <w:tc>
          <w:tcPr>
            <w:tcW w:type="dxa" w:w="6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Student site authorised for public release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A43D3D"/>
          <w:sz w:val="18"/>
        </w:rPr>
        <w:t xml:space="preserve">Implementation boundary: </w:t>
      </w:r>
      <w:r>
        <w:rPr>
          <w:rFonts w:ascii="Calibri" w:hAnsi="Calibri"/>
          <w:b w:val="0"/>
          <w:i w:val="0"/>
          <w:color w:val="1A1A1A"/>
          <w:sz w:val="18"/>
        </w:rPr>
        <w:t>The two-hour blocks preserve the 120-hour syllabus total and the 40/50/10 allocation. Convert them to the actual school timetable before issue. Practical rows authorise no procedure: use only approved local briefs, demonstrations and WHS controls.</w:t>
      </w:r>
    </w:p>
    <w:p>
      <w:pPr>
        <w:spacing w:before="60" w:after="40"/>
      </w:pPr>
      <w:r>
        <w:rPr>
          <w:rFonts w:ascii="Calibri" w:hAnsi="Calibri"/>
          <w:b/>
          <w:i w:val="0"/>
          <w:color w:val="A43D3D"/>
          <w:sz w:val="18"/>
        </w:rPr>
        <w:t>PRELIMINARY OUTCOMES - EXACT SYLLABUS WORDING</w:t>
      </w:r>
    </w:p>
    <w:tbl>
      <w:tblPr>
        <w:tblStyle w:val="TableGrid"/>
        <w:tblW w:type="dxa" w:w="156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900"/>
        <w:gridCol w:w="6900"/>
        <w:gridCol w:w="900"/>
        <w:gridCol w:w="6900"/>
      </w:tblGrid>
      <w:tr>
        <w:trPr>
          <w:tblHeader w:val="true"/>
        </w:trPr>
        <w:tc>
          <w:tcPr>
            <w:tcW w:type="dxa" w:w="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6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  <w:tc>
          <w:tcPr>
            <w:tcW w:type="dxa" w:w="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6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P1.1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describes the elements and principles of design and uses them in a variety of applications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P1.2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identifies the functional and aesthetic requirements and features of a range of textile items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P2.1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demonstrates the use of a variety of communication skills, including computer-based technology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P2.2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develops competence in the selection and use of appropriate manufacturing techniques and equipment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P2.3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manages the design and manufacture of textile projects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P3.1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identifies properties of a variety of fabrics, yarns and fibres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P3.2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justifies the selection of fabrics, yarns and fibres for end-uses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P4.1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identifies and selects textiles for specific end-uses based on analysis of experimentation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P5.1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examines the status of the Australian Textile, Clothing, Footwear and Allied Industries within the global context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P5.2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investigates the range of career options in design, consumerism, manufacturing and retail sectors of the Australian Textile, Clothing, Footwear and Allied Industries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P6.1</w:t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identifies and appreciates the factors that contribute to the quality and value of textiles in society</w:t>
            </w:r>
          </w:p>
        </w:tc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</w:r>
          </w:p>
        </w:tc>
        <w:tc>
          <w:tcPr>
            <w:tcW w:type="dxa" w:w="6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before="60" w:after="40"/>
      </w:pPr>
      <w:r>
        <w:rPr>
          <w:rFonts w:ascii="Calibri" w:hAnsi="Calibri"/>
          <w:b/>
          <w:i w:val="0"/>
          <w:color w:val="A43D3D"/>
          <w:sz w:val="18"/>
        </w:rPr>
        <w:t>TEACHER TO CONFIRM BEFORE USE</w:t>
      </w:r>
    </w:p>
    <w:tbl>
      <w:tblPr>
        <w:tblStyle w:val="TableGrid"/>
        <w:tblW w:type="dxa" w:w="146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250"/>
        <w:gridCol w:w="2300"/>
        <w:gridCol w:w="11050"/>
      </w:tblGrid>
      <w:tr>
        <w:trPr>
          <w:tblHeader w:val="true"/>
        </w:trPr>
        <w:tc>
          <w:tcPr>
            <w:tcW w:type="dxa" w:w="1250"/>
            <w:shd w:fill="A43D3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IDs</w:t>
            </w:r>
          </w:p>
        </w:tc>
        <w:tc>
          <w:tcPr>
            <w:tcW w:type="dxa" w:w="2300"/>
            <w:shd w:fill="A43D3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11050"/>
            <w:shd w:fill="A43D3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confirmation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A43D3D"/>
                <w:sz w:val="16"/>
              </w:rPr>
              <w:t>TTC-01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Timetable</w:t>
            </w:r>
          </w:p>
        </w:tc>
        <w:tc>
          <w:tcPr>
            <w:tcW w:type="dxa" w:w="1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Convert the 60 two-hour blocks to the local timetable before issue.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A43D3D"/>
                <w:sz w:val="16"/>
              </w:rPr>
              <w:t>TTC-02-04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Practical authority</w:t>
            </w:r>
          </w:p>
        </w:tc>
        <w:tc>
          <w:tcPr>
            <w:tcW w:type="dxa" w:w="1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Approve both project packs and every testing method, equipment set, supervision and WHS control before use.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A43D3D"/>
                <w:sz w:val="16"/>
              </w:rPr>
              <w:t>TTC-05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Assessment</w:t>
            </w:r>
          </w:p>
        </w:tc>
        <w:tc>
          <w:tcPr>
            <w:tcW w:type="dxa" w:w="1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Supply the current Textiles schedule and issue-ready notices; the 2026 Year 11 booklet omits this course.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A43D3D"/>
                <w:sz w:val="16"/>
              </w:rPr>
              <w:t>TTC-07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Access and adjustments</w:t>
            </w:r>
          </w:p>
        </w:tc>
        <w:tc>
          <w:tcPr>
            <w:tcW w:type="dxa" w:w="1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Confirm current resources, copying permissions, student adjustments and access arrangements for this cohort.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A43D3D"/>
                <w:sz w:val="16"/>
              </w:rPr>
              <w:t>TTC-08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Local approval</w:t>
            </w:r>
          </w:p>
        </w:tc>
        <w:tc>
          <w:tcPr>
            <w:tcW w:type="dxa" w:w="1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Approve this school-developed program and its local adaptations before implementation.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1-10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Design brief and requirements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Module 1 section 'Design purpose, users and requirements'; students view the design lens and complete the 10-question check.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Functional and aesthetic design; user, purpose, context and factors determining appropriate design.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Saved written response and Folio Card 1; P1.2.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Elements of design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'Elements of design'; model evidence-based analysis; students complete the video prompt and 10-question check.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Line/direction, shape/size, texture, colour/value applied across textile applications.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Written analysis and Folio Card 2; P1.1.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Principles of design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'Principles of design'; compare examples; students complete the video prompt and 10-question check.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Proportion, balance, rhythm, emphasis, contrast/harmony and unity.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Supported judgement and Folio Card 2; P1.1.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Applied design analysis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the Design-analysis studio. Students analyse one textile item, improve the response and save the evidence.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Describe and analyse elements and principles; identify functional and aesthetic requirements.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Completed activity plus Folio Cards 1-2; P1.1, P1.2.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Focus areas and design types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with the completed Module 2 theory, checks and applied-practice activity.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Functional and aesthetic design across apparel, furnishings, costume, textile arts and non-apparel.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Comparison notes; P1.1, P1.2.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6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Factors affecting design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how environmental sustainability and manufacturing techniques shape a design response.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Factors determining appropriate design; role of design in meeting functional and aesthetic requirements.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Evidence-based factor analysis; P1.2.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7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Inspiration and development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compare inspiration sources and explain how a concept changes through feedback and constraints.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Generate, communicate, select and evaluate design ideas for a Preliminary textile project.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Annotated idea sequence; P1.1, P2.1.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8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design direction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record the user, purpose, requirements and one developed design direction in Folio Card 3.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Apply elements and principles; select, analyse and record design idea development.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3 checkpoint; P1.1, P1.2, P2.1.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9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Manufacturing and pattern information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explains approved pattern information, symbols, measurements and quality checkpoints; use the completed site module.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Manufacturing methods; interpret, use and modify patterns for specific end-uses.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Pattern-reading check; P2.1, P2.2.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10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Manufacturing plan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prepare a teacher-approved order of work and quality checkpoints without inventing technical details.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Outline and justify project development and management steps; communicate production information.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Approved plan and Folio Card 3; P2.1, P2.3. TTC: TTC-02.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11-20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11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Approved technique sample 1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demonstrates the authorised technique and controls. Students practise under supervision and retain one labelled sample.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Select and use manufacturing techniques appropriate to fabric and end-use.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Teacher-observed sample; P2.2.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12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Approved technique sample 2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repeat or extend an authorised technique, check quality and record one improvement.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Develop competence with appropriate manufacturing techniques and equipment.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Improved sample and feedback record; P2.2,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Drawing and annotation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models object, fashion and production drawing conventions from authorised course sources.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Graphical communication: object, fashion and industry production drawing specifications.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Annotated communication sample; P2.1.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14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Audience, purpose and medium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verbal, written, graphical and digital methods; students select a method for a defined audience.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Criteria for effective verbal and written communication; communication-based technologies.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Method selection explanation; P2.1.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15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Production communication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create a teacher-approved drawing or annotated specification for Project 1.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Develop competence in graphically communicating design ideas using appropriate media.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Communication evidence in Folio Card 3; P2.1.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16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Design review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Run a short peer/teacher review. Students document one supported change and update their project plan.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Communicate, evaluate and modify design ideas; manage time and resources.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Approved change record; P2.1,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17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readiness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Check approved brief, design evidence, pattern, resources and sequence. Students identify the next authorised action.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Manage project development; evaluate ideas; plan time and resources.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Readiness checkpoint; P2.1,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18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manufacture - stage 1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demonstrates the approved stage. Students manufacture under supervision and complete clean-down.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construction using appropriate methods, techniques and equipment.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Progress photo/sample and teacher checkpoint; P2.2,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19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manufacture - stage 2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continue the approved sequence, check accuracy and respond to feedback.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Apply manipulative skills and manage the textile project.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Technique evidence in Folio Card 4; P2.2,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20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manufacture - stage 3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continue the approved sequence and record one quality issue or decision.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 appropriate manufacturing techniques; manage time and resources.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5 change/checkpoint; P2.2, P2.3. TTC: TTC-02.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21-30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21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manufacture - completion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complete the approved construction sequence and carry out teacher-directed quality checks.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 and evaluate a Preliminary textile project using appropriate methods.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Completed product evidence; P2.2, P2.3.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22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1 evaluation evidence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photograph the authorised result, compare it with requirements and record a realistic improvement.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Evaluate ideas and project; substantiate conclusions with factual evidence.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6 evaluation; P1.2, P2.3, P4.1. TTC: TTC-02.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Fibre classification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Teacher-led classification lesson using the approved properties booklet; use the completed site module.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Natural, regenerated and synthetic fibre types and classifications.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Classification map;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24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Molecular fibre structure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Explain monomer, polymer, amorphous and crystalline regions with verified diagrams.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Molecular structure and its contribution to fibre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Labelled explanation; P3.1.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25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Morphological fibre structure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surface and cross-sectional features, staple, filament and multifilament forms.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Morphological structure and its contribution to fibre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Structure-property notes;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26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Fibre-to-end-use reasoning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choose one verified fibre example and justify an end use using structure and properties.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Select fibres for specific end-uses using evidence about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7 rationale;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27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Natural cellulosic fibres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cotton origin, structure, processing, properties and end-use from approved sources.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Properties of natural cellulosic fibre; cotton classification and performance.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Cotton evidence table;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28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Natural protein fibres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wool origin, structure, processing, properties and end-use from approved sources.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Properties of natural protein fibre; wool classification and performance.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Wool evidence table;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29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Manufactured fibres and blends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viscose rayon, polyester, nylon, elastomeric and the required blends.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At least one regenerated, three synthetic fibres and two fibre blends.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Comparison check;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30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Fibre selection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justify one natural and one manufactured fibre or blend for contrasting end uses.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Describe fibre properties and justify fibre selection for end-use.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7 comparison; P3.1, P3.2.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31-40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31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Staple-spun and filament yarns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staple-spun and filament construction and apply correct terminology.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Spun staple and filament yarn structure and characteristics.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classification notes;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32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Twist and spinning systems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Explain low/high twist and carded/combed or woollen/worsted distinctions.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Twist level and spinning systems that affect yarn and fabric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Structure-property explanation;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Textured and novelty yarns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Identify textured, slub, boucle and core-spun examples from verified sources or teacher samples.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Textured and novelty yarn structures and characteristics.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Identification evidence; P3.1.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34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structure evidence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select one yarn structure and explain how it contributes to fabric behaviour.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Identify yarn characteristics that affect fabric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7 yarn record;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35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aesthetic and comfort properties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how yarn structure affects appearance, handle and comfort.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aesthetic and comfort properties and their effect on fabric performance.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Cause-effect notes;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36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durability, strength and care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durability, strength and care demands using verified examples.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durability, strength and care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Comparison response;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37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Structure-property relationships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a chain from fibre to yarn structure to fabric performance and end use.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Interrelationship of yarn structure, yarn properties and fabric performance.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Completed reasoning chain;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38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Yarn end-use justification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justify a yarn selection for a specific textile end use using evidence.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Demonstrate understanding of yarn properties when selecting fabrics for end-use.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7 justification;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39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Woven structures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warp, weft and selvedge, then compare plain, twill, satin, Jacquard, crepe and pile weaves.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Woven fabric structure, terminology, types and classification.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Woven comparison; P3.1.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40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Knitted structures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 course and wale, then compare the required knitted fabric types.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Single, double, tricot, pile, lace and net knitted structures.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Knitted comparison; P3.1.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41-50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41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Non-woven structures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felt, web and film structures and link construction to likely performance.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Non-woven fabric structures, classification and properties.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Non-woven analysis;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42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Fabric structure identification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Using teacher-approved samples and method, students identify structure and record evidence rather than appearance alone.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Identify fabric structures and describe properties affected by structure.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 7 sample record; P3.1, P3.2. TTC: TTC-04.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Properties and end use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aesthetic, durability, comfort, dimensional stability and care properties.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Fabric and fibre properties used when selecting fabrics for specific end-uses.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Property-to-end-use table; P3.1, P3.2.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44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Planning a fair textile test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an aim, variables, consistent method, results table and evidence-based conclusion without supplying an unapproved method.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 functional and aesthetic tests to record and evaluate results.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Fair-test plan; P4.1. TTC: TTC-04.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45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Test plan and results structure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prepare Folio Card 8 fields and a teacher-approved recording format before testing.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Plan experimental procedures; communicate and record information.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Approved aim/variables/results table; P2.1, P4.1. TTC: TTC-04.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46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Authorised comparative textile test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demonstrates the approved method and controls. Students test, record results and clean down under supervision.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Evaluate fabric properties using classroom testing procedures.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Results and observations in Folio Card 8; P3.1, P4.1. TTC: TTC-04.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47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Evidence-based Project 2 choice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analyse authorised test results and justify one fabric, yarn or fibre selection for the confirmed project.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Make decisions about textiles using analysis of properties and experimental evidence.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Cards 8-9; P3.2, P4.1. TTC: TTC-03.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48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2 manufacture - stage 1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demonstrates the approved Bustier/Vest stage. Students work under supervision and complete clean-down.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2 construction using techniques appropriate to fabric and end-use.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Progress evidence; P2.2, P2.3. TTC: TTC-03.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49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2 manufacture - stage 2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continue the approved sequence, check quality and record a supported decision.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Apply manipulative and management skills; communicate and record information.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Teacher checkpoint and Folio Card 9; P2.1, P2.2, P2.3. TTC: TTC-03.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50</w:t>
            </w:r>
          </w:p>
        </w:tc>
        <w:tc>
          <w:tcPr>
            <w:tcW w:type="dxa" w:w="1300"/>
            <w:vAlign w:val="center"/>
            <w:shd w:fill="F7E9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Practical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 2 completion and evaluation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complete the authorised item, collect product evidence and evaluate design, selection and manufacture.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Evaluate textile selection and project outcomes using factual evidence.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Completed Folio Card 9; P2.3, P3.2, P4.1. TTC: TTC-03.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 - blocks 51-60</w:t>
      </w:r>
    </w:p>
    <w:tbl>
      <w:tblPr>
        <w:tblStyle w:val="TableGrid"/>
        <w:tblW w:type="dxa" w:w="157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00"/>
        <w:gridCol w:w="1300"/>
        <w:gridCol w:w="1900"/>
        <w:gridCol w:w="5350"/>
        <w:gridCol w:w="3600"/>
        <w:gridCol w:w="3050"/>
      </w:tblGrid>
      <w:tr>
        <w:trPr>
          <w:tblHeader w:val="true"/>
        </w:trPr>
        <w:tc>
          <w:tcPr>
            <w:tcW w:type="dxa" w:w="5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3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360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3050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51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Industry development and sectors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 current primary evidence to outline one ATCFAI sector and its development; use the completed site module.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Role of textiles; sectors; development across the 19th, 20th and 21st centuries.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Verified sector timeline; P5.1.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52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Local and global context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Australian industry participation with global markets and identify one current issue using dated sources.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Contribution to local/global markets; issues, trends and future opportunities.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Source-based comparison; P5.1.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53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Careers and training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investigate one current career pathway, required training and changing work context.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Current and future employment and training opportunities across ATCFAI sectors.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Career profile for Folio Card 10; P5.2.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54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Quality assurance and control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Compare design, trademarks, fabric quality, legislation, assurance checks and control measures.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Influences on quality; methods of quality assurance in the marketplace.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Quality case notes; P6.1.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55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Roles and value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Examine manufacturer/consumer roles and perceived, cultural and economic value.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Factors contributing to quality and value across textile end-uses.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Comparative value analysis; P6.1.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56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Industry quality/value case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build one sourced case analysis and record title, organisation, date and location.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Investigate quality assurance and discuss factors contributing to textile value.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Completed Folio Card 10; P6.1. TTC: TTC-07.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57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Design retrieval and response planning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Retrieve Design concepts, diagnose gaps and plan one supported response using command terms.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Design content from elements/principles through communication, manufacture and Project 1.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Low-stakes check and response plan; P1.1-P2.3. TTC: TTC-05.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58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Properties retrieval and response planning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Retrieve fibre, yarn, fabric, testing and selection concepts; correct misconceptions.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Properties and Performance content; experimentation and end-use selection.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Low-stakes check and response plan; P3.1, P3.2, P4.1. TTC: TTC-05.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59</w:t>
            </w:r>
          </w:p>
        </w:tc>
        <w:tc>
          <w:tcPr>
            <w:tcW w:type="dxa" w:w="1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Site/</w:t>
              <w:br/>
              <w:t>theory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Course synthesis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connect design, textile performance and industry/value in unfamiliar examples.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Integrated application of the three Preliminary areas of study.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Timed practice and feedback; P1.1-P6.1. TTC: TTC-05.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60</w:t>
            </w:r>
          </w:p>
        </w:tc>
        <w:tc>
          <w:tcPr>
            <w:tcW w:type="dxa" w:w="1300"/>
            <w:vAlign w:val="center"/>
            <w:shd w:fill="FFF4D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Project/</w:t>
              <w:br/>
              <w:t>folio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Evidence and course review</w:t>
            </w:r>
          </w:p>
        </w:tc>
        <w:tc>
          <w:tcPr>
            <w:tcW w:type="dxa" w:w="5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Students check Folio Cards 1-10, identify incomplete evidence and prepare a personal revision priority list.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Evaluate and communicate project, experimental and industry evidence across the course.</w:t>
            </w:r>
          </w:p>
        </w:tc>
        <w:tc>
          <w:tcPr>
            <w:tcW w:type="dxa" w:w="3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Folio completeness record and next-step plan; P1.1-P6.1. TTC: TTC-05.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510" w:left="567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6717C"/>
        <w:sz w:val="16"/>
      </w:rPr>
      <w:t>Implementation version | Year 11 Preliminary Textiles and Design | 19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66717C"/>
        <w:sz w:val="17"/>
      </w:rPr>
      <w:t>Teaching Program | Year 11 Preliminary Textiles and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A43D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