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365F91"/>
          <w:sz w:val="36"/>
        </w:rPr>
        <w:t>Year 10 Metal — Program and Scope &amp; Sequence</w:t>
      </w:r>
    </w:p>
    <w:p>
      <w:pPr>
        <w:pStyle w:val="Subtitle"/>
      </w:pPr>
      <w:r>
        <w:rPr>
          <w:rFonts w:ascii="Arial" w:hAnsi="Arial"/>
          <w:b w:val="0"/>
          <w:color w:val="454545"/>
          <w:sz w:val="20"/>
        </w:rPr>
        <w:t>Teacher-developed, source-backed review draft · current course evidence with 2025 syllabus forward alignment</w:t>
      </w:r>
    </w:p>
    <w:tbl>
      <w:tblPr>
        <w:tblW w:type="dxa" w:w="15586"/>
        <w:jc w:val="left"/>
        <w:tblLayout w:type="fixed"/>
        <w:tblLook w:firstColumn="1" w:firstRow="1" w:lastColumn="0" w:lastRow="0" w:noHBand="0" w:noVBand="1" w:val="04A0"/>
        <w:tblInd w:type="dxa" w:w="110"/>
      </w:tblPr>
      <w:tblGrid>
        <w:gridCol w:w="4680"/>
        <w:gridCol w:w="4824"/>
        <w:gridCol w:w="6082"/>
      </w:tblGrid>
      <w:tr>
        <w:trPr>
          <w:tblHeader w:val="true"/>
        </w:trPr>
        <w:tc>
          <w:tcPr>
            <w:tcW w:type="dxa" w:w="4680"/>
            <w:tcMar>
              <w:top w:w="90" w:type="dxa"/>
              <w:start w:w="110" w:type="dxa"/>
              <w:bottom w:w="90" w:type="dxa"/>
              <w:end w:w="110" w:type="dxa"/>
            </w:tcMar>
            <w:vAlign w:val="top"/>
            <w:shd w:fill="F2C94C"/>
          </w:tcPr>
          <w:p>
            <w:pPr>
              <w:jc w:val="center"/>
            </w:pPr>
            <w:r>
              <w:rPr>
                <w:rFonts w:ascii="Arial" w:hAnsi="Arial"/>
                <w:b/>
                <w:color w:val="000000"/>
                <w:sz w:val="17"/>
              </w:rPr>
              <w:t>Stage 5 · Industrial Technology – Metal</w:t>
            </w:r>
          </w:p>
        </w:tc>
        <w:tc>
          <w:tcPr>
            <w:tcW w:type="dxa" w:w="4824"/>
            <w:tcMar>
              <w:top w:w="90" w:type="dxa"/>
              <w:start w:w="110" w:type="dxa"/>
              <w:bottom w:w="90" w:type="dxa"/>
              <w:end w:w="110" w:type="dxa"/>
            </w:tcMar>
            <w:vAlign w:val="top"/>
            <w:shd w:fill="F2C94C"/>
          </w:tcPr>
          <w:p>
            <w:pPr>
              <w:jc w:val="center"/>
            </w:pPr>
            <w:r>
              <w:rPr>
                <w:rFonts w:ascii="Arial" w:hAnsi="Arial"/>
                <w:b/>
                <w:color w:val="000000"/>
                <w:sz w:val="17"/>
              </w:rPr>
              <w:t>Local review set v1.0</w:t>
            </w:r>
          </w:p>
        </w:tc>
        <w:tc>
          <w:tcPr>
            <w:tcW w:type="dxa" w:w="6082"/>
            <w:tcMar>
              <w:top w:w="90" w:type="dxa"/>
              <w:start w:w="110" w:type="dxa"/>
              <w:bottom w:w="90" w:type="dxa"/>
              <w:end w:w="110" w:type="dxa"/>
            </w:tcMar>
            <w:vAlign w:val="top"/>
            <w:shd w:fill="F2C94C"/>
          </w:tcPr>
          <w:p>
            <w:pPr>
              <w:jc w:val="center"/>
            </w:pPr>
            <w:r>
              <w:rPr>
                <w:rFonts w:ascii="Arial" w:hAnsi="Arial"/>
                <w:b/>
                <w:color w:val="000000"/>
                <w:sz w:val="17"/>
              </w:rPr>
              <w:t>Prepared 5 August 2026</w:t>
            </w:r>
          </w:p>
        </w:tc>
      </w:tr>
    </w:tbl>
    <w:p/>
    <w:tbl>
      <w:tblPr>
        <w:tblW w:type="dxa" w:w="15586"/>
        <w:jc w:val="left"/>
        <w:tblLayout w:type="fixed"/>
        <w:tblLook w:firstColumn="1" w:firstRow="1" w:lastColumn="0" w:lastRow="0" w:noHBand="0" w:noVBand="1" w:val="04A0"/>
        <w:tblInd w:type="dxa" w:w="110"/>
      </w:tblPr>
      <w:tblGrid>
        <w:gridCol w:w="15586"/>
      </w:tblGrid>
      <w:tr>
        <w:trPr>
          <w:tblHeader w:val="true"/>
        </w:trPr>
        <w:tc>
          <w:tcPr>
            <w:tcW w:type="dxa" w:w="15586"/>
            <w:tcMar>
              <w:top w:w="90" w:type="dxa"/>
              <w:start w:w="110" w:type="dxa"/>
              <w:bottom w:w="90" w:type="dxa"/>
              <w:end w:w="110" w:type="dxa"/>
            </w:tcMar>
            <w:vAlign w:val="top"/>
            <w:shd w:fill="FFF4CC"/>
          </w:tcPr>
          <w:p>
            <w:r>
              <w:rPr>
                <w:rFonts w:ascii="Arial" w:hAnsi="Arial"/>
                <w:b/>
                <w:color w:val="003378"/>
                <w:sz w:val="17"/>
              </w:rPr>
              <w:t xml:space="preserve">Status: </w:t>
            </w:r>
            <w:r>
              <w:rPr>
                <w:rFonts w:ascii="Arial" w:hAnsi="Arial"/>
                <w:b w:val="0"/>
                <w:color w:val="000000"/>
                <w:sz w:val="17"/>
              </w:rPr>
              <w:t>Local review document only. It is not NESA approved and does not change the live course, formal notifications or school program. Current local decisions and unavailable evidence remain Teacher to confirm.</w:t>
            </w:r>
          </w:p>
        </w:tc>
      </w:tr>
    </w:tbl>
    <w:p>
      <w:pPr>
        <w:pStyle w:val="Heading1"/>
      </w:pPr>
      <w:r>
        <w:t>Source authority</w:t>
      </w:r>
    </w:p>
    <w:tbl>
      <w:tblPr>
        <w:tblStyle w:val="TableGrid"/>
        <w:tblW w:type="dxa" w:w="15586"/>
        <w:jc w:val="left"/>
        <w:tblLayout w:type="fixed"/>
        <w:tblLook w:firstColumn="1" w:firstRow="1" w:lastColumn="0" w:lastRow="0" w:noHBand="0" w:noVBand="1" w:val="04A0"/>
        <w:tblInd w:type="dxa" w:w="110"/>
      </w:tblPr>
      <w:tblGrid>
        <w:gridCol w:w="3240"/>
        <w:gridCol w:w="12346"/>
      </w:tblGrid>
      <w:tr>
        <w:trPr>
          <w:tblHeader w:val="true"/>
        </w:trPr>
        <w:tc>
          <w:tcPr>
            <w:tcW w:type="dxa" w:w="3240"/>
            <w:shd w:fill="003378"/>
            <w:tcMar>
              <w:top w:w="90" w:type="dxa"/>
              <w:start w:w="110" w:type="dxa"/>
              <w:bottom w:w="90" w:type="dxa"/>
              <w:end w:w="110" w:type="dxa"/>
            </w:tcMar>
            <w:vAlign w:val="top"/>
          </w:tcPr>
          <w:p>
            <w:pPr>
              <w:spacing w:after="0"/>
            </w:pPr>
            <w:r>
              <w:rPr>
                <w:rFonts w:ascii="Arial" w:hAnsi="Arial"/>
                <w:b/>
                <w:color w:val="FFFFFF"/>
                <w:sz w:val="16"/>
              </w:rPr>
              <w:t>Source role</w:t>
            </w:r>
          </w:p>
        </w:tc>
        <w:tc>
          <w:tcPr>
            <w:tcW w:type="dxa" w:w="12346"/>
            <w:shd w:fill="003378"/>
            <w:tcMar>
              <w:top w:w="90" w:type="dxa"/>
              <w:start w:w="110" w:type="dxa"/>
              <w:bottom w:w="90" w:type="dxa"/>
              <w:end w:w="110" w:type="dxa"/>
            </w:tcMar>
            <w:vAlign w:val="top"/>
          </w:tcPr>
          <w:p>
            <w:pPr>
              <w:spacing w:after="0"/>
            </w:pPr>
            <w:r>
              <w:rPr>
                <w:rFonts w:ascii="Arial" w:hAnsi="Arial"/>
                <w:b/>
                <w:color w:val="FFFFFF"/>
                <w:sz w:val="16"/>
              </w:rPr>
              <w:t>Exact basis used</w:t>
            </w:r>
          </w:p>
        </w:tc>
      </w:tr>
      <w:tr>
        <w:tc>
          <w:tcPr>
            <w:tcW w:type="dxa" w:w="3240"/>
            <w:tcMar>
              <w:top w:w="90" w:type="dxa"/>
              <w:start w:w="110" w:type="dxa"/>
              <w:bottom w:w="90" w:type="dxa"/>
              <w:end w:w="110" w:type="dxa"/>
            </w:tcMar>
            <w:vAlign w:val="top"/>
          </w:tcPr>
          <w:p>
            <w:pPr>
              <w:spacing w:after="0"/>
            </w:pPr>
            <w:r>
              <w:rPr>
                <w:rFonts w:ascii="Arial" w:hAnsi="Arial"/>
                <w:b w:val="0"/>
                <w:color w:val="000000"/>
                <w:sz w:val="16"/>
              </w:rPr>
              <w:t>Current course source</w:t>
            </w:r>
          </w:p>
        </w:tc>
        <w:tc>
          <w:tcPr>
            <w:tcW w:type="dxa" w:w="12346"/>
            <w:tcMar>
              <w:top w:w="90" w:type="dxa"/>
              <w:start w:w="110" w:type="dxa"/>
              <w:bottom w:w="90" w:type="dxa"/>
              <w:end w:w="110" w:type="dxa"/>
            </w:tcMar>
            <w:vAlign w:val="top"/>
          </w:tcPr>
          <w:p>
            <w:pPr>
              <w:spacing w:after="0"/>
            </w:pPr>
            <w:r>
              <w:rPr>
                <w:rFonts w:ascii="Arial" w:hAnsi="Arial"/>
                <w:b w:val="0"/>
                <w:color w:val="000000"/>
                <w:sz w:val="16"/>
              </w:rPr>
              <w:t>Local Yr-10-Metal checkout at commit 685e26def46c2aa4354db665fc2bbf71689efeb2; current source package checked by TASK 12B.</w:t>
            </w:r>
          </w:p>
        </w:tc>
      </w:tr>
      <w:tr>
        <w:tc>
          <w:tcPr>
            <w:tcW w:type="dxa" w:w="3240"/>
            <w:tcMar>
              <w:top w:w="90" w:type="dxa"/>
              <w:start w:w="110" w:type="dxa"/>
              <w:bottom w:w="90" w:type="dxa"/>
              <w:end w:w="110" w:type="dxa"/>
            </w:tcMar>
            <w:vAlign w:val="top"/>
          </w:tcPr>
          <w:p>
            <w:pPr>
              <w:spacing w:after="0"/>
            </w:pPr>
            <w:r>
              <w:rPr>
                <w:rFonts w:ascii="Arial" w:hAnsi="Arial"/>
                <w:b w:val="0"/>
                <w:color w:val="000000"/>
                <w:sz w:val="16"/>
              </w:rPr>
              <w:t>Course evidence</w:t>
            </w:r>
          </w:p>
        </w:tc>
        <w:tc>
          <w:tcPr>
            <w:tcW w:type="dxa" w:w="12346"/>
            <w:tcMar>
              <w:top w:w="90" w:type="dxa"/>
              <w:start w:w="110" w:type="dxa"/>
              <w:bottom w:w="90" w:type="dxa"/>
              <w:end w:w="110" w:type="dxa"/>
            </w:tcMar>
            <w:vAlign w:val="top"/>
          </w:tcPr>
          <w:p>
            <w:pPr>
              <w:spacing w:after="0"/>
            </w:pPr>
            <w:r>
              <w:rPr>
                <w:rFonts w:ascii="Arial" w:hAnsi="Arial"/>
                <w:b w:val="0"/>
                <w:color w:val="000000"/>
                <w:sz w:val="16"/>
              </w:rPr>
              <w:t>guided/data.js; SOURCES.md; YEAR-10-METAL-SOURCE-BOUNDARIES.md; ASSESSMENT-SOURCE-STATUS.md; verified plans; folio and task/exam pages.</w:t>
            </w:r>
          </w:p>
        </w:tc>
      </w:tr>
      <w:tr>
        <w:tc>
          <w:tcPr>
            <w:tcW w:type="dxa" w:w="3240"/>
            <w:tcMar>
              <w:top w:w="90" w:type="dxa"/>
              <w:start w:w="110" w:type="dxa"/>
              <w:bottom w:w="90" w:type="dxa"/>
              <w:end w:w="110" w:type="dxa"/>
            </w:tcMar>
            <w:vAlign w:val="top"/>
          </w:tcPr>
          <w:p>
            <w:pPr>
              <w:spacing w:after="0"/>
            </w:pPr>
            <w:r>
              <w:rPr>
                <w:rFonts w:ascii="Arial" w:hAnsi="Arial"/>
                <w:b w:val="0"/>
                <w:color w:val="000000"/>
                <w:sz w:val="16"/>
              </w:rPr>
              <w:t>Original programs</w:t>
            </w:r>
          </w:p>
        </w:tc>
        <w:tc>
          <w:tcPr>
            <w:tcW w:type="dxa" w:w="12346"/>
            <w:tcMar>
              <w:top w:w="90" w:type="dxa"/>
              <w:start w:w="110" w:type="dxa"/>
              <w:bottom w:w="90" w:type="dxa"/>
              <w:end w:w="110" w:type="dxa"/>
            </w:tcMar>
            <w:vAlign w:val="top"/>
          </w:tcPr>
          <w:p>
            <w:pPr>
              <w:spacing w:after="0"/>
            </w:pPr>
            <w:r>
              <w:rPr>
                <w:rFonts w:ascii="Arial" w:hAnsi="Arial"/>
                <w:b w:val="0"/>
                <w:color w:val="000000"/>
                <w:sz w:val="16"/>
              </w:rPr>
              <w:t>BBQ and Case and Folding Camping Shovel program/activity files control source content; historical 30% values do not override the 2026 schedule.</w:t>
            </w:r>
          </w:p>
        </w:tc>
      </w:tr>
      <w:tr>
        <w:tc>
          <w:tcPr>
            <w:tcW w:type="dxa" w:w="3240"/>
            <w:tcMar>
              <w:top w:w="90" w:type="dxa"/>
              <w:start w:w="110" w:type="dxa"/>
              <w:bottom w:w="90" w:type="dxa"/>
              <w:end w:w="110" w:type="dxa"/>
            </w:tcMar>
            <w:vAlign w:val="top"/>
          </w:tcPr>
          <w:p>
            <w:pPr>
              <w:spacing w:after="0"/>
            </w:pPr>
            <w:r>
              <w:rPr>
                <w:rFonts w:ascii="Arial" w:hAnsi="Arial"/>
                <w:b w:val="0"/>
                <w:color w:val="000000"/>
                <w:sz w:val="16"/>
              </w:rPr>
              <w:t>Assessment authority</w:t>
            </w:r>
          </w:p>
        </w:tc>
        <w:tc>
          <w:tcPr>
            <w:tcW w:type="dxa" w:w="12346"/>
            <w:tcMar>
              <w:top w:w="90" w:type="dxa"/>
              <w:start w:w="110" w:type="dxa"/>
              <w:bottom w:w="90" w:type="dxa"/>
              <w:end w:w="110" w:type="dxa"/>
            </w:tcMar>
            <w:vAlign w:val="top"/>
          </w:tcPr>
          <w:p>
            <w:pPr>
              <w:spacing w:after="0"/>
            </w:pPr>
            <w:r>
              <w:rPr>
                <w:rFonts w:ascii="Arial" w:hAnsi="Arial"/>
                <w:b w:val="0"/>
                <w:color w:val="000000"/>
                <w:sz w:val="16"/>
              </w:rPr>
              <w:t>Task 1 T2 W8 45%; Task 2 T3 W10 35%; Task 3 T4 W3 20%. Exact dates, outcomes, marks and approval remain teacher-controlled.</w:t>
            </w:r>
          </w:p>
        </w:tc>
      </w:tr>
      <w:tr>
        <w:tc>
          <w:tcPr>
            <w:tcW w:type="dxa" w:w="3240"/>
            <w:tcMar>
              <w:top w:w="90" w:type="dxa"/>
              <w:start w:w="110" w:type="dxa"/>
              <w:bottom w:w="90" w:type="dxa"/>
              <w:end w:w="110" w:type="dxa"/>
            </w:tcMar>
            <w:vAlign w:val="top"/>
          </w:tcPr>
          <w:p>
            <w:pPr>
              <w:spacing w:after="0"/>
            </w:pPr>
            <w:r>
              <w:rPr>
                <w:rFonts w:ascii="Arial" w:hAnsi="Arial"/>
                <w:b w:val="0"/>
                <w:color w:val="000000"/>
                <w:sz w:val="16"/>
              </w:rPr>
              <w:t>Current statutory position</w:t>
            </w:r>
          </w:p>
        </w:tc>
        <w:tc>
          <w:tcPr>
            <w:tcW w:type="dxa" w:w="12346"/>
            <w:tcMar>
              <w:top w:w="90" w:type="dxa"/>
              <w:start w:w="110" w:type="dxa"/>
              <w:bottom w:w="90" w:type="dxa"/>
              <w:end w:w="110" w:type="dxa"/>
            </w:tcMar>
            <w:vAlign w:val="top"/>
          </w:tcPr>
          <w:p>
            <w:pPr>
              <w:spacing w:after="0"/>
            </w:pPr>
            <w:r>
              <w:rPr>
                <w:rFonts w:ascii="Arial" w:hAnsi="Arial"/>
                <w:b w:val="0"/>
                <w:color w:val="000000"/>
                <w:sz w:val="16"/>
              </w:rPr>
              <w:t>Industrial Technology Years 7–10 Syllabus (2019) remains the current authority unless local early implementation is confirmed.</w:t>
            </w:r>
          </w:p>
        </w:tc>
      </w:tr>
      <w:tr>
        <w:tc>
          <w:tcPr>
            <w:tcW w:type="dxa" w:w="3240"/>
            <w:tcMar>
              <w:top w:w="90" w:type="dxa"/>
              <w:start w:w="110" w:type="dxa"/>
              <w:bottom w:w="90" w:type="dxa"/>
              <w:end w:w="110" w:type="dxa"/>
            </w:tcMar>
            <w:vAlign w:val="top"/>
          </w:tcPr>
          <w:p>
            <w:pPr>
              <w:spacing w:after="0"/>
            </w:pPr>
            <w:r>
              <w:rPr>
                <w:rFonts w:ascii="Arial" w:hAnsi="Arial"/>
                <w:b w:val="0"/>
                <w:color w:val="000000"/>
                <w:sz w:val="16"/>
              </w:rPr>
              <w:t>Forward-alignment authority</w:t>
            </w:r>
          </w:p>
        </w:tc>
        <w:tc>
          <w:tcPr>
            <w:tcW w:type="dxa" w:w="12346"/>
            <w:tcMar>
              <w:top w:w="90" w:type="dxa"/>
              <w:start w:w="110" w:type="dxa"/>
              <w:bottom w:w="90" w:type="dxa"/>
              <w:end w:w="110" w:type="dxa"/>
            </w:tcMar>
            <w:vAlign w:val="top"/>
          </w:tcPr>
          <w:p>
            <w:pPr>
              <w:spacing w:after="0"/>
            </w:pPr>
            <w:r>
              <w:rPr>
                <w:rFonts w:ascii="Arial" w:hAnsi="Arial"/>
                <w:b w:val="0"/>
                <w:color w:val="000000"/>
                <w:sz w:val="16"/>
              </w:rPr>
              <w:t>NSW Industrial Technology 7–10 Syllabus (2025): implementation from 2028; 2026–2027 are planning/preparation years. Official outcome/content pages and official Metal sample scope were checked.</w:t>
            </w:r>
          </w:p>
        </w:tc>
      </w:tr>
      <w:tr>
        <w:tc>
          <w:tcPr>
            <w:tcW w:type="dxa" w:w="3240"/>
            <w:tcMar>
              <w:top w:w="90" w:type="dxa"/>
              <w:start w:w="110" w:type="dxa"/>
              <w:bottom w:w="90" w:type="dxa"/>
              <w:end w:w="110" w:type="dxa"/>
            </w:tcMar>
            <w:vAlign w:val="top"/>
          </w:tcPr>
          <w:p>
            <w:pPr>
              <w:spacing w:after="0"/>
            </w:pPr>
            <w:r>
              <w:rPr>
                <w:rFonts w:ascii="Arial" w:hAnsi="Arial"/>
                <w:b w:val="0"/>
                <w:color w:val="000000"/>
                <w:sz w:val="16"/>
              </w:rPr>
              <w:t>Benchmark only</w:t>
            </w:r>
          </w:p>
        </w:tc>
        <w:tc>
          <w:tcPr>
            <w:tcW w:type="dxa" w:w="12346"/>
            <w:tcMar>
              <w:top w:w="90" w:type="dxa"/>
              <w:start w:w="110" w:type="dxa"/>
              <w:bottom w:w="90" w:type="dxa"/>
              <w:end w:w="110" w:type="dxa"/>
            </w:tcMar>
            <w:vAlign w:val="top"/>
          </w:tcPr>
          <w:p>
            <w:pPr>
              <w:spacing w:after="0"/>
            </w:pPr>
            <w:r>
              <w:rPr>
                <w:rFonts w:ascii="Arial" w:hAnsi="Arial"/>
                <w:b w:val="0"/>
                <w:color w:val="000000"/>
                <w:sz w:val="16"/>
              </w:rPr>
              <w:t>current-stage-5-timber-program.docx controls broad program structure and visual rhythm only; no Timber content or values were copied.</w:t>
            </w:r>
          </w:p>
        </w:tc>
      </w:tr>
    </w:tbl>
    <w:p/>
    <w:p>
      <w:pPr>
        <w:pStyle w:val="Heading1"/>
      </w:pPr>
      <w:r>
        <w:t>Whole-year scope overview</w:t>
      </w:r>
    </w:p>
    <w:tbl>
      <w:tblPr>
        <w:tblStyle w:val="TableGrid"/>
        <w:tblW w:type="dxa" w:w="15586"/>
        <w:jc w:val="left"/>
        <w:tblLayout w:type="fixed"/>
        <w:tblLook w:firstColumn="1" w:firstRow="1" w:lastColumn="0" w:lastRow="0" w:noHBand="0" w:noVBand="1" w:val="04A0"/>
        <w:tblInd w:type="dxa" w:w="110"/>
      </w:tblPr>
      <w:tblGrid>
        <w:gridCol w:w="1224"/>
        <w:gridCol w:w="3816"/>
        <w:gridCol w:w="7488"/>
        <w:gridCol w:w="3058"/>
      </w:tblGrid>
      <w:tr>
        <w:trPr>
          <w:tblHeader w:val="true"/>
        </w:trPr>
        <w:tc>
          <w:tcPr>
            <w:tcW w:type="dxa" w:w="1224"/>
            <w:shd w:fill="F2C94C"/>
            <w:tcMar>
              <w:top w:w="90" w:type="dxa"/>
              <w:start w:w="110" w:type="dxa"/>
              <w:bottom w:w="90" w:type="dxa"/>
              <w:end w:w="110" w:type="dxa"/>
            </w:tcMar>
            <w:vAlign w:val="top"/>
          </w:tcPr>
          <w:p>
            <w:pPr>
              <w:spacing w:after="0"/>
            </w:pPr>
            <w:r>
              <w:rPr>
                <w:rFonts w:ascii="Arial" w:hAnsi="Arial"/>
                <w:b/>
                <w:color w:val="000000"/>
                <w:sz w:val="16"/>
              </w:rPr>
              <w:t>Term</w:t>
            </w:r>
          </w:p>
        </w:tc>
        <w:tc>
          <w:tcPr>
            <w:tcW w:type="dxa" w:w="3816"/>
            <w:shd w:fill="F2C94C"/>
            <w:tcMar>
              <w:top w:w="90" w:type="dxa"/>
              <w:start w:w="110" w:type="dxa"/>
              <w:bottom w:w="90" w:type="dxa"/>
              <w:end w:w="110" w:type="dxa"/>
            </w:tcMar>
            <w:vAlign w:val="top"/>
          </w:tcPr>
          <w:p>
            <w:pPr>
              <w:spacing w:after="0"/>
            </w:pPr>
            <w:r>
              <w:rPr>
                <w:rFonts w:ascii="Arial" w:hAnsi="Arial"/>
                <w:b/>
                <w:color w:val="000000"/>
                <w:sz w:val="16"/>
              </w:rPr>
              <w:t>Project/unit</w:t>
            </w:r>
          </w:p>
        </w:tc>
        <w:tc>
          <w:tcPr>
            <w:tcW w:type="dxa" w:w="7488"/>
            <w:shd w:fill="F2C94C"/>
            <w:tcMar>
              <w:top w:w="90" w:type="dxa"/>
              <w:start w:w="110" w:type="dxa"/>
              <w:bottom w:w="90" w:type="dxa"/>
              <w:end w:w="110" w:type="dxa"/>
            </w:tcMar>
            <w:vAlign w:val="top"/>
          </w:tcPr>
          <w:p>
            <w:pPr>
              <w:spacing w:after="0"/>
            </w:pPr>
            <w:r>
              <w:rPr>
                <w:rFonts w:ascii="Arial" w:hAnsi="Arial"/>
                <w:b/>
                <w:color w:val="000000"/>
                <w:sz w:val="16"/>
              </w:rPr>
              <w:t>Learning and evidence emphasis</w:t>
            </w:r>
          </w:p>
        </w:tc>
        <w:tc>
          <w:tcPr>
            <w:tcW w:type="dxa" w:w="3058"/>
            <w:shd w:fill="F2C94C"/>
            <w:tcMar>
              <w:top w:w="90" w:type="dxa"/>
              <w:start w:w="110" w:type="dxa"/>
              <w:bottom w:w="90" w:type="dxa"/>
              <w:end w:w="110" w:type="dxa"/>
            </w:tcMar>
            <w:vAlign w:val="top"/>
          </w:tcPr>
          <w:p>
            <w:pPr>
              <w:spacing w:after="0"/>
            </w:pPr>
            <w:r>
              <w:rPr>
                <w:rFonts w:ascii="Arial" w:hAnsi="Arial"/>
                <w:b/>
                <w:color w:val="000000"/>
                <w:sz w:val="16"/>
              </w:rPr>
              <w:t>Status</w:t>
            </w:r>
          </w:p>
        </w:tc>
      </w:tr>
      <w:tr>
        <w:tc>
          <w:tcPr>
            <w:tcW w:type="dxa" w:w="1224"/>
            <w:tcMar>
              <w:top w:w="90" w:type="dxa"/>
              <w:start w:w="110" w:type="dxa"/>
              <w:bottom w:w="90" w:type="dxa"/>
              <w:end w:w="110" w:type="dxa"/>
            </w:tcMar>
            <w:vAlign w:val="top"/>
          </w:tcPr>
          <w:p>
            <w:pPr>
              <w:spacing w:after="0"/>
            </w:pPr>
            <w:r>
              <w:rPr>
                <w:rFonts w:ascii="Arial" w:hAnsi="Arial"/>
                <w:b w:val="0"/>
                <w:color w:val="000000"/>
                <w:sz w:val="16"/>
              </w:rPr>
              <w:t>Term 1</w:t>
            </w:r>
          </w:p>
        </w:tc>
        <w:tc>
          <w:tcPr>
            <w:tcW w:type="dxa" w:w="3816"/>
            <w:tcMar>
              <w:top w:w="90" w:type="dxa"/>
              <w:start w:w="110" w:type="dxa"/>
              <w:bottom w:w="90" w:type="dxa"/>
              <w:end w:w="110" w:type="dxa"/>
            </w:tcMar>
            <w:vAlign w:val="top"/>
          </w:tcPr>
          <w:p>
            <w:pPr>
              <w:spacing w:after="0"/>
            </w:pPr>
            <w:r>
              <w:rPr>
                <w:rFonts w:ascii="Arial" w:hAnsi="Arial"/>
                <w:b w:val="0"/>
                <w:color w:val="000000"/>
                <w:sz w:val="16"/>
              </w:rPr>
              <w:t>BBQ and Case — guided modules 1–5</w:t>
            </w:r>
          </w:p>
        </w:tc>
        <w:tc>
          <w:tcPr>
            <w:tcW w:type="dxa" w:w="7488"/>
            <w:tcMar>
              <w:top w:w="90" w:type="dxa"/>
              <w:start w:w="110" w:type="dxa"/>
              <w:bottom w:w="90" w:type="dxa"/>
              <w:end w:w="110" w:type="dxa"/>
            </w:tcMar>
            <w:vAlign w:val="top"/>
          </w:tcPr>
          <w:p>
            <w:pPr>
              <w:spacing w:after="0"/>
            </w:pPr>
            <w:r>
              <w:rPr>
                <w:rFonts w:ascii="Arial" w:hAnsi="Arial"/>
                <w:b w:val="0"/>
                <w:color w:val="000000"/>
                <w:sz w:val="16"/>
              </w:rPr>
              <w:t>Brief/WMS; drawings; drilling; lathe planning; costing/fit-up</w:t>
            </w:r>
          </w:p>
        </w:tc>
        <w:tc>
          <w:tcPr>
            <w:tcW w:type="dxa" w:w="3058"/>
            <w:tcMar>
              <w:top w:w="90" w:type="dxa"/>
              <w:start w:w="110" w:type="dxa"/>
              <w:bottom w:w="90" w:type="dxa"/>
              <w:end w:w="110" w:type="dxa"/>
            </w:tcMar>
            <w:vAlign w:val="top"/>
          </w:tcPr>
          <w:p>
            <w:pPr>
              <w:spacing w:after="0"/>
            </w:pPr>
            <w:r>
              <w:rPr>
                <w:rFonts w:ascii="Arial" w:hAnsi="Arial"/>
                <w:b w:val="0"/>
                <w:color w:val="000000"/>
                <w:sz w:val="16"/>
              </w:rPr>
              <w:t>Current 18-week Project 1 spine</w:t>
            </w:r>
          </w:p>
        </w:tc>
      </w:tr>
      <w:tr>
        <w:tc>
          <w:tcPr>
            <w:tcW w:type="dxa" w:w="1224"/>
            <w:tcMar>
              <w:top w:w="90" w:type="dxa"/>
              <w:start w:w="110" w:type="dxa"/>
              <w:bottom w:w="90" w:type="dxa"/>
              <w:end w:w="110" w:type="dxa"/>
            </w:tcMar>
            <w:vAlign w:val="top"/>
          </w:tcPr>
          <w:p>
            <w:pPr>
              <w:spacing w:after="0"/>
            </w:pPr>
            <w:r>
              <w:rPr>
                <w:rFonts w:ascii="Arial" w:hAnsi="Arial"/>
                <w:b w:val="0"/>
                <w:color w:val="000000"/>
                <w:sz w:val="16"/>
              </w:rPr>
              <w:t>Term 2</w:t>
            </w:r>
          </w:p>
        </w:tc>
        <w:tc>
          <w:tcPr>
            <w:tcW w:type="dxa" w:w="3816"/>
            <w:tcMar>
              <w:top w:w="90" w:type="dxa"/>
              <w:start w:w="110" w:type="dxa"/>
              <w:bottom w:w="90" w:type="dxa"/>
              <w:end w:w="110" w:type="dxa"/>
            </w:tcMar>
            <w:vAlign w:val="top"/>
          </w:tcPr>
          <w:p>
            <w:pPr>
              <w:spacing w:after="0"/>
            </w:pPr>
            <w:r>
              <w:rPr>
                <w:rFonts w:ascii="Arial" w:hAnsi="Arial"/>
                <w:b w:val="0"/>
                <w:color w:val="000000"/>
                <w:sz w:val="16"/>
              </w:rPr>
              <w:t>BBQ and Case — guided modules 6–9</w:t>
            </w:r>
          </w:p>
        </w:tc>
        <w:tc>
          <w:tcPr>
            <w:tcW w:type="dxa" w:w="7488"/>
            <w:tcMar>
              <w:top w:w="90" w:type="dxa"/>
              <w:start w:w="110" w:type="dxa"/>
              <w:bottom w:w="90" w:type="dxa"/>
              <w:end w:w="110" w:type="dxa"/>
            </w:tcMar>
            <w:vAlign w:val="top"/>
          </w:tcPr>
          <w:p>
            <w:pPr>
              <w:spacing w:after="0"/>
            </w:pPr>
            <w:r>
              <w:rPr>
                <w:rFonts w:ascii="Arial" w:hAnsi="Arial"/>
                <w:b w:val="0"/>
                <w:color w:val="000000"/>
                <w:sz w:val="16"/>
              </w:rPr>
              <w:t>Industry/environment; finishing; case development; evaluation; Task 1 T2 W8</w:t>
            </w:r>
          </w:p>
        </w:tc>
        <w:tc>
          <w:tcPr>
            <w:tcW w:type="dxa" w:w="3058"/>
            <w:tcMar>
              <w:top w:w="90" w:type="dxa"/>
              <w:start w:w="110" w:type="dxa"/>
              <w:bottom w:w="90" w:type="dxa"/>
              <w:end w:w="110" w:type="dxa"/>
            </w:tcMar>
            <w:vAlign w:val="top"/>
          </w:tcPr>
          <w:p>
            <w:pPr>
              <w:spacing w:after="0"/>
            </w:pPr>
            <w:r>
              <w:rPr>
                <w:rFonts w:ascii="Arial" w:hAnsi="Arial"/>
                <w:b w:val="0"/>
                <w:color w:val="000000"/>
                <w:sz w:val="16"/>
              </w:rPr>
              <w:t>T2 W9–10 Teacher to confirm</w:t>
            </w:r>
          </w:p>
        </w:tc>
      </w:tr>
      <w:tr>
        <w:tc>
          <w:tcPr>
            <w:tcW w:type="dxa" w:w="1224"/>
            <w:tcMar>
              <w:top w:w="90" w:type="dxa"/>
              <w:start w:w="110" w:type="dxa"/>
              <w:bottom w:w="90" w:type="dxa"/>
              <w:end w:w="110" w:type="dxa"/>
            </w:tcMar>
            <w:vAlign w:val="top"/>
          </w:tcPr>
          <w:p>
            <w:pPr>
              <w:spacing w:after="0"/>
            </w:pPr>
            <w:r>
              <w:rPr>
                <w:rFonts w:ascii="Arial" w:hAnsi="Arial"/>
                <w:b w:val="0"/>
                <w:color w:val="000000"/>
                <w:sz w:val="16"/>
              </w:rPr>
              <w:t>Term 3</w:t>
            </w:r>
          </w:p>
        </w:tc>
        <w:tc>
          <w:tcPr>
            <w:tcW w:type="dxa" w:w="3816"/>
            <w:tcMar>
              <w:top w:w="90" w:type="dxa"/>
              <w:start w:w="110" w:type="dxa"/>
              <w:bottom w:w="90" w:type="dxa"/>
              <w:end w:w="110" w:type="dxa"/>
            </w:tcMar>
            <w:vAlign w:val="top"/>
          </w:tcPr>
          <w:p>
            <w:pPr>
              <w:spacing w:after="0"/>
            </w:pPr>
            <w:r>
              <w:rPr>
                <w:rFonts w:ascii="Arial" w:hAnsi="Arial"/>
                <w:b w:val="0"/>
                <w:color w:val="000000"/>
                <w:sz w:val="16"/>
              </w:rPr>
              <w:t>Folding Camping Shovel — guided modules 10–14</w:t>
            </w:r>
          </w:p>
        </w:tc>
        <w:tc>
          <w:tcPr>
            <w:tcW w:type="dxa" w:w="7488"/>
            <w:tcMar>
              <w:top w:w="90" w:type="dxa"/>
              <w:start w:w="110" w:type="dxa"/>
              <w:bottom w:w="90" w:type="dxa"/>
              <w:end w:w="110" w:type="dxa"/>
            </w:tcMar>
            <w:vAlign w:val="top"/>
          </w:tcPr>
          <w:p>
            <w:pPr>
              <w:spacing w:after="0"/>
            </w:pPr>
            <w:r>
              <w:rPr>
                <w:rFonts w:ascii="Arial" w:hAnsi="Arial"/>
                <w:b w:val="0"/>
                <w:color w:val="000000"/>
                <w:sz w:val="16"/>
              </w:rPr>
              <w:t>Drawings/WMS; head; fits/threads; milling/RPM; assembly/evaluation; Task 2 T3 W10</w:t>
            </w:r>
          </w:p>
        </w:tc>
        <w:tc>
          <w:tcPr>
            <w:tcW w:type="dxa" w:w="3058"/>
            <w:tcMar>
              <w:top w:w="90" w:type="dxa"/>
              <w:start w:w="110" w:type="dxa"/>
              <w:bottom w:w="90" w:type="dxa"/>
              <w:end w:w="110" w:type="dxa"/>
            </w:tcMar>
            <w:vAlign w:val="top"/>
          </w:tcPr>
          <w:p>
            <w:pPr>
              <w:spacing w:after="0"/>
            </w:pPr>
            <w:r>
              <w:rPr>
                <w:rFonts w:ascii="Arial" w:hAnsi="Arial"/>
                <w:b w:val="0"/>
                <w:color w:val="000000"/>
                <w:sz w:val="16"/>
              </w:rPr>
              <w:t>Current 10-week Project 2 spine</w:t>
            </w:r>
          </w:p>
        </w:tc>
      </w:tr>
      <w:tr>
        <w:tc>
          <w:tcPr>
            <w:tcW w:type="dxa" w:w="1224"/>
            <w:tcMar>
              <w:top w:w="90" w:type="dxa"/>
              <w:start w:w="110" w:type="dxa"/>
              <w:bottom w:w="90" w:type="dxa"/>
              <w:end w:w="110" w:type="dxa"/>
            </w:tcMar>
            <w:vAlign w:val="top"/>
          </w:tcPr>
          <w:p>
            <w:pPr>
              <w:spacing w:after="0"/>
            </w:pPr>
            <w:r>
              <w:rPr>
                <w:rFonts w:ascii="Arial" w:hAnsi="Arial"/>
                <w:b w:val="0"/>
                <w:color w:val="000000"/>
                <w:sz w:val="16"/>
              </w:rPr>
              <w:t>Term 4</w:t>
            </w:r>
          </w:p>
        </w:tc>
        <w:tc>
          <w:tcPr>
            <w:tcW w:type="dxa" w:w="3816"/>
            <w:tcMar>
              <w:top w:w="90" w:type="dxa"/>
              <w:start w:w="110" w:type="dxa"/>
              <w:bottom w:w="90" w:type="dxa"/>
              <w:end w:w="110" w:type="dxa"/>
            </w:tcMar>
            <w:vAlign w:val="top"/>
          </w:tcPr>
          <w:p>
            <w:pPr>
              <w:spacing w:after="0"/>
            </w:pPr>
            <w:r>
              <w:rPr>
                <w:rFonts w:ascii="Arial" w:hAnsi="Arial"/>
                <w:b w:val="0"/>
                <w:color w:val="000000"/>
                <w:sz w:val="16"/>
              </w:rPr>
              <w:t>Whole-course examination and consolidation</w:t>
            </w:r>
          </w:p>
        </w:tc>
        <w:tc>
          <w:tcPr>
            <w:tcW w:type="dxa" w:w="7488"/>
            <w:tcMar>
              <w:top w:w="90" w:type="dxa"/>
              <w:start w:w="110" w:type="dxa"/>
              <w:bottom w:w="90" w:type="dxa"/>
              <w:end w:w="110" w:type="dxa"/>
            </w:tcMar>
            <w:vAlign w:val="top"/>
          </w:tcPr>
          <w:p>
            <w:pPr>
              <w:spacing w:after="0"/>
            </w:pPr>
            <w:r>
              <w:rPr>
                <w:rFonts w:ascii="Arial" w:hAnsi="Arial"/>
                <w:b w:val="0"/>
                <w:color w:val="000000"/>
                <w:sz w:val="16"/>
              </w:rPr>
              <w:t>Revision; Task 3 T4 W3; post-assessment program</w:t>
            </w:r>
          </w:p>
        </w:tc>
        <w:tc>
          <w:tcPr>
            <w:tcW w:type="dxa" w:w="3058"/>
            <w:tcMar>
              <w:top w:w="90" w:type="dxa"/>
              <w:start w:w="110" w:type="dxa"/>
              <w:bottom w:w="90" w:type="dxa"/>
              <w:end w:w="110" w:type="dxa"/>
            </w:tcMar>
            <w:vAlign w:val="top"/>
          </w:tcPr>
          <w:p>
            <w:pPr>
              <w:spacing w:after="0"/>
            </w:pPr>
            <w:r>
              <w:rPr>
                <w:rFonts w:ascii="Arial" w:hAnsi="Arial"/>
                <w:b w:val="0"/>
                <w:color w:val="000000"/>
                <w:sz w:val="16"/>
              </w:rPr>
              <w:t>T4 W1–2 and W4–10 Teacher to confirm</w:t>
            </w:r>
          </w:p>
        </w:tc>
      </w:tr>
    </w:tbl>
    <w:p/>
    <w:p>
      <w:pPr>
        <w:pStyle w:val="Heading1"/>
        <w:pageBreakBefore/>
      </w:pPr>
      <w:r>
        <w:t>Current guided-course spine</w:t>
      </w:r>
    </w:p>
    <w:tbl>
      <w:tblPr>
        <w:tblStyle w:val="TableGrid"/>
        <w:tblW w:type="dxa" w:w="15586"/>
        <w:jc w:val="left"/>
        <w:tblLayout w:type="fixed"/>
        <w:tblLook w:firstColumn="1" w:firstRow="1" w:lastColumn="0" w:lastRow="0" w:noHBand="0" w:noVBand="1" w:val="04A0"/>
        <w:tblInd w:type="dxa" w:w="110"/>
      </w:tblPr>
      <w:tblGrid>
        <w:gridCol w:w="936"/>
        <w:gridCol w:w="1512"/>
        <w:gridCol w:w="3672"/>
        <w:gridCol w:w="6192"/>
        <w:gridCol w:w="3274"/>
      </w:tblGrid>
      <w:tr>
        <w:trPr>
          <w:tblHeader w:val="true"/>
        </w:trPr>
        <w:tc>
          <w:tcPr>
            <w:tcW w:type="dxa" w:w="936"/>
            <w:shd w:fill="003378"/>
            <w:tcMar>
              <w:top w:w="90" w:type="dxa"/>
              <w:start w:w="110" w:type="dxa"/>
              <w:bottom w:w="90" w:type="dxa"/>
              <w:end w:w="110" w:type="dxa"/>
            </w:tcMar>
            <w:vAlign w:val="top"/>
          </w:tcPr>
          <w:p>
            <w:pPr>
              <w:spacing w:after="0"/>
            </w:pPr>
            <w:r>
              <w:rPr>
                <w:rFonts w:ascii="Arial" w:hAnsi="Arial"/>
                <w:b/>
                <w:color w:val="FFFFFF"/>
                <w:sz w:val="15"/>
              </w:rPr>
              <w:t>Module</w:t>
            </w:r>
          </w:p>
        </w:tc>
        <w:tc>
          <w:tcPr>
            <w:tcW w:type="dxa" w:w="1512"/>
            <w:shd w:fill="003378"/>
            <w:tcMar>
              <w:top w:w="90" w:type="dxa"/>
              <w:start w:w="110" w:type="dxa"/>
              <w:bottom w:w="90" w:type="dxa"/>
              <w:end w:w="110" w:type="dxa"/>
            </w:tcMar>
            <w:vAlign w:val="top"/>
          </w:tcPr>
          <w:p>
            <w:pPr>
              <w:spacing w:after="0"/>
            </w:pPr>
            <w:r>
              <w:rPr>
                <w:rFonts w:ascii="Arial" w:hAnsi="Arial"/>
                <w:b/>
                <w:color w:val="FFFFFF"/>
                <w:sz w:val="15"/>
              </w:rPr>
              <w:t>Current weeks</w:t>
            </w:r>
          </w:p>
        </w:tc>
        <w:tc>
          <w:tcPr>
            <w:tcW w:type="dxa" w:w="3672"/>
            <w:shd w:fill="003378"/>
            <w:tcMar>
              <w:top w:w="90" w:type="dxa"/>
              <w:start w:w="110" w:type="dxa"/>
              <w:bottom w:w="90" w:type="dxa"/>
              <w:end w:w="110" w:type="dxa"/>
            </w:tcMar>
            <w:vAlign w:val="top"/>
          </w:tcPr>
          <w:p>
            <w:pPr>
              <w:spacing w:after="0"/>
            </w:pPr>
            <w:r>
              <w:rPr>
                <w:rFonts w:ascii="Arial" w:hAnsi="Arial"/>
                <w:b/>
                <w:color w:val="FFFFFF"/>
                <w:sz w:val="15"/>
              </w:rPr>
              <w:t>Title</w:t>
            </w:r>
          </w:p>
        </w:tc>
        <w:tc>
          <w:tcPr>
            <w:tcW w:type="dxa" w:w="6192"/>
            <w:shd w:fill="003378"/>
            <w:tcMar>
              <w:top w:w="90" w:type="dxa"/>
              <w:start w:w="110" w:type="dxa"/>
              <w:bottom w:w="90" w:type="dxa"/>
              <w:end w:w="110" w:type="dxa"/>
            </w:tcMar>
            <w:vAlign w:val="top"/>
          </w:tcPr>
          <w:p>
            <w:pPr>
              <w:spacing w:after="0"/>
            </w:pPr>
            <w:r>
              <w:rPr>
                <w:rFonts w:ascii="Arial" w:hAnsi="Arial"/>
                <w:b/>
                <w:color w:val="FFFFFF"/>
                <w:sz w:val="15"/>
              </w:rPr>
              <w:t>Practical/theory focus</w:t>
            </w:r>
          </w:p>
        </w:tc>
        <w:tc>
          <w:tcPr>
            <w:tcW w:type="dxa" w:w="3274"/>
            <w:shd w:fill="003378"/>
            <w:tcMar>
              <w:top w:w="90" w:type="dxa"/>
              <w:start w:w="110" w:type="dxa"/>
              <w:bottom w:w="90" w:type="dxa"/>
              <w:end w:w="110" w:type="dxa"/>
            </w:tcMar>
            <w:vAlign w:val="top"/>
          </w:tcPr>
          <w:p>
            <w:pPr>
              <w:spacing w:after="0"/>
            </w:pPr>
            <w:r>
              <w:rPr>
                <w:rFonts w:ascii="Arial" w:hAnsi="Arial"/>
                <w:b/>
                <w:color w:val="FFFFFF"/>
                <w:sz w:val="15"/>
              </w:rPr>
              <w:t>Evidence or project position</w:t>
            </w:r>
          </w:p>
        </w:tc>
      </w:tr>
      <w:tr>
        <w:tc>
          <w:tcPr>
            <w:tcW w:type="dxa" w:w="936"/>
            <w:tcMar>
              <w:top w:w="90" w:type="dxa"/>
              <w:start w:w="110" w:type="dxa"/>
              <w:bottom w:w="90" w:type="dxa"/>
              <w:end w:w="110" w:type="dxa"/>
            </w:tcMar>
            <w:vAlign w:val="top"/>
          </w:tcPr>
          <w:p>
            <w:pPr>
              <w:spacing w:after="0"/>
            </w:pPr>
            <w:r>
              <w:rPr>
                <w:rFonts w:ascii="Arial" w:hAnsi="Arial"/>
                <w:b w:val="0"/>
                <w:color w:val="000000"/>
                <w:sz w:val="15"/>
              </w:rPr>
              <w:t>1</w:t>
            </w:r>
          </w:p>
        </w:tc>
        <w:tc>
          <w:tcPr>
            <w:tcW w:type="dxa" w:w="1512"/>
            <w:tcMar>
              <w:top w:w="90" w:type="dxa"/>
              <w:start w:w="110" w:type="dxa"/>
              <w:bottom w:w="90" w:type="dxa"/>
              <w:end w:w="110" w:type="dxa"/>
            </w:tcMar>
            <w:vAlign w:val="top"/>
          </w:tcPr>
          <w:p>
            <w:pPr>
              <w:spacing w:after="0"/>
            </w:pPr>
            <w:r>
              <w:rPr>
                <w:rFonts w:ascii="Arial" w:hAnsi="Arial"/>
                <w:b w:val="0"/>
                <w:color w:val="000000"/>
                <w:sz w:val="15"/>
              </w:rPr>
              <w:t>W1–2</w:t>
            </w:r>
          </w:p>
        </w:tc>
        <w:tc>
          <w:tcPr>
            <w:tcW w:type="dxa" w:w="3672"/>
            <w:tcMar>
              <w:top w:w="90" w:type="dxa"/>
              <w:start w:w="110" w:type="dxa"/>
              <w:bottom w:w="90" w:type="dxa"/>
              <w:end w:w="110" w:type="dxa"/>
            </w:tcMar>
            <w:vAlign w:val="top"/>
          </w:tcPr>
          <w:p>
            <w:pPr>
              <w:spacing w:after="0"/>
            </w:pPr>
            <w:r>
              <w:rPr>
                <w:rFonts w:ascii="Arial" w:hAnsi="Arial"/>
                <w:b w:val="0"/>
                <w:color w:val="000000"/>
                <w:sz w:val="15"/>
              </w:rPr>
              <w:t>Brief, evidence and materials</w:t>
            </w:r>
          </w:p>
        </w:tc>
        <w:tc>
          <w:tcPr>
            <w:tcW w:type="dxa" w:w="6192"/>
            <w:tcMar>
              <w:top w:w="90" w:type="dxa"/>
              <w:start w:w="110" w:type="dxa"/>
              <w:bottom w:w="90" w:type="dxa"/>
              <w:end w:w="110" w:type="dxa"/>
            </w:tcMar>
            <w:vAlign w:val="top"/>
          </w:tcPr>
          <w:p>
            <w:pPr>
              <w:spacing w:after="0"/>
            </w:pPr>
            <w:r>
              <w:rPr>
                <w:rFonts w:ascii="Arial" w:hAnsi="Arial"/>
                <w:b w:val="0"/>
                <w:color w:val="000000"/>
                <w:sz w:val="15"/>
              </w:rPr>
              <w:t>Requirements, WMS, input–process–output.</w:t>
            </w:r>
          </w:p>
        </w:tc>
        <w:tc>
          <w:tcPr>
            <w:tcW w:type="dxa" w:w="3274"/>
            <w:tcMar>
              <w:top w:w="90" w:type="dxa"/>
              <w:start w:w="110" w:type="dxa"/>
              <w:bottom w:w="90" w:type="dxa"/>
              <w:end w:w="110" w:type="dxa"/>
            </w:tcMar>
            <w:vAlign w:val="top"/>
          </w:tcPr>
          <w:p>
            <w:pPr>
              <w:spacing w:after="0"/>
            </w:pPr>
            <w:r>
              <w:rPr>
                <w:rFonts w:ascii="Arial" w:hAnsi="Arial"/>
                <w:b w:val="0"/>
                <w:color w:val="000000"/>
                <w:sz w:val="15"/>
              </w:rPr>
              <w:t>P1 M1</w:t>
            </w:r>
          </w:p>
        </w:tc>
      </w:tr>
      <w:tr>
        <w:tc>
          <w:tcPr>
            <w:tcW w:type="dxa" w:w="936"/>
            <w:tcMar>
              <w:top w:w="90" w:type="dxa"/>
              <w:start w:w="110" w:type="dxa"/>
              <w:bottom w:w="90" w:type="dxa"/>
              <w:end w:w="110" w:type="dxa"/>
            </w:tcMar>
            <w:vAlign w:val="top"/>
          </w:tcPr>
          <w:p>
            <w:pPr>
              <w:spacing w:after="0"/>
            </w:pPr>
            <w:r>
              <w:rPr>
                <w:rFonts w:ascii="Arial" w:hAnsi="Arial"/>
                <w:b w:val="0"/>
                <w:color w:val="000000"/>
                <w:sz w:val="15"/>
              </w:rPr>
              <w:t>2</w:t>
            </w:r>
          </w:p>
        </w:tc>
        <w:tc>
          <w:tcPr>
            <w:tcW w:type="dxa" w:w="1512"/>
            <w:tcMar>
              <w:top w:w="90" w:type="dxa"/>
              <w:start w:w="110" w:type="dxa"/>
              <w:bottom w:w="90" w:type="dxa"/>
              <w:end w:w="110" w:type="dxa"/>
            </w:tcMar>
            <w:vAlign w:val="top"/>
          </w:tcPr>
          <w:p>
            <w:pPr>
              <w:spacing w:after="0"/>
            </w:pPr>
            <w:r>
              <w:rPr>
                <w:rFonts w:ascii="Arial" w:hAnsi="Arial"/>
                <w:b w:val="0"/>
                <w:color w:val="000000"/>
                <w:sz w:val="15"/>
              </w:rPr>
              <w:t>W3–4</w:t>
            </w:r>
          </w:p>
        </w:tc>
        <w:tc>
          <w:tcPr>
            <w:tcW w:type="dxa" w:w="3672"/>
            <w:tcMar>
              <w:top w:w="90" w:type="dxa"/>
              <w:start w:w="110" w:type="dxa"/>
              <w:bottom w:w="90" w:type="dxa"/>
              <w:end w:w="110" w:type="dxa"/>
            </w:tcMar>
            <w:vAlign w:val="top"/>
          </w:tcPr>
          <w:p>
            <w:pPr>
              <w:spacing w:after="0"/>
            </w:pPr>
            <w:r>
              <w:rPr>
                <w:rFonts w:ascii="Arial" w:hAnsi="Arial"/>
                <w:b w:val="0"/>
                <w:color w:val="000000"/>
                <w:sz w:val="15"/>
              </w:rPr>
              <w:t>Drawings, rails and accurate setup</w:t>
            </w:r>
          </w:p>
        </w:tc>
        <w:tc>
          <w:tcPr>
            <w:tcW w:type="dxa" w:w="6192"/>
            <w:tcMar>
              <w:top w:w="90" w:type="dxa"/>
              <w:start w:w="110" w:type="dxa"/>
              <w:bottom w:w="90" w:type="dxa"/>
              <w:end w:w="110" w:type="dxa"/>
            </w:tcMar>
            <w:vAlign w:val="top"/>
          </w:tcPr>
          <w:p>
            <w:pPr>
              <w:spacing w:after="0"/>
            </w:pPr>
            <w:r>
              <w:rPr>
                <w:rFonts w:ascii="Arial" w:hAnsi="Arial"/>
                <w:b w:val="0"/>
                <w:color w:val="000000"/>
                <w:sz w:val="15"/>
              </w:rPr>
              <w:t>Stock forms, sketches, cutting lists and datums.</w:t>
            </w:r>
          </w:p>
        </w:tc>
        <w:tc>
          <w:tcPr>
            <w:tcW w:type="dxa" w:w="3274"/>
            <w:tcMar>
              <w:top w:w="90" w:type="dxa"/>
              <w:start w:w="110" w:type="dxa"/>
              <w:bottom w:w="90" w:type="dxa"/>
              <w:end w:w="110" w:type="dxa"/>
            </w:tcMar>
            <w:vAlign w:val="top"/>
          </w:tcPr>
          <w:p>
            <w:pPr>
              <w:spacing w:after="0"/>
            </w:pPr>
            <w:r>
              <w:rPr>
                <w:rFonts w:ascii="Arial" w:hAnsi="Arial"/>
                <w:b w:val="0"/>
                <w:color w:val="000000"/>
                <w:sz w:val="15"/>
              </w:rPr>
              <w:t>P1 M2</w:t>
            </w:r>
          </w:p>
        </w:tc>
      </w:tr>
      <w:tr>
        <w:tc>
          <w:tcPr>
            <w:tcW w:type="dxa" w:w="936"/>
            <w:tcMar>
              <w:top w:w="90" w:type="dxa"/>
              <w:start w:w="110" w:type="dxa"/>
              <w:bottom w:w="90" w:type="dxa"/>
              <w:end w:w="110" w:type="dxa"/>
            </w:tcMar>
            <w:vAlign w:val="top"/>
          </w:tcPr>
          <w:p>
            <w:pPr>
              <w:spacing w:after="0"/>
            </w:pPr>
            <w:r>
              <w:rPr>
                <w:rFonts w:ascii="Arial" w:hAnsi="Arial"/>
                <w:b w:val="0"/>
                <w:color w:val="000000"/>
                <w:sz w:val="15"/>
              </w:rPr>
              <w:t>3</w:t>
            </w:r>
          </w:p>
        </w:tc>
        <w:tc>
          <w:tcPr>
            <w:tcW w:type="dxa" w:w="1512"/>
            <w:tcMar>
              <w:top w:w="90" w:type="dxa"/>
              <w:start w:w="110" w:type="dxa"/>
              <w:bottom w:w="90" w:type="dxa"/>
              <w:end w:w="110" w:type="dxa"/>
            </w:tcMar>
            <w:vAlign w:val="top"/>
          </w:tcPr>
          <w:p>
            <w:pPr>
              <w:spacing w:after="0"/>
            </w:pPr>
            <w:r>
              <w:rPr>
                <w:rFonts w:ascii="Arial" w:hAnsi="Arial"/>
                <w:b w:val="0"/>
                <w:color w:val="000000"/>
                <w:sz w:val="15"/>
              </w:rPr>
              <w:t>W5–6</w:t>
            </w:r>
          </w:p>
        </w:tc>
        <w:tc>
          <w:tcPr>
            <w:tcW w:type="dxa" w:w="3672"/>
            <w:tcMar>
              <w:top w:w="90" w:type="dxa"/>
              <w:start w:w="110" w:type="dxa"/>
              <w:bottom w:w="90" w:type="dxa"/>
              <w:end w:w="110" w:type="dxa"/>
            </w:tcMar>
            <w:vAlign w:val="top"/>
          </w:tcPr>
          <w:p>
            <w:pPr>
              <w:spacing w:after="0"/>
            </w:pPr>
            <w:r>
              <w:rPr>
                <w:rFonts w:ascii="Arial" w:hAnsi="Arial"/>
                <w:b w:val="0"/>
                <w:color w:val="000000"/>
                <w:sz w:val="15"/>
              </w:rPr>
              <w:t>Joining and controlled assembly</w:t>
            </w:r>
          </w:p>
        </w:tc>
        <w:tc>
          <w:tcPr>
            <w:tcW w:type="dxa" w:w="6192"/>
            <w:tcMar>
              <w:top w:w="90" w:type="dxa"/>
              <w:start w:w="110" w:type="dxa"/>
              <w:bottom w:w="90" w:type="dxa"/>
              <w:end w:w="110" w:type="dxa"/>
            </w:tcMar>
            <w:vAlign w:val="top"/>
          </w:tcPr>
          <w:p>
            <w:pPr>
              <w:spacing w:after="0"/>
            </w:pPr>
            <w:r>
              <w:rPr>
                <w:rFonts w:ascii="Arial" w:hAnsi="Arial"/>
                <w:b w:val="0"/>
                <w:color w:val="000000"/>
                <w:sz w:val="15"/>
              </w:rPr>
              <w:t>Hole transfer, drill-press SOP reasoning and inspection.</w:t>
            </w:r>
          </w:p>
        </w:tc>
        <w:tc>
          <w:tcPr>
            <w:tcW w:type="dxa" w:w="3274"/>
            <w:tcMar>
              <w:top w:w="90" w:type="dxa"/>
              <w:start w:w="110" w:type="dxa"/>
              <w:bottom w:w="90" w:type="dxa"/>
              <w:end w:w="110" w:type="dxa"/>
            </w:tcMar>
            <w:vAlign w:val="top"/>
          </w:tcPr>
          <w:p>
            <w:pPr>
              <w:spacing w:after="0"/>
            </w:pPr>
            <w:r>
              <w:rPr>
                <w:rFonts w:ascii="Arial" w:hAnsi="Arial"/>
                <w:b w:val="0"/>
                <w:color w:val="000000"/>
                <w:sz w:val="15"/>
              </w:rPr>
              <w:t>P1 M3</w:t>
            </w:r>
          </w:p>
        </w:tc>
      </w:tr>
      <w:tr>
        <w:tc>
          <w:tcPr>
            <w:tcW w:type="dxa" w:w="936"/>
            <w:tcMar>
              <w:top w:w="90" w:type="dxa"/>
              <w:start w:w="110" w:type="dxa"/>
              <w:bottom w:w="90" w:type="dxa"/>
              <w:end w:w="110" w:type="dxa"/>
            </w:tcMar>
            <w:vAlign w:val="top"/>
          </w:tcPr>
          <w:p>
            <w:pPr>
              <w:spacing w:after="0"/>
            </w:pPr>
            <w:r>
              <w:rPr>
                <w:rFonts w:ascii="Arial" w:hAnsi="Arial"/>
                <w:b w:val="0"/>
                <w:color w:val="000000"/>
                <w:sz w:val="15"/>
              </w:rPr>
              <w:t>4</w:t>
            </w:r>
          </w:p>
        </w:tc>
        <w:tc>
          <w:tcPr>
            <w:tcW w:type="dxa" w:w="1512"/>
            <w:tcMar>
              <w:top w:w="90" w:type="dxa"/>
              <w:start w:w="110" w:type="dxa"/>
              <w:bottom w:w="90" w:type="dxa"/>
              <w:end w:w="110" w:type="dxa"/>
            </w:tcMar>
            <w:vAlign w:val="top"/>
          </w:tcPr>
          <w:p>
            <w:pPr>
              <w:spacing w:after="0"/>
            </w:pPr>
            <w:r>
              <w:rPr>
                <w:rFonts w:ascii="Arial" w:hAnsi="Arial"/>
                <w:b w:val="0"/>
                <w:color w:val="000000"/>
                <w:sz w:val="15"/>
              </w:rPr>
              <w:t>W7–8</w:t>
            </w:r>
          </w:p>
        </w:tc>
        <w:tc>
          <w:tcPr>
            <w:tcW w:type="dxa" w:w="3672"/>
            <w:tcMar>
              <w:top w:w="90" w:type="dxa"/>
              <w:start w:w="110" w:type="dxa"/>
              <w:bottom w:w="90" w:type="dxa"/>
              <w:end w:w="110" w:type="dxa"/>
            </w:tcMar>
            <w:vAlign w:val="top"/>
          </w:tcPr>
          <w:p>
            <w:pPr>
              <w:spacing w:after="0"/>
            </w:pPr>
            <w:r>
              <w:rPr>
                <w:rFonts w:ascii="Arial" w:hAnsi="Arial"/>
                <w:b w:val="0"/>
                <w:color w:val="000000"/>
                <w:sz w:val="15"/>
              </w:rPr>
              <w:t>WMS and repeatable work</w:t>
            </w:r>
          </w:p>
        </w:tc>
        <w:tc>
          <w:tcPr>
            <w:tcW w:type="dxa" w:w="6192"/>
            <w:tcMar>
              <w:top w:w="90" w:type="dxa"/>
              <w:start w:w="110" w:type="dxa"/>
              <w:bottom w:w="90" w:type="dxa"/>
              <w:end w:w="110" w:type="dxa"/>
            </w:tcMar>
            <w:vAlign w:val="top"/>
          </w:tcPr>
          <w:p>
            <w:pPr>
              <w:spacing w:after="0"/>
            </w:pPr>
            <w:r>
              <w:rPr>
                <w:rFonts w:ascii="Arial" w:hAnsi="Arial"/>
                <w:b w:val="0"/>
                <w:color w:val="000000"/>
                <w:sz w:val="15"/>
              </w:rPr>
              <w:t>Lathe planning, dimensions, surface quality and review.</w:t>
            </w:r>
          </w:p>
        </w:tc>
        <w:tc>
          <w:tcPr>
            <w:tcW w:type="dxa" w:w="3274"/>
            <w:tcMar>
              <w:top w:w="90" w:type="dxa"/>
              <w:start w:w="110" w:type="dxa"/>
              <w:bottom w:w="90" w:type="dxa"/>
              <w:end w:w="110" w:type="dxa"/>
            </w:tcMar>
            <w:vAlign w:val="top"/>
          </w:tcPr>
          <w:p>
            <w:pPr>
              <w:spacing w:after="0"/>
            </w:pPr>
            <w:r>
              <w:rPr>
                <w:rFonts w:ascii="Arial" w:hAnsi="Arial"/>
                <w:b w:val="0"/>
                <w:color w:val="000000"/>
                <w:sz w:val="15"/>
              </w:rPr>
              <w:t>P1 M4</w:t>
            </w:r>
          </w:p>
        </w:tc>
      </w:tr>
      <w:tr>
        <w:tc>
          <w:tcPr>
            <w:tcW w:type="dxa" w:w="936"/>
            <w:tcMar>
              <w:top w:w="90" w:type="dxa"/>
              <w:start w:w="110" w:type="dxa"/>
              <w:bottom w:w="90" w:type="dxa"/>
              <w:end w:w="110" w:type="dxa"/>
            </w:tcMar>
            <w:vAlign w:val="top"/>
          </w:tcPr>
          <w:p>
            <w:pPr>
              <w:spacing w:after="0"/>
            </w:pPr>
            <w:r>
              <w:rPr>
                <w:rFonts w:ascii="Arial" w:hAnsi="Arial"/>
                <w:b w:val="0"/>
                <w:color w:val="000000"/>
                <w:sz w:val="15"/>
              </w:rPr>
              <w:t>5</w:t>
            </w:r>
          </w:p>
        </w:tc>
        <w:tc>
          <w:tcPr>
            <w:tcW w:type="dxa" w:w="1512"/>
            <w:tcMar>
              <w:top w:w="90" w:type="dxa"/>
              <w:start w:w="110" w:type="dxa"/>
              <w:bottom w:w="90" w:type="dxa"/>
              <w:end w:w="110" w:type="dxa"/>
            </w:tcMar>
            <w:vAlign w:val="top"/>
          </w:tcPr>
          <w:p>
            <w:pPr>
              <w:spacing w:after="0"/>
            </w:pPr>
            <w:r>
              <w:rPr>
                <w:rFonts w:ascii="Arial" w:hAnsi="Arial"/>
                <w:b w:val="0"/>
                <w:color w:val="000000"/>
                <w:sz w:val="15"/>
              </w:rPr>
              <w:t>W9–10</w:t>
            </w:r>
          </w:p>
        </w:tc>
        <w:tc>
          <w:tcPr>
            <w:tcW w:type="dxa" w:w="3672"/>
            <w:tcMar>
              <w:top w:w="90" w:type="dxa"/>
              <w:start w:w="110" w:type="dxa"/>
              <w:bottom w:w="90" w:type="dxa"/>
              <w:end w:w="110" w:type="dxa"/>
            </w:tcMar>
            <w:vAlign w:val="top"/>
          </w:tcPr>
          <w:p>
            <w:pPr>
              <w:spacing w:after="0"/>
            </w:pPr>
            <w:r>
              <w:rPr>
                <w:rFonts w:ascii="Arial" w:hAnsi="Arial"/>
                <w:b w:val="0"/>
                <w:color w:val="000000"/>
                <w:sz w:val="15"/>
              </w:rPr>
              <w:t>Costs, flowcharts and terminology</w:t>
            </w:r>
          </w:p>
        </w:tc>
        <w:tc>
          <w:tcPr>
            <w:tcW w:type="dxa" w:w="6192"/>
            <w:tcMar>
              <w:top w:w="90" w:type="dxa"/>
              <w:start w:w="110" w:type="dxa"/>
              <w:bottom w:w="90" w:type="dxa"/>
              <w:end w:w="110" w:type="dxa"/>
            </w:tcMar>
            <w:vAlign w:val="top"/>
          </w:tcPr>
          <w:p>
            <w:pPr>
              <w:spacing w:after="0"/>
            </w:pPr>
            <w:r>
              <w:rPr>
                <w:rFonts w:ascii="Arial" w:hAnsi="Arial"/>
                <w:b w:val="0"/>
                <w:color w:val="000000"/>
                <w:sz w:val="15"/>
              </w:rPr>
              <w:t>Plate/grill/guard planning, repeatability and fit-up.</w:t>
            </w:r>
          </w:p>
        </w:tc>
        <w:tc>
          <w:tcPr>
            <w:tcW w:type="dxa" w:w="3274"/>
            <w:tcMar>
              <w:top w:w="90" w:type="dxa"/>
              <w:start w:w="110" w:type="dxa"/>
              <w:bottom w:w="90" w:type="dxa"/>
              <w:end w:w="110" w:type="dxa"/>
            </w:tcMar>
            <w:vAlign w:val="top"/>
          </w:tcPr>
          <w:p>
            <w:pPr>
              <w:spacing w:after="0"/>
            </w:pPr>
            <w:r>
              <w:rPr>
                <w:rFonts w:ascii="Arial" w:hAnsi="Arial"/>
                <w:b w:val="0"/>
                <w:color w:val="000000"/>
                <w:sz w:val="15"/>
              </w:rPr>
              <w:t>P1 M5</w:t>
            </w:r>
          </w:p>
        </w:tc>
      </w:tr>
      <w:tr>
        <w:tc>
          <w:tcPr>
            <w:tcW w:type="dxa" w:w="936"/>
            <w:tcMar>
              <w:top w:w="90" w:type="dxa"/>
              <w:start w:w="110" w:type="dxa"/>
              <w:bottom w:w="90" w:type="dxa"/>
              <w:end w:w="110" w:type="dxa"/>
            </w:tcMar>
            <w:vAlign w:val="top"/>
          </w:tcPr>
          <w:p>
            <w:pPr>
              <w:spacing w:after="0"/>
            </w:pPr>
            <w:r>
              <w:rPr>
                <w:rFonts w:ascii="Arial" w:hAnsi="Arial"/>
                <w:b w:val="0"/>
                <w:color w:val="000000"/>
                <w:sz w:val="15"/>
              </w:rPr>
              <w:t>6</w:t>
            </w:r>
          </w:p>
        </w:tc>
        <w:tc>
          <w:tcPr>
            <w:tcW w:type="dxa" w:w="1512"/>
            <w:tcMar>
              <w:top w:w="90" w:type="dxa"/>
              <w:start w:w="110" w:type="dxa"/>
              <w:bottom w:w="90" w:type="dxa"/>
              <w:end w:w="110" w:type="dxa"/>
            </w:tcMar>
            <w:vAlign w:val="top"/>
          </w:tcPr>
          <w:p>
            <w:pPr>
              <w:spacing w:after="0"/>
            </w:pPr>
            <w:r>
              <w:rPr>
                <w:rFonts w:ascii="Arial" w:hAnsi="Arial"/>
                <w:b w:val="0"/>
                <w:color w:val="000000"/>
                <w:sz w:val="15"/>
              </w:rPr>
              <w:t>W11–12</w:t>
            </w:r>
          </w:p>
        </w:tc>
        <w:tc>
          <w:tcPr>
            <w:tcW w:type="dxa" w:w="3672"/>
            <w:tcMar>
              <w:top w:w="90" w:type="dxa"/>
              <w:start w:w="110" w:type="dxa"/>
              <w:bottom w:w="90" w:type="dxa"/>
              <w:end w:w="110" w:type="dxa"/>
            </w:tcMar>
            <w:vAlign w:val="top"/>
          </w:tcPr>
          <w:p>
            <w:pPr>
              <w:spacing w:after="0"/>
            </w:pPr>
            <w:r>
              <w:rPr>
                <w:rFonts w:ascii="Arial" w:hAnsi="Arial"/>
                <w:b w:val="0"/>
                <w:color w:val="000000"/>
                <w:sz w:val="15"/>
              </w:rPr>
              <w:t>Industry and environmental responsibility</w:t>
            </w:r>
          </w:p>
        </w:tc>
        <w:tc>
          <w:tcPr>
            <w:tcW w:type="dxa" w:w="6192"/>
            <w:tcMar>
              <w:top w:w="90" w:type="dxa"/>
              <w:start w:w="110" w:type="dxa"/>
              <w:bottom w:w="90" w:type="dxa"/>
              <w:end w:w="110" w:type="dxa"/>
            </w:tcMar>
            <w:vAlign w:val="top"/>
          </w:tcPr>
          <w:p>
            <w:pPr>
              <w:spacing w:after="0"/>
            </w:pPr>
            <w:r>
              <w:rPr>
                <w:rFonts w:ascii="Arial" w:hAnsi="Arial"/>
                <w:b w:val="0"/>
                <w:color w:val="000000"/>
                <w:sz w:val="15"/>
              </w:rPr>
              <w:t>Stability, assembly, QA and industry/environment evidence.</w:t>
            </w:r>
          </w:p>
        </w:tc>
        <w:tc>
          <w:tcPr>
            <w:tcW w:type="dxa" w:w="3274"/>
            <w:tcMar>
              <w:top w:w="90" w:type="dxa"/>
              <w:start w:w="110" w:type="dxa"/>
              <w:bottom w:w="90" w:type="dxa"/>
              <w:end w:w="110" w:type="dxa"/>
            </w:tcMar>
            <w:vAlign w:val="top"/>
          </w:tcPr>
          <w:p>
            <w:pPr>
              <w:spacing w:after="0"/>
            </w:pPr>
            <w:r>
              <w:rPr>
                <w:rFonts w:ascii="Arial" w:hAnsi="Arial"/>
                <w:b w:val="0"/>
                <w:color w:val="000000"/>
                <w:sz w:val="15"/>
              </w:rPr>
              <w:t>P1 M6</w:t>
            </w:r>
          </w:p>
        </w:tc>
      </w:tr>
      <w:tr>
        <w:tc>
          <w:tcPr>
            <w:tcW w:type="dxa" w:w="936"/>
            <w:tcMar>
              <w:top w:w="90" w:type="dxa"/>
              <w:start w:w="110" w:type="dxa"/>
              <w:bottom w:w="90" w:type="dxa"/>
              <w:end w:w="110" w:type="dxa"/>
            </w:tcMar>
            <w:vAlign w:val="top"/>
          </w:tcPr>
          <w:p>
            <w:pPr>
              <w:spacing w:after="0"/>
            </w:pPr>
            <w:r>
              <w:rPr>
                <w:rFonts w:ascii="Arial" w:hAnsi="Arial"/>
                <w:b w:val="0"/>
                <w:color w:val="000000"/>
                <w:sz w:val="15"/>
              </w:rPr>
              <w:t>7</w:t>
            </w:r>
          </w:p>
        </w:tc>
        <w:tc>
          <w:tcPr>
            <w:tcW w:type="dxa" w:w="1512"/>
            <w:tcMar>
              <w:top w:w="90" w:type="dxa"/>
              <w:start w:w="110" w:type="dxa"/>
              <w:bottom w:w="90" w:type="dxa"/>
              <w:end w:w="110" w:type="dxa"/>
            </w:tcMar>
            <w:vAlign w:val="top"/>
          </w:tcPr>
          <w:p>
            <w:pPr>
              <w:spacing w:after="0"/>
            </w:pPr>
            <w:r>
              <w:rPr>
                <w:rFonts w:ascii="Arial" w:hAnsi="Arial"/>
                <w:b w:val="0"/>
                <w:color w:val="000000"/>
                <w:sz w:val="15"/>
              </w:rPr>
              <w:t>W13–14</w:t>
            </w:r>
          </w:p>
        </w:tc>
        <w:tc>
          <w:tcPr>
            <w:tcW w:type="dxa" w:w="3672"/>
            <w:tcMar>
              <w:top w:w="90" w:type="dxa"/>
              <w:start w:w="110" w:type="dxa"/>
              <w:bottom w:w="90" w:type="dxa"/>
              <w:end w:w="110" w:type="dxa"/>
            </w:tcMar>
            <w:vAlign w:val="top"/>
          </w:tcPr>
          <w:p>
            <w:pPr>
              <w:spacing w:after="0"/>
            </w:pPr>
            <w:r>
              <w:rPr>
                <w:rFonts w:ascii="Arial" w:hAnsi="Arial"/>
                <w:b w:val="0"/>
                <w:color w:val="000000"/>
                <w:sz w:val="15"/>
              </w:rPr>
              <w:t>Preparation and finishes</w:t>
            </w:r>
          </w:p>
        </w:tc>
        <w:tc>
          <w:tcPr>
            <w:tcW w:type="dxa" w:w="6192"/>
            <w:tcMar>
              <w:top w:w="90" w:type="dxa"/>
              <w:start w:w="110" w:type="dxa"/>
              <w:bottom w:w="90" w:type="dxa"/>
              <w:end w:w="110" w:type="dxa"/>
            </w:tcMar>
            <w:vAlign w:val="top"/>
          </w:tcPr>
          <w:p>
            <w:pPr>
              <w:spacing w:after="0"/>
            </w:pPr>
            <w:r>
              <w:rPr>
                <w:rFonts w:ascii="Arial" w:hAnsi="Arial"/>
                <w:b w:val="0"/>
                <w:color w:val="000000"/>
                <w:sz w:val="15"/>
              </w:rPr>
              <w:t>Surface condition, finish choice, maintenance and impact.</w:t>
            </w:r>
          </w:p>
        </w:tc>
        <w:tc>
          <w:tcPr>
            <w:tcW w:type="dxa" w:w="3274"/>
            <w:tcMar>
              <w:top w:w="90" w:type="dxa"/>
              <w:start w:w="110" w:type="dxa"/>
              <w:bottom w:w="90" w:type="dxa"/>
              <w:end w:w="110" w:type="dxa"/>
            </w:tcMar>
            <w:vAlign w:val="top"/>
          </w:tcPr>
          <w:p>
            <w:pPr>
              <w:spacing w:after="0"/>
            </w:pPr>
            <w:r>
              <w:rPr>
                <w:rFonts w:ascii="Arial" w:hAnsi="Arial"/>
                <w:b w:val="0"/>
                <w:color w:val="000000"/>
                <w:sz w:val="15"/>
              </w:rPr>
              <w:t>P1 M7</w:t>
            </w:r>
          </w:p>
        </w:tc>
      </w:tr>
      <w:tr>
        <w:tc>
          <w:tcPr>
            <w:tcW w:type="dxa" w:w="936"/>
            <w:tcMar>
              <w:top w:w="90" w:type="dxa"/>
              <w:start w:w="110" w:type="dxa"/>
              <w:bottom w:w="90" w:type="dxa"/>
              <w:end w:w="110" w:type="dxa"/>
            </w:tcMar>
            <w:vAlign w:val="top"/>
          </w:tcPr>
          <w:p>
            <w:pPr>
              <w:spacing w:after="0"/>
            </w:pPr>
            <w:r>
              <w:rPr>
                <w:rFonts w:ascii="Arial" w:hAnsi="Arial"/>
                <w:b w:val="0"/>
                <w:color w:val="000000"/>
                <w:sz w:val="15"/>
              </w:rPr>
              <w:t>8</w:t>
            </w:r>
          </w:p>
        </w:tc>
        <w:tc>
          <w:tcPr>
            <w:tcW w:type="dxa" w:w="1512"/>
            <w:tcMar>
              <w:top w:w="90" w:type="dxa"/>
              <w:start w:w="110" w:type="dxa"/>
              <w:bottom w:w="90" w:type="dxa"/>
              <w:end w:w="110" w:type="dxa"/>
            </w:tcMar>
            <w:vAlign w:val="top"/>
          </w:tcPr>
          <w:p>
            <w:pPr>
              <w:spacing w:after="0"/>
            </w:pPr>
            <w:r>
              <w:rPr>
                <w:rFonts w:ascii="Arial" w:hAnsi="Arial"/>
                <w:b w:val="0"/>
                <w:color w:val="000000"/>
                <w:sz w:val="15"/>
              </w:rPr>
              <w:t>W15–16</w:t>
            </w:r>
          </w:p>
        </w:tc>
        <w:tc>
          <w:tcPr>
            <w:tcW w:type="dxa" w:w="3672"/>
            <w:tcMar>
              <w:top w:w="90" w:type="dxa"/>
              <w:start w:w="110" w:type="dxa"/>
              <w:bottom w:w="90" w:type="dxa"/>
              <w:end w:w="110" w:type="dxa"/>
            </w:tcMar>
            <w:vAlign w:val="top"/>
          </w:tcPr>
          <w:p>
            <w:pPr>
              <w:spacing w:after="0"/>
            </w:pPr>
            <w:r>
              <w:rPr>
                <w:rFonts w:ascii="Arial" w:hAnsi="Arial"/>
                <w:b w:val="0"/>
                <w:color w:val="000000"/>
                <w:sz w:val="15"/>
              </w:rPr>
              <w:t>Case development and quality</w:t>
            </w:r>
          </w:p>
        </w:tc>
        <w:tc>
          <w:tcPr>
            <w:tcW w:type="dxa" w:w="6192"/>
            <w:tcMar>
              <w:top w:w="90" w:type="dxa"/>
              <w:start w:w="110" w:type="dxa"/>
              <w:bottom w:w="90" w:type="dxa"/>
              <w:end w:w="110" w:type="dxa"/>
            </w:tcMar>
            <w:vAlign w:val="top"/>
          </w:tcPr>
          <w:p>
            <w:pPr>
              <w:spacing w:after="0"/>
            </w:pPr>
            <w:r>
              <w:rPr>
                <w:rFonts w:ascii="Arial" w:hAnsi="Arial"/>
                <w:b w:val="0"/>
                <w:color w:val="000000"/>
                <w:sz w:val="15"/>
              </w:rPr>
              <w:t>Developments, bending control, hinges/handle evidence.</w:t>
            </w:r>
          </w:p>
        </w:tc>
        <w:tc>
          <w:tcPr>
            <w:tcW w:type="dxa" w:w="3274"/>
            <w:tcMar>
              <w:top w:w="90" w:type="dxa"/>
              <w:start w:w="110" w:type="dxa"/>
              <w:bottom w:w="90" w:type="dxa"/>
              <w:end w:w="110" w:type="dxa"/>
            </w:tcMar>
            <w:vAlign w:val="top"/>
          </w:tcPr>
          <w:p>
            <w:pPr>
              <w:spacing w:after="0"/>
            </w:pPr>
            <w:r>
              <w:rPr>
                <w:rFonts w:ascii="Arial" w:hAnsi="Arial"/>
                <w:b w:val="0"/>
                <w:color w:val="000000"/>
                <w:sz w:val="15"/>
              </w:rPr>
              <w:t>P1 M8</w:t>
            </w:r>
          </w:p>
        </w:tc>
      </w:tr>
      <w:tr>
        <w:tc>
          <w:tcPr>
            <w:tcW w:type="dxa" w:w="936"/>
            <w:tcMar>
              <w:top w:w="90" w:type="dxa"/>
              <w:start w:w="110" w:type="dxa"/>
              <w:bottom w:w="90" w:type="dxa"/>
              <w:end w:w="110" w:type="dxa"/>
            </w:tcMar>
            <w:vAlign w:val="top"/>
          </w:tcPr>
          <w:p>
            <w:pPr>
              <w:spacing w:after="0"/>
            </w:pPr>
            <w:r>
              <w:rPr>
                <w:rFonts w:ascii="Arial" w:hAnsi="Arial"/>
                <w:b w:val="0"/>
                <w:color w:val="000000"/>
                <w:sz w:val="15"/>
              </w:rPr>
              <w:t>9</w:t>
            </w:r>
          </w:p>
        </w:tc>
        <w:tc>
          <w:tcPr>
            <w:tcW w:type="dxa" w:w="1512"/>
            <w:tcMar>
              <w:top w:w="90" w:type="dxa"/>
              <w:start w:w="110" w:type="dxa"/>
              <w:bottom w:w="90" w:type="dxa"/>
              <w:end w:w="110" w:type="dxa"/>
            </w:tcMar>
            <w:vAlign w:val="top"/>
          </w:tcPr>
          <w:p>
            <w:pPr>
              <w:spacing w:after="0"/>
            </w:pPr>
            <w:r>
              <w:rPr>
                <w:rFonts w:ascii="Arial" w:hAnsi="Arial"/>
                <w:b w:val="0"/>
                <w:color w:val="000000"/>
                <w:sz w:val="15"/>
              </w:rPr>
              <w:t>W17–18</w:t>
            </w:r>
          </w:p>
        </w:tc>
        <w:tc>
          <w:tcPr>
            <w:tcW w:type="dxa" w:w="3672"/>
            <w:tcMar>
              <w:top w:w="90" w:type="dxa"/>
              <w:start w:w="110" w:type="dxa"/>
              <w:bottom w:w="90" w:type="dxa"/>
              <w:end w:w="110" w:type="dxa"/>
            </w:tcMar>
            <w:vAlign w:val="top"/>
          </w:tcPr>
          <w:p>
            <w:pPr>
              <w:spacing w:after="0"/>
            </w:pPr>
            <w:r>
              <w:rPr>
                <w:rFonts w:ascii="Arial" w:hAnsi="Arial"/>
                <w:b w:val="0"/>
                <w:color w:val="000000"/>
                <w:sz w:val="15"/>
              </w:rPr>
              <w:t>Problem solving and final evidence</w:t>
            </w:r>
          </w:p>
        </w:tc>
        <w:tc>
          <w:tcPr>
            <w:tcW w:type="dxa" w:w="6192"/>
            <w:tcMar>
              <w:top w:w="90" w:type="dxa"/>
              <w:start w:w="110" w:type="dxa"/>
              <w:bottom w:w="90" w:type="dxa"/>
              <w:end w:w="110" w:type="dxa"/>
            </w:tcMar>
            <w:vAlign w:val="top"/>
          </w:tcPr>
          <w:p>
            <w:pPr>
              <w:spacing w:after="0"/>
            </w:pPr>
            <w:r>
              <w:rPr>
                <w:rFonts w:ascii="Arial" w:hAnsi="Arial"/>
                <w:b w:val="0"/>
                <w:color w:val="000000"/>
                <w:sz w:val="15"/>
              </w:rPr>
              <w:t>PMI, report evidence chain and final QA.</w:t>
            </w:r>
          </w:p>
        </w:tc>
        <w:tc>
          <w:tcPr>
            <w:tcW w:type="dxa" w:w="3274"/>
            <w:tcMar>
              <w:top w:w="90" w:type="dxa"/>
              <w:start w:w="110" w:type="dxa"/>
              <w:bottom w:w="90" w:type="dxa"/>
              <w:end w:w="110" w:type="dxa"/>
            </w:tcMar>
            <w:vAlign w:val="top"/>
          </w:tcPr>
          <w:p>
            <w:pPr>
              <w:spacing w:after="0"/>
            </w:pPr>
            <w:r>
              <w:rPr>
                <w:rFonts w:ascii="Arial" w:hAnsi="Arial"/>
                <w:b w:val="0"/>
                <w:color w:val="000000"/>
                <w:sz w:val="15"/>
              </w:rPr>
              <w:t>P1 M9</w:t>
            </w:r>
          </w:p>
        </w:tc>
      </w:tr>
      <w:tr>
        <w:tc>
          <w:tcPr>
            <w:tcW w:type="dxa" w:w="936"/>
            <w:tcMar>
              <w:top w:w="90" w:type="dxa"/>
              <w:start w:w="110" w:type="dxa"/>
              <w:bottom w:w="90" w:type="dxa"/>
              <w:end w:w="110" w:type="dxa"/>
            </w:tcMar>
            <w:vAlign w:val="top"/>
          </w:tcPr>
          <w:p>
            <w:pPr>
              <w:spacing w:after="0"/>
            </w:pPr>
            <w:r>
              <w:rPr>
                <w:rFonts w:ascii="Arial" w:hAnsi="Arial"/>
                <w:b w:val="0"/>
                <w:color w:val="000000"/>
                <w:sz w:val="15"/>
              </w:rPr>
              <w:t>10</w:t>
            </w:r>
          </w:p>
        </w:tc>
        <w:tc>
          <w:tcPr>
            <w:tcW w:type="dxa" w:w="1512"/>
            <w:tcMar>
              <w:top w:w="90" w:type="dxa"/>
              <w:start w:w="110" w:type="dxa"/>
              <w:bottom w:w="90" w:type="dxa"/>
              <w:end w:w="110" w:type="dxa"/>
            </w:tcMar>
            <w:vAlign w:val="top"/>
          </w:tcPr>
          <w:p>
            <w:pPr>
              <w:spacing w:after="0"/>
            </w:pPr>
            <w:r>
              <w:rPr>
                <w:rFonts w:ascii="Arial" w:hAnsi="Arial"/>
                <w:b w:val="0"/>
                <w:color w:val="000000"/>
                <w:sz w:val="15"/>
              </w:rPr>
              <w:t>W1–2</w:t>
            </w:r>
          </w:p>
        </w:tc>
        <w:tc>
          <w:tcPr>
            <w:tcW w:type="dxa" w:w="3672"/>
            <w:tcMar>
              <w:top w:w="90" w:type="dxa"/>
              <w:start w:w="110" w:type="dxa"/>
              <w:bottom w:w="90" w:type="dxa"/>
              <w:end w:w="110" w:type="dxa"/>
            </w:tcMar>
            <w:vAlign w:val="top"/>
          </w:tcPr>
          <w:p>
            <w:pPr>
              <w:spacing w:after="0"/>
            </w:pPr>
            <w:r>
              <w:rPr>
                <w:rFonts w:ascii="Arial" w:hAnsi="Arial"/>
                <w:b w:val="0"/>
                <w:color w:val="000000"/>
                <w:sz w:val="15"/>
              </w:rPr>
              <w:t>Brief, modifications and job planning</w:t>
            </w:r>
          </w:p>
        </w:tc>
        <w:tc>
          <w:tcPr>
            <w:tcW w:type="dxa" w:w="6192"/>
            <w:tcMar>
              <w:top w:w="90" w:type="dxa"/>
              <w:start w:w="110" w:type="dxa"/>
              <w:bottom w:w="90" w:type="dxa"/>
              <w:end w:w="110" w:type="dxa"/>
            </w:tcMar>
            <w:vAlign w:val="top"/>
          </w:tcPr>
          <w:p>
            <w:pPr>
              <w:spacing w:after="0"/>
            </w:pPr>
            <w:r>
              <w:rPr>
                <w:rFonts w:ascii="Arial" w:hAnsi="Arial"/>
                <w:b w:val="0"/>
                <w:color w:val="000000"/>
                <w:sz w:val="15"/>
              </w:rPr>
              <w:t>Drawing system, WMS and impact inquiry.</w:t>
            </w:r>
          </w:p>
        </w:tc>
        <w:tc>
          <w:tcPr>
            <w:tcW w:type="dxa" w:w="3274"/>
            <w:tcMar>
              <w:top w:w="90" w:type="dxa"/>
              <w:start w:w="110" w:type="dxa"/>
              <w:bottom w:w="90" w:type="dxa"/>
              <w:end w:w="110" w:type="dxa"/>
            </w:tcMar>
            <w:vAlign w:val="top"/>
          </w:tcPr>
          <w:p>
            <w:pPr>
              <w:spacing w:after="0"/>
            </w:pPr>
            <w:r>
              <w:rPr>
                <w:rFonts w:ascii="Arial" w:hAnsi="Arial"/>
                <w:b w:val="0"/>
                <w:color w:val="000000"/>
                <w:sz w:val="15"/>
              </w:rPr>
              <w:t>P2 M1</w:t>
            </w:r>
          </w:p>
        </w:tc>
      </w:tr>
      <w:tr>
        <w:tc>
          <w:tcPr>
            <w:tcW w:type="dxa" w:w="936"/>
            <w:tcMar>
              <w:top w:w="90" w:type="dxa"/>
              <w:start w:w="110" w:type="dxa"/>
              <w:bottom w:w="90" w:type="dxa"/>
              <w:end w:w="110" w:type="dxa"/>
            </w:tcMar>
            <w:vAlign w:val="top"/>
          </w:tcPr>
          <w:p>
            <w:pPr>
              <w:spacing w:after="0"/>
            </w:pPr>
            <w:r>
              <w:rPr>
                <w:rFonts w:ascii="Arial" w:hAnsi="Arial"/>
                <w:b w:val="0"/>
                <w:color w:val="000000"/>
                <w:sz w:val="15"/>
              </w:rPr>
              <w:t>11</w:t>
            </w:r>
          </w:p>
        </w:tc>
        <w:tc>
          <w:tcPr>
            <w:tcW w:type="dxa" w:w="1512"/>
            <w:tcMar>
              <w:top w:w="90" w:type="dxa"/>
              <w:start w:w="110" w:type="dxa"/>
              <w:bottom w:w="90" w:type="dxa"/>
              <w:end w:w="110" w:type="dxa"/>
            </w:tcMar>
            <w:vAlign w:val="top"/>
          </w:tcPr>
          <w:p>
            <w:pPr>
              <w:spacing w:after="0"/>
            </w:pPr>
            <w:r>
              <w:rPr>
                <w:rFonts w:ascii="Arial" w:hAnsi="Arial"/>
                <w:b w:val="0"/>
                <w:color w:val="000000"/>
                <w:sz w:val="15"/>
              </w:rPr>
              <w:t>W3–4</w:t>
            </w:r>
          </w:p>
        </w:tc>
        <w:tc>
          <w:tcPr>
            <w:tcW w:type="dxa" w:w="3672"/>
            <w:tcMar>
              <w:top w:w="90" w:type="dxa"/>
              <w:start w:w="110" w:type="dxa"/>
              <w:bottom w:w="90" w:type="dxa"/>
              <w:end w:w="110" w:type="dxa"/>
            </w:tcMar>
            <w:vAlign w:val="top"/>
          </w:tcPr>
          <w:p>
            <w:pPr>
              <w:spacing w:after="0"/>
            </w:pPr>
            <w:r>
              <w:rPr>
                <w:rFonts w:ascii="Arial" w:hAnsi="Arial"/>
                <w:b w:val="0"/>
                <w:color w:val="000000"/>
                <w:sz w:val="15"/>
              </w:rPr>
              <w:t>Risk, WMS and time/action planning</w:t>
            </w:r>
          </w:p>
        </w:tc>
        <w:tc>
          <w:tcPr>
            <w:tcW w:type="dxa" w:w="6192"/>
            <w:tcMar>
              <w:top w:w="90" w:type="dxa"/>
              <w:start w:w="110" w:type="dxa"/>
              <w:bottom w:w="90" w:type="dxa"/>
              <w:end w:w="110" w:type="dxa"/>
            </w:tcMar>
            <w:vAlign w:val="top"/>
          </w:tcPr>
          <w:p>
            <w:pPr>
              <w:spacing w:after="0"/>
            </w:pPr>
            <w:r>
              <w:rPr>
                <w:rFonts w:ascii="Arial" w:hAnsi="Arial"/>
                <w:b w:val="0"/>
                <w:color w:val="000000"/>
                <w:sz w:val="15"/>
              </w:rPr>
              <w:t>Head production, material response and quality readiness.</w:t>
            </w:r>
          </w:p>
        </w:tc>
        <w:tc>
          <w:tcPr>
            <w:tcW w:type="dxa" w:w="3274"/>
            <w:tcMar>
              <w:top w:w="90" w:type="dxa"/>
              <w:start w:w="110" w:type="dxa"/>
              <w:bottom w:w="90" w:type="dxa"/>
              <w:end w:w="110" w:type="dxa"/>
            </w:tcMar>
            <w:vAlign w:val="top"/>
          </w:tcPr>
          <w:p>
            <w:pPr>
              <w:spacing w:after="0"/>
            </w:pPr>
            <w:r>
              <w:rPr>
                <w:rFonts w:ascii="Arial" w:hAnsi="Arial"/>
                <w:b w:val="0"/>
                <w:color w:val="000000"/>
                <w:sz w:val="15"/>
              </w:rPr>
              <w:t>P2 M2</w:t>
            </w:r>
          </w:p>
        </w:tc>
      </w:tr>
      <w:tr>
        <w:tc>
          <w:tcPr>
            <w:tcW w:type="dxa" w:w="936"/>
            <w:tcMar>
              <w:top w:w="90" w:type="dxa"/>
              <w:start w:w="110" w:type="dxa"/>
              <w:bottom w:w="90" w:type="dxa"/>
              <w:end w:w="110" w:type="dxa"/>
            </w:tcMar>
            <w:vAlign w:val="top"/>
          </w:tcPr>
          <w:p>
            <w:pPr>
              <w:spacing w:after="0"/>
            </w:pPr>
            <w:r>
              <w:rPr>
                <w:rFonts w:ascii="Arial" w:hAnsi="Arial"/>
                <w:b w:val="0"/>
                <w:color w:val="000000"/>
                <w:sz w:val="15"/>
              </w:rPr>
              <w:t>12</w:t>
            </w:r>
          </w:p>
        </w:tc>
        <w:tc>
          <w:tcPr>
            <w:tcW w:type="dxa" w:w="1512"/>
            <w:tcMar>
              <w:top w:w="90" w:type="dxa"/>
              <w:start w:w="110" w:type="dxa"/>
              <w:bottom w:w="90" w:type="dxa"/>
              <w:end w:w="110" w:type="dxa"/>
            </w:tcMar>
            <w:vAlign w:val="top"/>
          </w:tcPr>
          <w:p>
            <w:pPr>
              <w:spacing w:after="0"/>
            </w:pPr>
            <w:r>
              <w:rPr>
                <w:rFonts w:ascii="Arial" w:hAnsi="Arial"/>
                <w:b w:val="0"/>
                <w:color w:val="000000"/>
                <w:sz w:val="15"/>
              </w:rPr>
              <w:t>W5–6</w:t>
            </w:r>
          </w:p>
        </w:tc>
        <w:tc>
          <w:tcPr>
            <w:tcW w:type="dxa" w:w="3672"/>
            <w:tcMar>
              <w:top w:w="90" w:type="dxa"/>
              <w:start w:w="110" w:type="dxa"/>
              <w:bottom w:w="90" w:type="dxa"/>
              <w:end w:w="110" w:type="dxa"/>
            </w:tcMar>
            <w:vAlign w:val="top"/>
          </w:tcPr>
          <w:p>
            <w:pPr>
              <w:spacing w:after="0"/>
            </w:pPr>
            <w:r>
              <w:rPr>
                <w:rFonts w:ascii="Arial" w:hAnsi="Arial"/>
                <w:b w:val="0"/>
                <w:color w:val="000000"/>
                <w:sz w:val="15"/>
              </w:rPr>
              <w:t>Alloys and shovel-head production</w:t>
            </w:r>
          </w:p>
        </w:tc>
        <w:tc>
          <w:tcPr>
            <w:tcW w:type="dxa" w:w="6192"/>
            <w:tcMar>
              <w:top w:w="90" w:type="dxa"/>
              <w:start w:w="110" w:type="dxa"/>
              <w:bottom w:w="90" w:type="dxa"/>
              <w:end w:w="110" w:type="dxa"/>
            </w:tcMar>
            <w:vAlign w:val="top"/>
          </w:tcPr>
          <w:p>
            <w:pPr>
              <w:spacing w:after="0"/>
            </w:pPr>
            <w:r>
              <w:rPr>
                <w:rFonts w:ascii="Arial" w:hAnsi="Arial"/>
                <w:b w:val="0"/>
                <w:color w:val="000000"/>
                <w:sz w:val="15"/>
              </w:rPr>
              <w:t>Lathe SOP evidence, fits and thread geometry.</w:t>
            </w:r>
          </w:p>
        </w:tc>
        <w:tc>
          <w:tcPr>
            <w:tcW w:type="dxa" w:w="3274"/>
            <w:tcMar>
              <w:top w:w="90" w:type="dxa"/>
              <w:start w:w="110" w:type="dxa"/>
              <w:bottom w:w="90" w:type="dxa"/>
              <w:end w:w="110" w:type="dxa"/>
            </w:tcMar>
            <w:vAlign w:val="top"/>
          </w:tcPr>
          <w:p>
            <w:pPr>
              <w:spacing w:after="0"/>
            </w:pPr>
            <w:r>
              <w:rPr>
                <w:rFonts w:ascii="Arial" w:hAnsi="Arial"/>
                <w:b w:val="0"/>
                <w:color w:val="000000"/>
                <w:sz w:val="15"/>
              </w:rPr>
              <w:t>P2 M3</w:t>
            </w:r>
          </w:p>
        </w:tc>
      </w:tr>
      <w:tr>
        <w:tc>
          <w:tcPr>
            <w:tcW w:type="dxa" w:w="936"/>
            <w:tcMar>
              <w:top w:w="90" w:type="dxa"/>
              <w:start w:w="110" w:type="dxa"/>
              <w:bottom w:w="90" w:type="dxa"/>
              <w:end w:w="110" w:type="dxa"/>
            </w:tcMar>
            <w:vAlign w:val="top"/>
          </w:tcPr>
          <w:p>
            <w:pPr>
              <w:spacing w:after="0"/>
            </w:pPr>
            <w:r>
              <w:rPr>
                <w:rFonts w:ascii="Arial" w:hAnsi="Arial"/>
                <w:b w:val="0"/>
                <w:color w:val="000000"/>
                <w:sz w:val="15"/>
              </w:rPr>
              <w:t>13</w:t>
            </w:r>
          </w:p>
        </w:tc>
        <w:tc>
          <w:tcPr>
            <w:tcW w:type="dxa" w:w="1512"/>
            <w:tcMar>
              <w:top w:w="90" w:type="dxa"/>
              <w:start w:w="110" w:type="dxa"/>
              <w:bottom w:w="90" w:type="dxa"/>
              <w:end w:w="110" w:type="dxa"/>
            </w:tcMar>
            <w:vAlign w:val="top"/>
          </w:tcPr>
          <w:p>
            <w:pPr>
              <w:spacing w:after="0"/>
            </w:pPr>
            <w:r>
              <w:rPr>
                <w:rFonts w:ascii="Arial" w:hAnsi="Arial"/>
                <w:b w:val="0"/>
                <w:color w:val="000000"/>
                <w:sz w:val="15"/>
              </w:rPr>
              <w:t>W7–8</w:t>
            </w:r>
          </w:p>
        </w:tc>
        <w:tc>
          <w:tcPr>
            <w:tcW w:type="dxa" w:w="3672"/>
            <w:tcMar>
              <w:top w:w="90" w:type="dxa"/>
              <w:start w:w="110" w:type="dxa"/>
              <w:bottom w:w="90" w:type="dxa"/>
              <w:end w:w="110" w:type="dxa"/>
            </w:tcMar>
            <w:vAlign w:val="top"/>
          </w:tcPr>
          <w:p>
            <w:pPr>
              <w:spacing w:after="0"/>
            </w:pPr>
            <w:r>
              <w:rPr>
                <w:rFonts w:ascii="Arial" w:hAnsi="Arial"/>
                <w:b w:val="0"/>
                <w:color w:val="000000"/>
                <w:sz w:val="15"/>
              </w:rPr>
              <w:t>Fits, threads and machining</w:t>
            </w:r>
          </w:p>
        </w:tc>
        <w:tc>
          <w:tcPr>
            <w:tcW w:type="dxa" w:w="6192"/>
            <w:tcMar>
              <w:top w:w="90" w:type="dxa"/>
              <w:start w:w="110" w:type="dxa"/>
              <w:bottom w:w="90" w:type="dxa"/>
              <w:end w:w="110" w:type="dxa"/>
            </w:tcMar>
            <w:vAlign w:val="top"/>
          </w:tcPr>
          <w:p>
            <w:pPr>
              <w:spacing w:after="0"/>
            </w:pPr>
            <w:r>
              <w:rPr>
                <w:rFonts w:ascii="Arial" w:hAnsi="Arial"/>
                <w:b w:val="0"/>
                <w:color w:val="000000"/>
                <w:sz w:val="15"/>
              </w:rPr>
              <w:t>Pivot/milling, RPM calculation and costing.</w:t>
            </w:r>
          </w:p>
        </w:tc>
        <w:tc>
          <w:tcPr>
            <w:tcW w:type="dxa" w:w="3274"/>
            <w:tcMar>
              <w:top w:w="90" w:type="dxa"/>
              <w:start w:w="110" w:type="dxa"/>
              <w:bottom w:w="90" w:type="dxa"/>
              <w:end w:w="110" w:type="dxa"/>
            </w:tcMar>
            <w:vAlign w:val="top"/>
          </w:tcPr>
          <w:p>
            <w:pPr>
              <w:spacing w:after="0"/>
            </w:pPr>
            <w:r>
              <w:rPr>
                <w:rFonts w:ascii="Arial" w:hAnsi="Arial"/>
                <w:b w:val="0"/>
                <w:color w:val="000000"/>
                <w:sz w:val="15"/>
              </w:rPr>
              <w:t>P2 M4</w:t>
            </w:r>
          </w:p>
        </w:tc>
      </w:tr>
      <w:tr>
        <w:tc>
          <w:tcPr>
            <w:tcW w:type="dxa" w:w="936"/>
            <w:tcMar>
              <w:top w:w="90" w:type="dxa"/>
              <w:start w:w="110" w:type="dxa"/>
              <w:bottom w:w="90" w:type="dxa"/>
              <w:end w:w="110" w:type="dxa"/>
            </w:tcMar>
            <w:vAlign w:val="top"/>
          </w:tcPr>
          <w:p>
            <w:pPr>
              <w:spacing w:after="0"/>
            </w:pPr>
            <w:r>
              <w:rPr>
                <w:rFonts w:ascii="Arial" w:hAnsi="Arial"/>
                <w:b w:val="0"/>
                <w:color w:val="000000"/>
                <w:sz w:val="15"/>
              </w:rPr>
              <w:t>14</w:t>
            </w:r>
          </w:p>
        </w:tc>
        <w:tc>
          <w:tcPr>
            <w:tcW w:type="dxa" w:w="1512"/>
            <w:tcMar>
              <w:top w:w="90" w:type="dxa"/>
              <w:start w:w="110" w:type="dxa"/>
              <w:bottom w:w="90" w:type="dxa"/>
              <w:end w:w="110" w:type="dxa"/>
            </w:tcMar>
            <w:vAlign w:val="top"/>
          </w:tcPr>
          <w:p>
            <w:pPr>
              <w:spacing w:after="0"/>
            </w:pPr>
            <w:r>
              <w:rPr>
                <w:rFonts w:ascii="Arial" w:hAnsi="Arial"/>
                <w:b w:val="0"/>
                <w:color w:val="000000"/>
                <w:sz w:val="15"/>
              </w:rPr>
              <w:t>W9–10</w:t>
            </w:r>
          </w:p>
        </w:tc>
        <w:tc>
          <w:tcPr>
            <w:tcW w:type="dxa" w:w="3672"/>
            <w:tcMar>
              <w:top w:w="90" w:type="dxa"/>
              <w:start w:w="110" w:type="dxa"/>
              <w:bottom w:w="90" w:type="dxa"/>
              <w:end w:w="110" w:type="dxa"/>
            </w:tcMar>
            <w:vAlign w:val="top"/>
          </w:tcPr>
          <w:p>
            <w:pPr>
              <w:spacing w:after="0"/>
            </w:pPr>
            <w:r>
              <w:rPr>
                <w:rFonts w:ascii="Arial" w:hAnsi="Arial"/>
                <w:b w:val="0"/>
                <w:color w:val="000000"/>
                <w:sz w:val="15"/>
              </w:rPr>
              <w:t>Pivot, RPM, assembly and evaluation</w:t>
            </w:r>
          </w:p>
        </w:tc>
        <w:tc>
          <w:tcPr>
            <w:tcW w:type="dxa" w:w="6192"/>
            <w:tcMar>
              <w:top w:w="90" w:type="dxa"/>
              <w:start w:w="110" w:type="dxa"/>
              <w:bottom w:w="90" w:type="dxa"/>
              <w:end w:w="110" w:type="dxa"/>
            </w:tcMar>
            <w:vAlign w:val="top"/>
          </w:tcPr>
          <w:p>
            <w:pPr>
              <w:spacing w:after="0"/>
            </w:pPr>
            <w:r>
              <w:rPr>
                <w:rFonts w:ascii="Arial" w:hAnsi="Arial"/>
                <w:b w:val="0"/>
                <w:color w:val="000000"/>
                <w:sz w:val="15"/>
              </w:rPr>
              <w:t>Assembly gate, impact report, PMI and submission.</w:t>
            </w:r>
          </w:p>
        </w:tc>
        <w:tc>
          <w:tcPr>
            <w:tcW w:type="dxa" w:w="3274"/>
            <w:tcMar>
              <w:top w:w="90" w:type="dxa"/>
              <w:start w:w="110" w:type="dxa"/>
              <w:bottom w:w="90" w:type="dxa"/>
              <w:end w:w="110" w:type="dxa"/>
            </w:tcMar>
            <w:vAlign w:val="top"/>
          </w:tcPr>
          <w:p>
            <w:pPr>
              <w:spacing w:after="0"/>
            </w:pPr>
            <w:r>
              <w:rPr>
                <w:rFonts w:ascii="Arial" w:hAnsi="Arial"/>
                <w:b w:val="0"/>
                <w:color w:val="000000"/>
                <w:sz w:val="15"/>
              </w:rPr>
              <w:t>P2 M5</w:t>
            </w:r>
          </w:p>
        </w:tc>
      </w:tr>
    </w:tbl>
    <w:p/>
    <w:p>
      <w:pPr>
        <w:pStyle w:val="Heading1"/>
        <w:pageBreakBefore/>
      </w:pPr>
      <w:r>
        <w:t>Detailed teaching sequence</w:t>
      </w:r>
    </w:p>
    <w:tbl>
      <w:tblPr>
        <w:tblW w:type="dxa" w:w="15586"/>
        <w:jc w:val="left"/>
        <w:tblLayout w:type="fixed"/>
        <w:tblLook w:firstColumn="1" w:firstRow="1" w:lastColumn="0" w:lastRow="0" w:noHBand="0" w:noVBand="1" w:val="04A0"/>
        <w:tblInd w:type="dxa" w:w="110"/>
      </w:tblPr>
      <w:tblGrid>
        <w:gridCol w:w="15586"/>
      </w:tblGrid>
      <w:tr>
        <w:trPr>
          <w:tblHeader w:val="true"/>
        </w:trPr>
        <w:tc>
          <w:tcPr>
            <w:tcW w:type="dxa" w:w="15586"/>
            <w:tcMar>
              <w:top w:w="90" w:type="dxa"/>
              <w:start w:w="110" w:type="dxa"/>
              <w:bottom w:w="90" w:type="dxa"/>
              <w:end w:w="110" w:type="dxa"/>
            </w:tcMar>
            <w:vAlign w:val="top"/>
            <w:shd w:fill="EEF5F9"/>
          </w:tcPr>
          <w:p>
            <w:r>
              <w:rPr>
                <w:rFonts w:ascii="Arial" w:hAnsi="Arial"/>
                <w:b/>
                <w:color w:val="003378"/>
                <w:sz w:val="17"/>
              </w:rPr>
              <w:t xml:space="preserve">Sequencing status: </w:t>
            </w:r>
            <w:r>
              <w:rPr>
                <w:rFonts w:ascii="Arial" w:hAnsi="Arial"/>
                <w:b w:val="0"/>
                <w:color w:val="000000"/>
                <w:sz w:val="17"/>
              </w:rPr>
              <w:t>The content and evidence are source-grounded. Term/week placement is an editable planning allocation unless a current assessment week is stated. Exact lesson hours, interruptions and practical pace are Teacher to confirm.</w:t>
            </w:r>
          </w:p>
        </w:tc>
      </w:tr>
    </w:tbl>
    <w:p>
      <w:pPr>
        <w:pStyle w:val="Heading2"/>
      </w:pPr>
      <w:r>
        <w:t>Term 1 program</w:t>
      </w:r>
    </w:p>
    <w:tbl>
      <w:tblPr>
        <w:tblStyle w:val="TableGrid"/>
        <w:tblW w:type="dxa" w:w="15586"/>
        <w:jc w:val="left"/>
        <w:tblLayout w:type="fixed"/>
        <w:tblLook w:firstColumn="1" w:firstRow="1" w:lastColumn="0" w:lastRow="0" w:noHBand="0" w:noVBand="1" w:val="04A0"/>
        <w:tblInd w:type="dxa" w:w="110"/>
      </w:tblPr>
      <w:tblGrid>
        <w:gridCol w:w="1037"/>
        <w:gridCol w:w="3240"/>
        <w:gridCol w:w="3816"/>
        <w:gridCol w:w="3240"/>
        <w:gridCol w:w="1584"/>
        <w:gridCol w:w="2669"/>
      </w:tblGrid>
      <w:tr>
        <w:trPr>
          <w:tblHeader w:val="true"/>
        </w:trPr>
        <w:tc>
          <w:tcPr>
            <w:tcW w:type="dxa" w:w="1037"/>
            <w:shd w:fill="003378"/>
            <w:tcMar>
              <w:top w:w="90" w:type="dxa"/>
              <w:start w:w="110" w:type="dxa"/>
              <w:bottom w:w="90" w:type="dxa"/>
              <w:end w:w="110" w:type="dxa"/>
            </w:tcMar>
            <w:vAlign w:val="top"/>
          </w:tcPr>
          <w:p>
            <w:pPr>
              <w:spacing w:after="0"/>
            </w:pPr>
            <w:r>
              <w:rPr>
                <w:rFonts w:ascii="Arial" w:hAnsi="Arial"/>
                <w:b/>
                <w:color w:val="FFFFFF"/>
                <w:sz w:val="14"/>
              </w:rPr>
              <w:t>Timing</w:t>
            </w:r>
          </w:p>
        </w:tc>
        <w:tc>
          <w:tcPr>
            <w:tcW w:type="dxa" w:w="3240"/>
            <w:shd w:fill="003378"/>
            <w:tcMar>
              <w:top w:w="90" w:type="dxa"/>
              <w:start w:w="110" w:type="dxa"/>
              <w:bottom w:w="90" w:type="dxa"/>
              <w:end w:w="110" w:type="dxa"/>
            </w:tcMar>
            <w:vAlign w:val="top"/>
          </w:tcPr>
          <w:p>
            <w:pPr>
              <w:spacing w:after="0"/>
            </w:pPr>
            <w:r>
              <w:rPr>
                <w:rFonts w:ascii="Arial" w:hAnsi="Arial"/>
                <w:b/>
                <w:color w:val="FFFFFF"/>
                <w:sz w:val="14"/>
              </w:rPr>
              <w:t>Content and learning focus</w:t>
            </w:r>
          </w:p>
        </w:tc>
        <w:tc>
          <w:tcPr>
            <w:tcW w:type="dxa" w:w="3816"/>
            <w:shd w:fill="003378"/>
            <w:tcMar>
              <w:top w:w="90" w:type="dxa"/>
              <w:start w:w="110" w:type="dxa"/>
              <w:bottom w:w="90" w:type="dxa"/>
              <w:end w:w="110" w:type="dxa"/>
            </w:tcMar>
            <w:vAlign w:val="top"/>
          </w:tcPr>
          <w:p>
            <w:pPr>
              <w:spacing w:after="0"/>
            </w:pPr>
            <w:r>
              <w:rPr>
                <w:rFonts w:ascii="Arial" w:hAnsi="Arial"/>
                <w:b/>
                <w:color w:val="FFFFFF"/>
                <w:sz w:val="14"/>
              </w:rPr>
              <w:t>Practical/theory link</w:t>
            </w:r>
          </w:p>
        </w:tc>
        <w:tc>
          <w:tcPr>
            <w:tcW w:type="dxa" w:w="3240"/>
            <w:shd w:fill="003378"/>
            <w:tcMar>
              <w:top w:w="90" w:type="dxa"/>
              <w:start w:w="110" w:type="dxa"/>
              <w:bottom w:w="90" w:type="dxa"/>
              <w:end w:w="110" w:type="dxa"/>
            </w:tcMar>
            <w:vAlign w:val="top"/>
          </w:tcPr>
          <w:p>
            <w:pPr>
              <w:spacing w:after="0"/>
            </w:pPr>
            <w:r>
              <w:rPr>
                <w:rFonts w:ascii="Arial" w:hAnsi="Arial"/>
                <w:b/>
                <w:color w:val="FFFFFF"/>
                <w:sz w:val="14"/>
              </w:rPr>
              <w:t>Student/teacher evidence</w:t>
            </w:r>
          </w:p>
        </w:tc>
        <w:tc>
          <w:tcPr>
            <w:tcW w:type="dxa" w:w="1584"/>
            <w:shd w:fill="003378"/>
            <w:tcMar>
              <w:top w:w="90" w:type="dxa"/>
              <w:start w:w="110" w:type="dxa"/>
              <w:bottom w:w="90" w:type="dxa"/>
              <w:end w:w="110" w:type="dxa"/>
            </w:tcMar>
            <w:vAlign w:val="top"/>
          </w:tcPr>
          <w:p>
            <w:pPr>
              <w:spacing w:after="0"/>
            </w:pPr>
            <w:r>
              <w:rPr>
                <w:rFonts w:ascii="Arial" w:hAnsi="Arial"/>
                <w:b/>
                <w:color w:val="FFFFFF"/>
                <w:sz w:val="14"/>
              </w:rPr>
              <w:t>2025 outcomes</w:t>
            </w:r>
          </w:p>
        </w:tc>
        <w:tc>
          <w:tcPr>
            <w:tcW w:type="dxa" w:w="2669"/>
            <w:shd w:fill="003378"/>
            <w:tcMar>
              <w:top w:w="90" w:type="dxa"/>
              <w:start w:w="110" w:type="dxa"/>
              <w:bottom w:w="90" w:type="dxa"/>
              <w:end w:w="110" w:type="dxa"/>
            </w:tcMar>
            <w:vAlign w:val="top"/>
          </w:tcPr>
          <w:p>
            <w:pPr>
              <w:spacing w:after="0"/>
            </w:pPr>
            <w:r>
              <w:rPr>
                <w:rFonts w:ascii="Arial" w:hAnsi="Arial"/>
                <w:b/>
                <w:color w:val="FFFFFF"/>
                <w:sz w:val="14"/>
              </w:rPr>
              <w:t>Control/gap</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T1 W1–2</w:t>
            </w:r>
          </w:p>
        </w:tc>
        <w:tc>
          <w:tcPr>
            <w:tcW w:type="dxa" w:w="3240"/>
            <w:tcMar>
              <w:top w:w="90" w:type="dxa"/>
              <w:start w:w="110" w:type="dxa"/>
              <w:bottom w:w="90" w:type="dxa"/>
              <w:end w:w="110" w:type="dxa"/>
            </w:tcMar>
            <w:vAlign w:val="top"/>
          </w:tcPr>
          <w:p>
            <w:pPr>
              <w:spacing w:after="0"/>
            </w:pPr>
            <w:r>
              <w:rPr>
                <w:rFonts w:ascii="Arial" w:hAnsi="Arial"/>
                <w:b w:val="0"/>
                <w:color w:val="000000"/>
                <w:sz w:val="14"/>
              </w:rPr>
              <w:t>BBQ/Case M1 — brief, fixed requirements, evidence, WMS and input–process–output planning.</w:t>
            </w:r>
          </w:p>
        </w:tc>
        <w:tc>
          <w:tcPr>
            <w:tcW w:type="dxa" w:w="3816"/>
            <w:tcMar>
              <w:top w:w="90" w:type="dxa"/>
              <w:start w:w="110" w:type="dxa"/>
              <w:bottom w:w="90" w:type="dxa"/>
              <w:end w:w="110" w:type="dxa"/>
            </w:tcMar>
            <w:vAlign w:val="top"/>
          </w:tcPr>
          <w:p>
            <w:pPr>
              <w:spacing w:after="0"/>
            </w:pPr>
            <w:r>
              <w:rPr>
                <w:rFonts w:ascii="Arial" w:hAnsi="Arial"/>
                <w:b w:val="0"/>
                <w:color w:val="000000"/>
                <w:sz w:val="14"/>
              </w:rPr>
              <w:t>Establish source boundaries and quality hold points before practical production.</w:t>
            </w:r>
          </w:p>
        </w:tc>
        <w:tc>
          <w:tcPr>
            <w:tcW w:type="dxa" w:w="3240"/>
            <w:tcMar>
              <w:top w:w="90" w:type="dxa"/>
              <w:start w:w="110" w:type="dxa"/>
              <w:bottom w:w="90" w:type="dxa"/>
              <w:end w:w="110" w:type="dxa"/>
            </w:tcMar>
            <w:vAlign w:val="top"/>
          </w:tcPr>
          <w:p>
            <w:pPr>
              <w:spacing w:after="0"/>
            </w:pPr>
            <w:r>
              <w:rPr>
                <w:rFonts w:ascii="Arial" w:hAnsi="Arial"/>
                <w:b w:val="0"/>
                <w:color w:val="000000"/>
                <w:sz w:val="14"/>
              </w:rPr>
              <w:t>Requirements/evidence table; WMS explanation; verified flowchart branch.</w:t>
            </w:r>
          </w:p>
        </w:tc>
        <w:tc>
          <w:tcPr>
            <w:tcW w:type="dxa" w:w="1584"/>
            <w:tcMar>
              <w:top w:w="90" w:type="dxa"/>
              <w:start w:w="110" w:type="dxa"/>
              <w:bottom w:w="90" w:type="dxa"/>
              <w:end w:w="110" w:type="dxa"/>
            </w:tcMar>
            <w:vAlign w:val="top"/>
          </w:tcPr>
          <w:p>
            <w:pPr>
              <w:spacing w:after="0"/>
            </w:pPr>
            <w:r>
              <w:rPr>
                <w:rFonts w:ascii="Arial" w:hAnsi="Arial"/>
                <w:b w:val="0"/>
                <w:color w:val="000000"/>
                <w:sz w:val="14"/>
              </w:rPr>
              <w:t>SAF, COM, DES</w:t>
            </w:r>
          </w:p>
        </w:tc>
        <w:tc>
          <w:tcPr>
            <w:tcW w:type="dxa" w:w="2669"/>
            <w:tcMar>
              <w:top w:w="90" w:type="dxa"/>
              <w:start w:w="110" w:type="dxa"/>
              <w:bottom w:w="90" w:type="dxa"/>
              <w:end w:w="110" w:type="dxa"/>
            </w:tcMar>
            <w:vAlign w:val="top"/>
          </w:tcPr>
          <w:p>
            <w:pPr>
              <w:spacing w:after="0"/>
            </w:pPr>
            <w:r>
              <w:rPr>
                <w:rFonts w:ascii="Arial" w:hAnsi="Arial"/>
                <w:b w:val="0"/>
                <w:color w:val="000000"/>
                <w:sz w:val="14"/>
              </w:rPr>
              <w:t>Brief version, WMS template and first operations — Teacher to confirm</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T1 W3–4</w:t>
            </w:r>
          </w:p>
        </w:tc>
        <w:tc>
          <w:tcPr>
            <w:tcW w:type="dxa" w:w="3240"/>
            <w:tcMar>
              <w:top w:w="90" w:type="dxa"/>
              <w:start w:w="110" w:type="dxa"/>
              <w:bottom w:w="90" w:type="dxa"/>
              <w:end w:w="110" w:type="dxa"/>
            </w:tcMar>
            <w:vAlign w:val="top"/>
          </w:tcPr>
          <w:p>
            <w:pPr>
              <w:spacing w:after="0"/>
            </w:pPr>
            <w:r>
              <w:rPr>
                <w:rFonts w:ascii="Arial" w:hAnsi="Arial"/>
                <w:b w:val="0"/>
                <w:color w:val="000000"/>
                <w:sz w:val="14"/>
              </w:rPr>
              <w:t>M2 — drawings, stock form, sketches, spreadsheet cutting list, datums, rails and end caps.</w:t>
            </w:r>
          </w:p>
        </w:tc>
        <w:tc>
          <w:tcPr>
            <w:tcW w:type="dxa" w:w="3816"/>
            <w:tcMar>
              <w:top w:w="90" w:type="dxa"/>
              <w:start w:w="110" w:type="dxa"/>
              <w:bottom w:w="90" w:type="dxa"/>
              <w:end w:w="110" w:type="dxa"/>
            </w:tcMar>
            <w:vAlign w:val="top"/>
          </w:tcPr>
          <w:p>
            <w:pPr>
              <w:spacing w:after="0"/>
            </w:pPr>
            <w:r>
              <w:rPr>
                <w:rFonts w:ascii="Arial" w:hAnsi="Arial"/>
                <w:b w:val="0"/>
                <w:color w:val="000000"/>
                <w:sz w:val="14"/>
              </w:rPr>
              <w:t>Use verified drawings and teacher-issued information before marking/cutting.</w:t>
            </w:r>
          </w:p>
        </w:tc>
        <w:tc>
          <w:tcPr>
            <w:tcW w:type="dxa" w:w="3240"/>
            <w:tcMar>
              <w:top w:w="90" w:type="dxa"/>
              <w:start w:w="110" w:type="dxa"/>
              <w:bottom w:w="90" w:type="dxa"/>
              <w:end w:w="110" w:type="dxa"/>
            </w:tcMar>
            <w:vAlign w:val="top"/>
          </w:tcPr>
          <w:p>
            <w:pPr>
              <w:spacing w:after="0"/>
            </w:pPr>
            <w:r>
              <w:rPr>
                <w:rFonts w:ascii="Arial" w:hAnsi="Arial"/>
                <w:b w:val="0"/>
                <w:color w:val="000000"/>
                <w:sz w:val="14"/>
              </w:rPr>
              <w:t>Material/stock justification; annotated sketch; cutting-list row; quality-gate checklist.</w:t>
            </w:r>
          </w:p>
        </w:tc>
        <w:tc>
          <w:tcPr>
            <w:tcW w:type="dxa" w:w="1584"/>
            <w:tcMar>
              <w:top w:w="90" w:type="dxa"/>
              <w:start w:w="110" w:type="dxa"/>
              <w:bottom w:w="90" w:type="dxa"/>
              <w:end w:w="110" w:type="dxa"/>
            </w:tcMar>
            <w:vAlign w:val="top"/>
          </w:tcPr>
          <w:p>
            <w:pPr>
              <w:spacing w:after="0"/>
            </w:pPr>
            <w:r>
              <w:rPr>
                <w:rFonts w:ascii="Arial" w:hAnsi="Arial"/>
                <w:b w:val="0"/>
                <w:color w:val="000000"/>
                <w:sz w:val="14"/>
              </w:rPr>
              <w:t>COM, DES, USE, INP, PRO</w:t>
            </w:r>
          </w:p>
        </w:tc>
        <w:tc>
          <w:tcPr>
            <w:tcW w:type="dxa" w:w="2669"/>
            <w:tcMar>
              <w:top w:w="90" w:type="dxa"/>
              <w:start w:w="110" w:type="dxa"/>
              <w:bottom w:w="90" w:type="dxa"/>
              <w:end w:w="110" w:type="dxa"/>
            </w:tcMar>
            <w:vAlign w:val="top"/>
          </w:tcPr>
          <w:p>
            <w:pPr>
              <w:spacing w:after="0"/>
            </w:pPr>
            <w:r>
              <w:rPr>
                <w:rFonts w:ascii="Arial" w:hAnsi="Arial"/>
                <w:b w:val="0"/>
                <w:color w:val="000000"/>
                <w:sz w:val="14"/>
              </w:rPr>
              <w:t>Materials, drawing revision and inspection criteria — Teacher to confirm</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T1 W5–6</w:t>
            </w:r>
          </w:p>
        </w:tc>
        <w:tc>
          <w:tcPr>
            <w:tcW w:type="dxa" w:w="3240"/>
            <w:tcMar>
              <w:top w:w="90" w:type="dxa"/>
              <w:start w:w="110" w:type="dxa"/>
              <w:bottom w:w="90" w:type="dxa"/>
              <w:end w:w="110" w:type="dxa"/>
            </w:tcMar>
            <w:vAlign w:val="top"/>
          </w:tcPr>
          <w:p>
            <w:pPr>
              <w:spacing w:after="0"/>
            </w:pPr>
            <w:r>
              <w:rPr>
                <w:rFonts w:ascii="Arial" w:hAnsi="Arial"/>
                <w:b w:val="0"/>
                <w:color w:val="000000"/>
                <w:sz w:val="14"/>
              </w:rPr>
              <w:t>M3 — hole features, drill-press principles, controlled assembly and defect response.</w:t>
            </w:r>
          </w:p>
        </w:tc>
        <w:tc>
          <w:tcPr>
            <w:tcW w:type="dxa" w:w="3816"/>
            <w:tcMar>
              <w:top w:w="90" w:type="dxa"/>
              <w:start w:w="110" w:type="dxa"/>
              <w:bottom w:w="90" w:type="dxa"/>
              <w:end w:w="110" w:type="dxa"/>
            </w:tcMar>
            <w:vAlign w:val="top"/>
          </w:tcPr>
          <w:p>
            <w:pPr>
              <w:spacing w:after="0"/>
            </w:pPr>
            <w:r>
              <w:rPr>
                <w:rFonts w:ascii="Arial" w:hAnsi="Arial"/>
                <w:b w:val="0"/>
                <w:color w:val="000000"/>
                <w:sz w:val="14"/>
              </w:rPr>
              <w:t>Connect current SOP controls to drawing features and inspection evidence.</w:t>
            </w:r>
          </w:p>
        </w:tc>
        <w:tc>
          <w:tcPr>
            <w:tcW w:type="dxa" w:w="3240"/>
            <w:tcMar>
              <w:top w:w="90" w:type="dxa"/>
              <w:start w:w="110" w:type="dxa"/>
              <w:bottom w:w="90" w:type="dxa"/>
              <w:end w:w="110" w:type="dxa"/>
            </w:tcMar>
            <w:vAlign w:val="top"/>
          </w:tcPr>
          <w:p>
            <w:pPr>
              <w:spacing w:after="0"/>
            </w:pPr>
            <w:r>
              <w:rPr>
                <w:rFonts w:ascii="Arial" w:hAnsi="Arial"/>
                <w:b w:val="0"/>
                <w:color w:val="000000"/>
                <w:sz w:val="14"/>
              </w:rPr>
              <w:t>Transfer/check record; SOP annotation; drilled-feature inspection.</w:t>
            </w:r>
          </w:p>
        </w:tc>
        <w:tc>
          <w:tcPr>
            <w:tcW w:type="dxa" w:w="1584"/>
            <w:tcMar>
              <w:top w:w="90" w:type="dxa"/>
              <w:start w:w="110" w:type="dxa"/>
              <w:bottom w:w="90" w:type="dxa"/>
              <w:end w:w="110" w:type="dxa"/>
            </w:tcMar>
            <w:vAlign w:val="top"/>
          </w:tcPr>
          <w:p>
            <w:pPr>
              <w:spacing w:after="0"/>
            </w:pPr>
            <w:r>
              <w:rPr>
                <w:rFonts w:ascii="Arial" w:hAnsi="Arial"/>
                <w:b w:val="0"/>
                <w:color w:val="000000"/>
                <w:sz w:val="14"/>
              </w:rPr>
              <w:t>SAF, COM, USE, INP, PRO, EVL</w:t>
            </w:r>
          </w:p>
        </w:tc>
        <w:tc>
          <w:tcPr>
            <w:tcW w:type="dxa" w:w="2669"/>
            <w:tcMar>
              <w:top w:w="90" w:type="dxa"/>
              <w:start w:w="110" w:type="dxa"/>
              <w:bottom w:w="90" w:type="dxa"/>
              <w:end w:w="110" w:type="dxa"/>
            </w:tcMar>
            <w:vAlign w:val="top"/>
          </w:tcPr>
          <w:p>
            <w:pPr>
              <w:spacing w:after="0"/>
            </w:pPr>
            <w:r>
              <w:rPr>
                <w:rFonts w:ascii="Arial" w:hAnsi="Arial"/>
                <w:b w:val="0"/>
                <w:color w:val="000000"/>
                <w:sz w:val="14"/>
              </w:rPr>
              <w:t>Current SOP, controls, joining and rework approval — Teacher to confirm</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T1 W7–8</w:t>
            </w:r>
          </w:p>
        </w:tc>
        <w:tc>
          <w:tcPr>
            <w:tcW w:type="dxa" w:w="3240"/>
            <w:tcMar>
              <w:top w:w="90" w:type="dxa"/>
              <w:start w:w="110" w:type="dxa"/>
              <w:bottom w:w="90" w:type="dxa"/>
              <w:end w:w="110" w:type="dxa"/>
            </w:tcMar>
            <w:vAlign w:val="top"/>
          </w:tcPr>
          <w:p>
            <w:pPr>
              <w:spacing w:after="0"/>
            </w:pPr>
            <w:r>
              <w:rPr>
                <w:rFonts w:ascii="Arial" w:hAnsi="Arial"/>
                <w:b w:val="0"/>
                <w:color w:val="000000"/>
                <w:sz w:val="14"/>
              </w:rPr>
              <w:t>M4 — WMS, supervised lathe work, reference surfaces, dimensions, surface quality and review.</w:t>
            </w:r>
          </w:p>
        </w:tc>
        <w:tc>
          <w:tcPr>
            <w:tcW w:type="dxa" w:w="3816"/>
            <w:tcMar>
              <w:top w:w="90" w:type="dxa"/>
              <w:start w:w="110" w:type="dxa"/>
              <w:bottom w:w="90" w:type="dxa"/>
              <w:end w:w="110" w:type="dxa"/>
            </w:tcMar>
            <w:vAlign w:val="top"/>
          </w:tcPr>
          <w:p>
            <w:pPr>
              <w:spacing w:after="0"/>
            </w:pPr>
            <w:r>
              <w:rPr>
                <w:rFonts w:ascii="Arial" w:hAnsi="Arial"/>
                <w:b w:val="0"/>
                <w:color w:val="000000"/>
                <w:sz w:val="14"/>
              </w:rPr>
              <w:t>Plan and document authorised machining through hold points and teacher review.</w:t>
            </w:r>
          </w:p>
        </w:tc>
        <w:tc>
          <w:tcPr>
            <w:tcW w:type="dxa" w:w="3240"/>
            <w:tcMar>
              <w:top w:w="90" w:type="dxa"/>
              <w:start w:w="110" w:type="dxa"/>
              <w:bottom w:w="90" w:type="dxa"/>
              <w:end w:w="110" w:type="dxa"/>
            </w:tcMar>
            <w:vAlign w:val="top"/>
          </w:tcPr>
          <w:p>
            <w:pPr>
              <w:spacing w:after="0"/>
            </w:pPr>
            <w:r>
              <w:rPr>
                <w:rFonts w:ascii="Arial" w:hAnsi="Arial"/>
                <w:b w:val="0"/>
                <w:color w:val="000000"/>
                <w:sz w:val="14"/>
              </w:rPr>
              <w:t>WMS-to-drawing trace; machining evidence trail; quality record.</w:t>
            </w:r>
          </w:p>
        </w:tc>
        <w:tc>
          <w:tcPr>
            <w:tcW w:type="dxa" w:w="1584"/>
            <w:tcMar>
              <w:top w:w="90" w:type="dxa"/>
              <w:start w:w="110" w:type="dxa"/>
              <w:bottom w:w="90" w:type="dxa"/>
              <w:end w:w="110" w:type="dxa"/>
            </w:tcMar>
            <w:vAlign w:val="top"/>
          </w:tcPr>
          <w:p>
            <w:pPr>
              <w:spacing w:after="0"/>
            </w:pPr>
            <w:r>
              <w:rPr>
                <w:rFonts w:ascii="Arial" w:hAnsi="Arial"/>
                <w:b w:val="0"/>
                <w:color w:val="000000"/>
                <w:sz w:val="14"/>
              </w:rPr>
              <w:t>SAF, COM, INP, PRO, EVL</w:t>
            </w:r>
          </w:p>
        </w:tc>
        <w:tc>
          <w:tcPr>
            <w:tcW w:type="dxa" w:w="2669"/>
            <w:tcMar>
              <w:top w:w="90" w:type="dxa"/>
              <w:start w:w="110" w:type="dxa"/>
              <w:bottom w:w="90" w:type="dxa"/>
              <w:end w:w="110" w:type="dxa"/>
            </w:tcMar>
            <w:vAlign w:val="top"/>
          </w:tcPr>
          <w:p>
            <w:pPr>
              <w:spacing w:after="0"/>
            </w:pPr>
            <w:r>
              <w:rPr>
                <w:rFonts w:ascii="Arial" w:hAnsi="Arial"/>
                <w:b w:val="0"/>
                <w:color w:val="000000"/>
                <w:sz w:val="14"/>
              </w:rPr>
              <w:t>Operation, tolerances, tools, setup and acceptance — Teacher to confirm</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T1 W9–10</w:t>
            </w:r>
          </w:p>
        </w:tc>
        <w:tc>
          <w:tcPr>
            <w:tcW w:type="dxa" w:w="3240"/>
            <w:tcMar>
              <w:top w:w="90" w:type="dxa"/>
              <w:start w:w="110" w:type="dxa"/>
              <w:bottom w:w="90" w:type="dxa"/>
              <w:end w:w="110" w:type="dxa"/>
            </w:tcMar>
            <w:vAlign w:val="top"/>
          </w:tcPr>
          <w:p>
            <w:pPr>
              <w:spacing w:after="0"/>
            </w:pPr>
            <w:r>
              <w:rPr>
                <w:rFonts w:ascii="Arial" w:hAnsi="Arial"/>
                <w:b w:val="0"/>
                <w:color w:val="000000"/>
                <w:sz w:val="14"/>
              </w:rPr>
              <w:t>M5 — costs, flowcharts, terminology, plate/grill/guard planning and fit-up.</w:t>
            </w:r>
          </w:p>
        </w:tc>
        <w:tc>
          <w:tcPr>
            <w:tcW w:type="dxa" w:w="3816"/>
            <w:tcMar>
              <w:top w:w="90" w:type="dxa"/>
              <w:start w:w="110" w:type="dxa"/>
              <w:bottom w:w="90" w:type="dxa"/>
              <w:end w:w="110" w:type="dxa"/>
            </w:tcMar>
            <w:vAlign w:val="top"/>
          </w:tcPr>
          <w:p>
            <w:pPr>
              <w:spacing w:after="0"/>
            </w:pPr>
            <w:r>
              <w:rPr>
                <w:rFonts w:ascii="Arial" w:hAnsi="Arial"/>
                <w:b w:val="0"/>
                <w:color w:val="000000"/>
                <w:sz w:val="14"/>
              </w:rPr>
              <w:t>Use verified references, repeatability controls and dry/fit-up checks before permanent joining.</w:t>
            </w:r>
          </w:p>
        </w:tc>
        <w:tc>
          <w:tcPr>
            <w:tcW w:type="dxa" w:w="3240"/>
            <w:tcMar>
              <w:top w:w="90" w:type="dxa"/>
              <w:start w:w="110" w:type="dxa"/>
              <w:bottom w:w="90" w:type="dxa"/>
              <w:end w:w="110" w:type="dxa"/>
            </w:tcMar>
            <w:vAlign w:val="top"/>
          </w:tcPr>
          <w:p>
            <w:pPr>
              <w:spacing w:after="0"/>
            </w:pPr>
            <w:r>
              <w:rPr>
                <w:rFonts w:ascii="Arial" w:hAnsi="Arial"/>
                <w:b w:val="0"/>
                <w:color w:val="000000"/>
                <w:sz w:val="14"/>
              </w:rPr>
              <w:t>Hold-point plan; repeatability explanation; fit-up record; updated costing/sequence.</w:t>
            </w:r>
          </w:p>
        </w:tc>
        <w:tc>
          <w:tcPr>
            <w:tcW w:type="dxa" w:w="1584"/>
            <w:tcMar>
              <w:top w:w="90" w:type="dxa"/>
              <w:start w:w="110" w:type="dxa"/>
              <w:bottom w:w="90" w:type="dxa"/>
              <w:end w:w="110" w:type="dxa"/>
            </w:tcMar>
            <w:vAlign w:val="top"/>
          </w:tcPr>
          <w:p>
            <w:pPr>
              <w:spacing w:after="0"/>
            </w:pPr>
            <w:r>
              <w:rPr>
                <w:rFonts w:ascii="Arial" w:hAnsi="Arial"/>
                <w:b w:val="0"/>
                <w:color w:val="000000"/>
                <w:sz w:val="14"/>
              </w:rPr>
              <w:t>COM, DES, USE, INP, PRO</w:t>
            </w:r>
          </w:p>
        </w:tc>
        <w:tc>
          <w:tcPr>
            <w:tcW w:type="dxa" w:w="2669"/>
            <w:tcMar>
              <w:top w:w="90" w:type="dxa"/>
              <w:start w:w="110" w:type="dxa"/>
              <w:bottom w:w="90" w:type="dxa"/>
              <w:end w:w="110" w:type="dxa"/>
            </w:tcMar>
            <w:vAlign w:val="top"/>
          </w:tcPr>
          <w:p>
            <w:pPr>
              <w:spacing w:after="0"/>
            </w:pPr>
            <w:r>
              <w:rPr>
                <w:rFonts w:ascii="Arial" w:hAnsi="Arial"/>
                <w:b w:val="0"/>
                <w:color w:val="000000"/>
                <w:sz w:val="14"/>
              </w:rPr>
              <w:t>Sequence, jig/template, joining and cost data — Teacher to confirm</w:t>
            </w:r>
          </w:p>
        </w:tc>
      </w:tr>
    </w:tbl>
    <w:p/>
    <w:p>
      <w:pPr>
        <w:pStyle w:val="Heading2"/>
      </w:pPr>
      <w:r>
        <w:t>Term 2 program</w:t>
      </w:r>
    </w:p>
    <w:tbl>
      <w:tblPr>
        <w:tblStyle w:val="TableGrid"/>
        <w:tblW w:type="dxa" w:w="15586"/>
        <w:jc w:val="left"/>
        <w:tblLayout w:type="fixed"/>
        <w:tblLook w:firstColumn="1" w:firstRow="1" w:lastColumn="0" w:lastRow="0" w:noHBand="0" w:noVBand="1" w:val="04A0"/>
        <w:tblInd w:type="dxa" w:w="110"/>
      </w:tblPr>
      <w:tblGrid>
        <w:gridCol w:w="1037"/>
        <w:gridCol w:w="3240"/>
        <w:gridCol w:w="3816"/>
        <w:gridCol w:w="3240"/>
        <w:gridCol w:w="1584"/>
        <w:gridCol w:w="2669"/>
      </w:tblGrid>
      <w:tr>
        <w:trPr>
          <w:tblHeader w:val="true"/>
        </w:trPr>
        <w:tc>
          <w:tcPr>
            <w:tcW w:type="dxa" w:w="1037"/>
            <w:shd w:fill="003378"/>
            <w:tcMar>
              <w:top w:w="90" w:type="dxa"/>
              <w:start w:w="110" w:type="dxa"/>
              <w:bottom w:w="90" w:type="dxa"/>
              <w:end w:w="110" w:type="dxa"/>
            </w:tcMar>
            <w:vAlign w:val="top"/>
          </w:tcPr>
          <w:p>
            <w:pPr>
              <w:spacing w:after="0"/>
            </w:pPr>
            <w:r>
              <w:rPr>
                <w:rFonts w:ascii="Arial" w:hAnsi="Arial"/>
                <w:b/>
                <w:color w:val="FFFFFF"/>
                <w:sz w:val="14"/>
              </w:rPr>
              <w:t>Timing</w:t>
            </w:r>
          </w:p>
        </w:tc>
        <w:tc>
          <w:tcPr>
            <w:tcW w:type="dxa" w:w="3240"/>
            <w:shd w:fill="003378"/>
            <w:tcMar>
              <w:top w:w="90" w:type="dxa"/>
              <w:start w:w="110" w:type="dxa"/>
              <w:bottom w:w="90" w:type="dxa"/>
              <w:end w:w="110" w:type="dxa"/>
            </w:tcMar>
            <w:vAlign w:val="top"/>
          </w:tcPr>
          <w:p>
            <w:pPr>
              <w:spacing w:after="0"/>
            </w:pPr>
            <w:r>
              <w:rPr>
                <w:rFonts w:ascii="Arial" w:hAnsi="Arial"/>
                <w:b/>
                <w:color w:val="FFFFFF"/>
                <w:sz w:val="14"/>
              </w:rPr>
              <w:t>Content and learning focus</w:t>
            </w:r>
          </w:p>
        </w:tc>
        <w:tc>
          <w:tcPr>
            <w:tcW w:type="dxa" w:w="3816"/>
            <w:shd w:fill="003378"/>
            <w:tcMar>
              <w:top w:w="90" w:type="dxa"/>
              <w:start w:w="110" w:type="dxa"/>
              <w:bottom w:w="90" w:type="dxa"/>
              <w:end w:w="110" w:type="dxa"/>
            </w:tcMar>
            <w:vAlign w:val="top"/>
          </w:tcPr>
          <w:p>
            <w:pPr>
              <w:spacing w:after="0"/>
            </w:pPr>
            <w:r>
              <w:rPr>
                <w:rFonts w:ascii="Arial" w:hAnsi="Arial"/>
                <w:b/>
                <w:color w:val="FFFFFF"/>
                <w:sz w:val="14"/>
              </w:rPr>
              <w:t>Practical/theory link</w:t>
            </w:r>
          </w:p>
        </w:tc>
        <w:tc>
          <w:tcPr>
            <w:tcW w:type="dxa" w:w="3240"/>
            <w:shd w:fill="003378"/>
            <w:tcMar>
              <w:top w:w="90" w:type="dxa"/>
              <w:start w:w="110" w:type="dxa"/>
              <w:bottom w:w="90" w:type="dxa"/>
              <w:end w:w="110" w:type="dxa"/>
            </w:tcMar>
            <w:vAlign w:val="top"/>
          </w:tcPr>
          <w:p>
            <w:pPr>
              <w:spacing w:after="0"/>
            </w:pPr>
            <w:r>
              <w:rPr>
                <w:rFonts w:ascii="Arial" w:hAnsi="Arial"/>
                <w:b/>
                <w:color w:val="FFFFFF"/>
                <w:sz w:val="14"/>
              </w:rPr>
              <w:t>Student/teacher evidence</w:t>
            </w:r>
          </w:p>
        </w:tc>
        <w:tc>
          <w:tcPr>
            <w:tcW w:type="dxa" w:w="1584"/>
            <w:shd w:fill="003378"/>
            <w:tcMar>
              <w:top w:w="90" w:type="dxa"/>
              <w:start w:w="110" w:type="dxa"/>
              <w:bottom w:w="90" w:type="dxa"/>
              <w:end w:w="110" w:type="dxa"/>
            </w:tcMar>
            <w:vAlign w:val="top"/>
          </w:tcPr>
          <w:p>
            <w:pPr>
              <w:spacing w:after="0"/>
            </w:pPr>
            <w:r>
              <w:rPr>
                <w:rFonts w:ascii="Arial" w:hAnsi="Arial"/>
                <w:b/>
                <w:color w:val="FFFFFF"/>
                <w:sz w:val="14"/>
              </w:rPr>
              <w:t>2025 outcomes</w:t>
            </w:r>
          </w:p>
        </w:tc>
        <w:tc>
          <w:tcPr>
            <w:tcW w:type="dxa" w:w="2669"/>
            <w:shd w:fill="003378"/>
            <w:tcMar>
              <w:top w:w="90" w:type="dxa"/>
              <w:start w:w="110" w:type="dxa"/>
              <w:bottom w:w="90" w:type="dxa"/>
              <w:end w:w="110" w:type="dxa"/>
            </w:tcMar>
            <w:vAlign w:val="top"/>
          </w:tcPr>
          <w:p>
            <w:pPr>
              <w:spacing w:after="0"/>
            </w:pPr>
            <w:r>
              <w:rPr>
                <w:rFonts w:ascii="Arial" w:hAnsi="Arial"/>
                <w:b/>
                <w:color w:val="FFFFFF"/>
                <w:sz w:val="14"/>
              </w:rPr>
              <w:t>Control/gap</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T2 W1–2</w:t>
            </w:r>
          </w:p>
        </w:tc>
        <w:tc>
          <w:tcPr>
            <w:tcW w:type="dxa" w:w="3240"/>
            <w:tcMar>
              <w:top w:w="90" w:type="dxa"/>
              <w:start w:w="110" w:type="dxa"/>
              <w:bottom w:w="90" w:type="dxa"/>
              <w:end w:w="110" w:type="dxa"/>
            </w:tcMar>
            <w:vAlign w:val="top"/>
          </w:tcPr>
          <w:p>
            <w:pPr>
              <w:spacing w:after="0"/>
            </w:pPr>
            <w:r>
              <w:rPr>
                <w:rFonts w:ascii="Arial" w:hAnsi="Arial"/>
                <w:b w:val="0"/>
                <w:color w:val="000000"/>
                <w:sz w:val="14"/>
              </w:rPr>
              <w:t>M6 — structural/stability checks, industry/environment responsibility and quality assurance.</w:t>
            </w:r>
          </w:p>
        </w:tc>
        <w:tc>
          <w:tcPr>
            <w:tcW w:type="dxa" w:w="3816"/>
            <w:tcMar>
              <w:top w:w="90" w:type="dxa"/>
              <w:start w:w="110" w:type="dxa"/>
              <w:bottom w:w="90" w:type="dxa"/>
              <w:end w:w="110" w:type="dxa"/>
            </w:tcMar>
            <w:vAlign w:val="top"/>
          </w:tcPr>
          <w:p>
            <w:pPr>
              <w:spacing w:after="0"/>
            </w:pPr>
            <w:r>
              <w:rPr>
                <w:rFonts w:ascii="Arial" w:hAnsi="Arial"/>
                <w:b w:val="0"/>
                <w:color w:val="000000"/>
                <w:sz w:val="14"/>
              </w:rPr>
              <w:t>Restore source-backed collaboration, material-ordering, recycling/pollution and industry comparison if still taught.</w:t>
            </w:r>
          </w:p>
        </w:tc>
        <w:tc>
          <w:tcPr>
            <w:tcW w:type="dxa" w:w="3240"/>
            <w:tcMar>
              <w:top w:w="90" w:type="dxa"/>
              <w:start w:w="110" w:type="dxa"/>
              <w:bottom w:w="90" w:type="dxa"/>
              <w:end w:w="110" w:type="dxa"/>
            </w:tcMar>
            <w:vAlign w:val="top"/>
          </w:tcPr>
          <w:p>
            <w:pPr>
              <w:spacing w:after="0"/>
            </w:pPr>
            <w:r>
              <w:rPr>
                <w:rFonts w:ascii="Arial" w:hAnsi="Arial"/>
                <w:b w:val="0"/>
                <w:color w:val="000000"/>
                <w:sz w:val="14"/>
              </w:rPr>
              <w:t>Matched-component check; QA entry; group calculation/discussion record.</w:t>
            </w:r>
          </w:p>
        </w:tc>
        <w:tc>
          <w:tcPr>
            <w:tcW w:type="dxa" w:w="1584"/>
            <w:tcMar>
              <w:top w:w="90" w:type="dxa"/>
              <w:start w:w="110" w:type="dxa"/>
              <w:bottom w:w="90" w:type="dxa"/>
              <w:end w:w="110" w:type="dxa"/>
            </w:tcMar>
            <w:vAlign w:val="top"/>
          </w:tcPr>
          <w:p>
            <w:pPr>
              <w:spacing w:after="0"/>
            </w:pPr>
            <w:r>
              <w:rPr>
                <w:rFonts w:ascii="Arial" w:hAnsi="Arial"/>
                <w:b w:val="0"/>
                <w:color w:val="000000"/>
                <w:sz w:val="14"/>
              </w:rPr>
              <w:t>DES, ENV, INP, PRO, EVL, IND</w:t>
            </w:r>
          </w:p>
        </w:tc>
        <w:tc>
          <w:tcPr>
            <w:tcW w:type="dxa" w:w="2669"/>
            <w:tcMar>
              <w:top w:w="90" w:type="dxa"/>
              <w:start w:w="110" w:type="dxa"/>
              <w:bottom w:w="90" w:type="dxa"/>
              <w:end w:w="110" w:type="dxa"/>
            </w:tcMar>
            <w:vAlign w:val="top"/>
          </w:tcPr>
          <w:p>
            <w:pPr>
              <w:spacing w:after="0"/>
            </w:pPr>
            <w:r>
              <w:rPr>
                <w:rFonts w:ascii="Arial" w:hAnsi="Arial"/>
                <w:b w:val="0"/>
                <w:color w:val="000000"/>
                <w:sz w:val="14"/>
              </w:rPr>
              <w:t>Original activities and collaboration roles — Teacher to confirm</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T2 W3–4</w:t>
            </w:r>
          </w:p>
        </w:tc>
        <w:tc>
          <w:tcPr>
            <w:tcW w:type="dxa" w:w="3240"/>
            <w:tcMar>
              <w:top w:w="90" w:type="dxa"/>
              <w:start w:w="110" w:type="dxa"/>
              <w:bottom w:w="90" w:type="dxa"/>
              <w:end w:w="110" w:type="dxa"/>
            </w:tcMar>
            <w:vAlign w:val="top"/>
          </w:tcPr>
          <w:p>
            <w:pPr>
              <w:spacing w:after="0"/>
            </w:pPr>
            <w:r>
              <w:rPr>
                <w:rFonts w:ascii="Arial" w:hAnsi="Arial"/>
                <w:b w:val="0"/>
                <w:color w:val="000000"/>
                <w:sz w:val="14"/>
              </w:rPr>
              <w:t>M7 — surface condition, preparation, finish performance, maintenance and service life.</w:t>
            </w:r>
          </w:p>
        </w:tc>
        <w:tc>
          <w:tcPr>
            <w:tcW w:type="dxa" w:w="3816"/>
            <w:tcMar>
              <w:top w:w="90" w:type="dxa"/>
              <w:start w:w="110" w:type="dxa"/>
              <w:bottom w:w="90" w:type="dxa"/>
              <w:end w:w="110" w:type="dxa"/>
            </w:tcMar>
            <w:vAlign w:val="top"/>
          </w:tcPr>
          <w:p>
            <w:pPr>
              <w:spacing w:after="0"/>
            </w:pPr>
            <w:r>
              <w:rPr>
                <w:rFonts w:ascii="Arial" w:hAnsi="Arial"/>
                <w:b w:val="0"/>
                <w:color w:val="000000"/>
                <w:sz w:val="14"/>
              </w:rPr>
              <w:t>Use current product/SDS information and teacher-specified finishing controls.</w:t>
            </w:r>
          </w:p>
        </w:tc>
        <w:tc>
          <w:tcPr>
            <w:tcW w:type="dxa" w:w="3240"/>
            <w:tcMar>
              <w:top w:w="90" w:type="dxa"/>
              <w:start w:w="110" w:type="dxa"/>
              <w:bottom w:w="90" w:type="dxa"/>
              <w:end w:w="110" w:type="dxa"/>
            </w:tcMar>
            <w:vAlign w:val="top"/>
          </w:tcPr>
          <w:p>
            <w:pPr>
              <w:spacing w:after="0"/>
            </w:pPr>
            <w:r>
              <w:rPr>
                <w:rFonts w:ascii="Arial" w:hAnsi="Arial"/>
                <w:b w:val="0"/>
                <w:color w:val="000000"/>
                <w:sz w:val="14"/>
              </w:rPr>
              <w:t>Before-condition record; cited finish justification; finish evaluation.</w:t>
            </w:r>
          </w:p>
        </w:tc>
        <w:tc>
          <w:tcPr>
            <w:tcW w:type="dxa" w:w="1584"/>
            <w:tcMar>
              <w:top w:w="90" w:type="dxa"/>
              <w:start w:w="110" w:type="dxa"/>
              <w:bottom w:w="90" w:type="dxa"/>
              <w:end w:w="110" w:type="dxa"/>
            </w:tcMar>
            <w:vAlign w:val="top"/>
          </w:tcPr>
          <w:p>
            <w:pPr>
              <w:spacing w:after="0"/>
            </w:pPr>
            <w:r>
              <w:rPr>
                <w:rFonts w:ascii="Arial" w:hAnsi="Arial"/>
                <w:b w:val="0"/>
                <w:color w:val="000000"/>
                <w:sz w:val="14"/>
              </w:rPr>
              <w:t>SAF, USE, INP, PRO, EVL, ENV</w:t>
            </w:r>
          </w:p>
        </w:tc>
        <w:tc>
          <w:tcPr>
            <w:tcW w:type="dxa" w:w="2669"/>
            <w:tcMar>
              <w:top w:w="90" w:type="dxa"/>
              <w:start w:w="110" w:type="dxa"/>
              <w:bottom w:w="90" w:type="dxa"/>
              <w:end w:w="110" w:type="dxa"/>
            </w:tcMar>
            <w:vAlign w:val="top"/>
          </w:tcPr>
          <w:p>
            <w:pPr>
              <w:spacing w:after="0"/>
            </w:pPr>
            <w:r>
              <w:rPr>
                <w:rFonts w:ascii="Arial" w:hAnsi="Arial"/>
                <w:b w:val="0"/>
                <w:color w:val="000000"/>
                <w:sz w:val="14"/>
              </w:rPr>
              <w:t>Finish, SDS, preparation, disposal and quality criteria — Teacher to confirm</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T2 W5–6</w:t>
            </w:r>
          </w:p>
        </w:tc>
        <w:tc>
          <w:tcPr>
            <w:tcW w:type="dxa" w:w="3240"/>
            <w:tcMar>
              <w:top w:w="90" w:type="dxa"/>
              <w:start w:w="110" w:type="dxa"/>
              <w:bottom w:w="90" w:type="dxa"/>
              <w:end w:w="110" w:type="dxa"/>
            </w:tcMar>
            <w:vAlign w:val="top"/>
          </w:tcPr>
          <w:p>
            <w:pPr>
              <w:spacing w:after="0"/>
            </w:pPr>
            <w:r>
              <w:rPr>
                <w:rFonts w:ascii="Arial" w:hAnsi="Arial"/>
                <w:b w:val="0"/>
                <w:color w:val="000000"/>
                <w:sz w:val="14"/>
              </w:rPr>
              <w:t>M8 — case development, bending sequence, accumulated error, hinge/handle constraints.</w:t>
            </w:r>
          </w:p>
        </w:tc>
        <w:tc>
          <w:tcPr>
            <w:tcW w:type="dxa" w:w="3816"/>
            <w:tcMar>
              <w:top w:w="90" w:type="dxa"/>
              <w:start w:w="110" w:type="dxa"/>
              <w:bottom w:w="90" w:type="dxa"/>
              <w:end w:w="110" w:type="dxa"/>
            </w:tcMar>
            <w:vAlign w:val="top"/>
          </w:tcPr>
          <w:p>
            <w:pPr>
              <w:spacing w:after="0"/>
            </w:pPr>
            <w:r>
              <w:rPr>
                <w:rFonts w:ascii="Arial" w:hAnsi="Arial"/>
                <w:b w:val="0"/>
                <w:color w:val="000000"/>
                <w:sz w:val="14"/>
              </w:rPr>
              <w:t>Interpret the authorised development and evaluate concepts without inventing geometry.</w:t>
            </w:r>
          </w:p>
        </w:tc>
        <w:tc>
          <w:tcPr>
            <w:tcW w:type="dxa" w:w="3240"/>
            <w:tcMar>
              <w:top w:w="90" w:type="dxa"/>
              <w:start w:w="110" w:type="dxa"/>
              <w:bottom w:w="90" w:type="dxa"/>
              <w:end w:w="110" w:type="dxa"/>
            </w:tcMar>
            <w:vAlign w:val="top"/>
          </w:tcPr>
          <w:p>
            <w:pPr>
              <w:spacing w:after="0"/>
            </w:pPr>
            <w:r>
              <w:rPr>
                <w:rFonts w:ascii="Arial" w:hAnsi="Arial"/>
                <w:b w:val="0"/>
                <w:color w:val="000000"/>
                <w:sz w:val="14"/>
              </w:rPr>
              <w:t>Annotated development; forming hold point; decision rationale.</w:t>
            </w:r>
          </w:p>
        </w:tc>
        <w:tc>
          <w:tcPr>
            <w:tcW w:type="dxa" w:w="1584"/>
            <w:tcMar>
              <w:top w:w="90" w:type="dxa"/>
              <w:start w:w="110" w:type="dxa"/>
              <w:bottom w:w="90" w:type="dxa"/>
              <w:end w:w="110" w:type="dxa"/>
            </w:tcMar>
            <w:vAlign w:val="top"/>
          </w:tcPr>
          <w:p>
            <w:pPr>
              <w:spacing w:after="0"/>
            </w:pPr>
            <w:r>
              <w:rPr>
                <w:rFonts w:ascii="Arial" w:hAnsi="Arial"/>
                <w:b w:val="0"/>
                <w:color w:val="000000"/>
                <w:sz w:val="14"/>
              </w:rPr>
              <w:t>COM, DES, USE, INP, PRO, EVL</w:t>
            </w:r>
          </w:p>
        </w:tc>
        <w:tc>
          <w:tcPr>
            <w:tcW w:type="dxa" w:w="2669"/>
            <w:tcMar>
              <w:top w:w="90" w:type="dxa"/>
              <w:start w:w="110" w:type="dxa"/>
              <w:bottom w:w="90" w:type="dxa"/>
              <w:end w:w="110" w:type="dxa"/>
            </w:tcMar>
            <w:vAlign w:val="top"/>
          </w:tcPr>
          <w:p>
            <w:pPr>
              <w:spacing w:after="0"/>
            </w:pPr>
            <w:r>
              <w:rPr>
                <w:rFonts w:ascii="Arial" w:hAnsi="Arial"/>
                <w:b w:val="0"/>
                <w:color w:val="000000"/>
                <w:sz w:val="14"/>
              </w:rPr>
              <w:t>Geometry, equipment, sequence, hardware and flexibility — Teacher to confirm</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T2 W7–8</w:t>
            </w:r>
          </w:p>
        </w:tc>
        <w:tc>
          <w:tcPr>
            <w:tcW w:type="dxa" w:w="3240"/>
            <w:tcMar>
              <w:top w:w="90" w:type="dxa"/>
              <w:start w:w="110" w:type="dxa"/>
              <w:bottom w:w="90" w:type="dxa"/>
              <w:end w:w="110" w:type="dxa"/>
            </w:tcMar>
            <w:vAlign w:val="top"/>
          </w:tcPr>
          <w:p>
            <w:pPr>
              <w:spacing w:after="0"/>
            </w:pPr>
            <w:r>
              <w:rPr>
                <w:rFonts w:ascii="Arial" w:hAnsi="Arial"/>
                <w:b w:val="0"/>
                <w:color w:val="000000"/>
                <w:sz w:val="14"/>
              </w:rPr>
              <w:t>M9 — problem solving, PMI, report evidence chain and final QA.</w:t>
            </w:r>
          </w:p>
        </w:tc>
        <w:tc>
          <w:tcPr>
            <w:tcW w:type="dxa" w:w="3816"/>
            <w:tcMar>
              <w:top w:w="90" w:type="dxa"/>
              <w:start w:w="110" w:type="dxa"/>
              <w:bottom w:w="90" w:type="dxa"/>
              <w:end w:w="110" w:type="dxa"/>
            </w:tcMar>
            <w:vAlign w:val="top"/>
          </w:tcPr>
          <w:p>
            <w:pPr>
              <w:spacing w:after="0"/>
            </w:pPr>
            <w:r>
              <w:rPr>
                <w:rFonts w:ascii="Arial" w:hAnsi="Arial"/>
                <w:b w:val="0"/>
                <w:color w:val="000000"/>
                <w:sz w:val="14"/>
              </w:rPr>
              <w:t>Diagnose issues and evaluate against criteria using authentic evidence.</w:t>
            </w:r>
          </w:p>
        </w:tc>
        <w:tc>
          <w:tcPr>
            <w:tcW w:type="dxa" w:w="3240"/>
            <w:tcMar>
              <w:top w:w="90" w:type="dxa"/>
              <w:start w:w="110" w:type="dxa"/>
              <w:bottom w:w="90" w:type="dxa"/>
              <w:end w:w="110" w:type="dxa"/>
            </w:tcMar>
            <w:vAlign w:val="top"/>
          </w:tcPr>
          <w:p>
            <w:pPr>
              <w:spacing w:after="0"/>
            </w:pPr>
            <w:r>
              <w:rPr>
                <w:rFonts w:ascii="Arial" w:hAnsi="Arial"/>
                <w:b w:val="0"/>
                <w:color w:val="000000"/>
                <w:sz w:val="14"/>
              </w:rPr>
              <w:t>Evidence-backed PMI; report conclusion; completed BBQ/Case and folio.</w:t>
            </w:r>
          </w:p>
        </w:tc>
        <w:tc>
          <w:tcPr>
            <w:tcW w:type="dxa" w:w="1584"/>
            <w:tcMar>
              <w:top w:w="90" w:type="dxa"/>
              <w:start w:w="110" w:type="dxa"/>
              <w:bottom w:w="90" w:type="dxa"/>
              <w:end w:w="110" w:type="dxa"/>
            </w:tcMar>
            <w:vAlign w:val="top"/>
          </w:tcPr>
          <w:p>
            <w:pPr>
              <w:spacing w:after="0"/>
            </w:pPr>
            <w:r>
              <w:rPr>
                <w:rFonts w:ascii="Arial" w:hAnsi="Arial"/>
                <w:b w:val="0"/>
                <w:color w:val="000000"/>
                <w:sz w:val="14"/>
              </w:rPr>
              <w:t>COM, DES, PRO, EVL</w:t>
            </w:r>
          </w:p>
        </w:tc>
        <w:tc>
          <w:tcPr>
            <w:tcW w:type="dxa" w:w="2669"/>
            <w:tcMar>
              <w:top w:w="90" w:type="dxa"/>
              <w:start w:w="110" w:type="dxa"/>
              <w:bottom w:w="90" w:type="dxa"/>
              <w:end w:w="110" w:type="dxa"/>
            </w:tcMar>
            <w:vAlign w:val="top"/>
          </w:tcPr>
          <w:p>
            <w:pPr>
              <w:spacing w:after="0"/>
            </w:pPr>
            <w:r>
              <w:rPr>
                <w:rFonts w:ascii="Arial" w:hAnsi="Arial"/>
                <w:b w:val="0"/>
                <w:color w:val="000000"/>
                <w:sz w:val="14"/>
              </w:rPr>
              <w:t>Task rubric, assessed outcomes and submission — Teacher to confirm</w:t>
            </w:r>
          </w:p>
        </w:tc>
      </w:tr>
      <w:tr>
        <w:tc>
          <w:tcPr>
            <w:tcW w:type="dxa" w:w="1037"/>
            <w:shd w:fill="E6F4EA"/>
            <w:tcMar>
              <w:top w:w="90" w:type="dxa"/>
              <w:start w:w="110" w:type="dxa"/>
              <w:bottom w:w="90" w:type="dxa"/>
              <w:end w:w="110" w:type="dxa"/>
            </w:tcMar>
            <w:vAlign w:val="top"/>
          </w:tcPr>
          <w:p>
            <w:pPr>
              <w:spacing w:after="0"/>
            </w:pPr>
            <w:r>
              <w:rPr>
                <w:rFonts w:ascii="Arial" w:hAnsi="Arial"/>
                <w:b w:val="0"/>
                <w:color w:val="000000"/>
                <w:sz w:val="14"/>
              </w:rPr>
              <w:t>T2 W8</w:t>
            </w:r>
          </w:p>
        </w:tc>
        <w:tc>
          <w:tcPr>
            <w:tcW w:type="dxa" w:w="3240"/>
            <w:shd w:fill="E6F4EA"/>
            <w:tcMar>
              <w:top w:w="90" w:type="dxa"/>
              <w:start w:w="110" w:type="dxa"/>
              <w:bottom w:w="90" w:type="dxa"/>
              <w:end w:w="110" w:type="dxa"/>
            </w:tcMar>
            <w:vAlign w:val="top"/>
          </w:tcPr>
          <w:p>
            <w:pPr>
              <w:spacing w:after="0"/>
            </w:pPr>
            <w:r>
              <w:rPr>
                <w:rFonts w:ascii="Arial" w:hAnsi="Arial"/>
                <w:b w:val="0"/>
                <w:color w:val="000000"/>
                <w:sz w:val="14"/>
              </w:rPr>
              <w:t>Formal Task 1: Project 1 and Folio — BBQ and Case (45%).</w:t>
            </w:r>
          </w:p>
        </w:tc>
        <w:tc>
          <w:tcPr>
            <w:tcW w:type="dxa" w:w="3816"/>
            <w:shd w:fill="E6F4EA"/>
            <w:tcMar>
              <w:top w:w="90" w:type="dxa"/>
              <w:start w:w="110" w:type="dxa"/>
              <w:bottom w:w="90" w:type="dxa"/>
              <w:end w:w="110" w:type="dxa"/>
            </w:tcMar>
            <w:vAlign w:val="top"/>
          </w:tcPr>
          <w:p>
            <w:pPr>
              <w:spacing w:after="0"/>
            </w:pPr>
            <w:r>
              <w:rPr>
                <w:rFonts w:ascii="Arial" w:hAnsi="Arial"/>
                <w:b w:val="0"/>
                <w:color w:val="000000"/>
                <w:sz w:val="14"/>
              </w:rPr>
              <w:t>Teacher-observed practical evidence remains distinct from folio evidence.</w:t>
            </w:r>
          </w:p>
        </w:tc>
        <w:tc>
          <w:tcPr>
            <w:tcW w:type="dxa" w:w="3240"/>
            <w:shd w:fill="E6F4EA"/>
            <w:tcMar>
              <w:top w:w="90" w:type="dxa"/>
              <w:start w:w="110" w:type="dxa"/>
              <w:bottom w:w="90" w:type="dxa"/>
              <w:end w:w="110" w:type="dxa"/>
            </w:tcMar>
            <w:vAlign w:val="top"/>
          </w:tcPr>
          <w:p>
            <w:pPr>
              <w:spacing w:after="0"/>
            </w:pPr>
            <w:r>
              <w:rPr>
                <w:rFonts w:ascii="Arial" w:hAnsi="Arial"/>
                <w:b w:val="0"/>
                <w:color w:val="000000"/>
                <w:sz w:val="14"/>
              </w:rPr>
              <w:t>Completed practical project, folio and observation record.</w:t>
            </w:r>
          </w:p>
        </w:tc>
        <w:tc>
          <w:tcPr>
            <w:tcW w:type="dxa" w:w="1584"/>
            <w:shd w:fill="E6F4EA"/>
            <w:tcMar>
              <w:top w:w="90" w:type="dxa"/>
              <w:start w:w="110" w:type="dxa"/>
              <w:bottom w:w="90" w:type="dxa"/>
              <w:end w:w="110" w:type="dxa"/>
            </w:tcMar>
            <w:vAlign w:val="top"/>
          </w:tcPr>
          <w:p>
            <w:pPr>
              <w:spacing w:after="0"/>
            </w:pPr>
            <w:r>
              <w:rPr>
                <w:rFonts w:ascii="Arial" w:hAnsi="Arial"/>
                <w:b w:val="0"/>
                <w:color w:val="000000"/>
                <w:sz w:val="14"/>
              </w:rPr>
              <w:t>Approved task outcomes</w:t>
            </w:r>
          </w:p>
        </w:tc>
        <w:tc>
          <w:tcPr>
            <w:tcW w:type="dxa" w:w="2669"/>
            <w:shd w:fill="E6F4EA"/>
            <w:tcMar>
              <w:top w:w="90" w:type="dxa"/>
              <w:start w:w="110" w:type="dxa"/>
              <w:bottom w:w="90" w:type="dxa"/>
              <w:end w:w="110" w:type="dxa"/>
            </w:tcMar>
            <w:vAlign w:val="top"/>
          </w:tcPr>
          <w:p>
            <w:pPr>
              <w:spacing w:after="0"/>
            </w:pPr>
            <w:r>
              <w:rPr>
                <w:rFonts w:ascii="Arial" w:hAnsi="Arial"/>
                <w:b w:val="0"/>
                <w:color w:val="000000"/>
                <w:sz w:val="14"/>
              </w:rPr>
              <w:t>Exact outcomes, marks, dates and approval — Teacher to confirm</w:t>
            </w:r>
          </w:p>
        </w:tc>
      </w:tr>
      <w:tr>
        <w:tc>
          <w:tcPr>
            <w:tcW w:type="dxa" w:w="1037"/>
            <w:shd w:fill="FFF4CC"/>
            <w:tcMar>
              <w:top w:w="90" w:type="dxa"/>
              <w:start w:w="110" w:type="dxa"/>
              <w:bottom w:w="90" w:type="dxa"/>
              <w:end w:w="110" w:type="dxa"/>
            </w:tcMar>
            <w:vAlign w:val="top"/>
          </w:tcPr>
          <w:p>
            <w:pPr>
              <w:spacing w:after="0"/>
            </w:pPr>
            <w:r>
              <w:rPr>
                <w:rFonts w:ascii="Arial" w:hAnsi="Arial"/>
                <w:b w:val="0"/>
                <w:color w:val="000000"/>
                <w:sz w:val="14"/>
              </w:rPr>
              <w:t>T2 W9–10</w:t>
            </w:r>
          </w:p>
        </w:tc>
        <w:tc>
          <w:tcPr>
            <w:tcW w:type="dxa" w:w="3240"/>
            <w:shd w:fill="FFF4CC"/>
            <w:tcMar>
              <w:top w:w="90" w:type="dxa"/>
              <w:start w:w="110" w:type="dxa"/>
              <w:bottom w:w="90" w:type="dxa"/>
              <w:end w:w="110" w:type="dxa"/>
            </w:tcMar>
            <w:vAlign w:val="top"/>
          </w:tcPr>
          <w:p>
            <w:pPr>
              <w:spacing w:after="0"/>
            </w:pPr>
            <w:r>
              <w:rPr>
                <w:rFonts w:ascii="Arial" w:hAnsi="Arial"/>
                <w:b w:val="0"/>
                <w:color w:val="000000"/>
                <w:sz w:val="14"/>
              </w:rPr>
              <w:t>Transition/catch-up period not defined in current guided source.</w:t>
            </w:r>
          </w:p>
        </w:tc>
        <w:tc>
          <w:tcPr>
            <w:tcW w:type="dxa" w:w="3816"/>
            <w:shd w:fill="FFF4CC"/>
            <w:tcMar>
              <w:top w:w="90" w:type="dxa"/>
              <w:start w:w="110" w:type="dxa"/>
              <w:bottom w:w="90" w:type="dxa"/>
              <w:end w:w="110" w:type="dxa"/>
            </w:tcMar>
            <w:vAlign w:val="top"/>
          </w:tcPr>
          <w:p>
            <w:pPr>
              <w:spacing w:after="0"/>
            </w:pPr>
            <w:r>
              <w:rPr>
                <w:rFonts w:ascii="Arial" w:hAnsi="Arial"/>
                <w:b w:val="0"/>
                <w:color w:val="000000"/>
                <w:sz w:val="14"/>
              </w:rPr>
              <w:t>Do not invent a new project or sequence.</w:t>
            </w:r>
          </w:p>
        </w:tc>
        <w:tc>
          <w:tcPr>
            <w:tcW w:type="dxa" w:w="3240"/>
            <w:shd w:fill="FFF4CC"/>
            <w:tcMar>
              <w:top w:w="90" w:type="dxa"/>
              <w:start w:w="110" w:type="dxa"/>
              <w:bottom w:w="90" w:type="dxa"/>
              <w:end w:w="110" w:type="dxa"/>
            </w:tcMar>
            <w:vAlign w:val="top"/>
          </w:tcPr>
          <w:p>
            <w:pPr>
              <w:spacing w:after="0"/>
            </w:pPr>
            <w:r>
              <w:rPr>
                <w:rFonts w:ascii="Arial" w:hAnsi="Arial"/>
                <w:b w:val="0"/>
                <w:color w:val="000000"/>
                <w:sz w:val="14"/>
              </w:rPr>
              <w:t>Teacher-directed evidence only.</w:t>
            </w:r>
          </w:p>
        </w:tc>
        <w:tc>
          <w:tcPr>
            <w:tcW w:type="dxa" w:w="1584"/>
            <w:shd w:fill="FFF4CC"/>
            <w:tcMar>
              <w:top w:w="90" w:type="dxa"/>
              <w:start w:w="110" w:type="dxa"/>
              <w:bottom w:w="90" w:type="dxa"/>
              <w:end w:w="110" w:type="dxa"/>
            </w:tcMar>
            <w:vAlign w:val="top"/>
          </w:tcPr>
          <w:p>
            <w:pPr>
              <w:spacing w:after="0"/>
            </w:pPr>
            <w:r>
              <w:rPr>
                <w:rFonts w:ascii="Arial" w:hAnsi="Arial"/>
                <w:b w:val="0"/>
                <w:color w:val="000000"/>
                <w:sz w:val="14"/>
              </w:rPr>
              <w:t>Teacher to confirm</w:t>
            </w:r>
          </w:p>
        </w:tc>
        <w:tc>
          <w:tcPr>
            <w:tcW w:type="dxa" w:w="2669"/>
            <w:shd w:fill="FFF4CC"/>
            <w:tcMar>
              <w:top w:w="90" w:type="dxa"/>
              <w:start w:w="110" w:type="dxa"/>
              <w:bottom w:w="90" w:type="dxa"/>
              <w:end w:w="110" w:type="dxa"/>
            </w:tcMar>
            <w:vAlign w:val="top"/>
          </w:tcPr>
          <w:p>
            <w:pPr>
              <w:spacing w:after="0"/>
            </w:pPr>
            <w:r>
              <w:rPr>
                <w:rFonts w:ascii="Arial" w:hAnsi="Arial"/>
                <w:b w:val="0"/>
                <w:color w:val="000000"/>
                <w:sz w:val="14"/>
              </w:rPr>
              <w:t>Authorised purpose and content — Teacher to confirm</w:t>
            </w:r>
          </w:p>
        </w:tc>
      </w:tr>
    </w:tbl>
    <w:p/>
    <w:p>
      <w:pPr>
        <w:pStyle w:val="Heading2"/>
        <w:pageBreakBefore/>
      </w:pPr>
      <w:r>
        <w:t>Term 3 program</w:t>
      </w:r>
    </w:p>
    <w:tbl>
      <w:tblPr>
        <w:tblStyle w:val="TableGrid"/>
        <w:tblW w:type="dxa" w:w="15586"/>
        <w:jc w:val="left"/>
        <w:tblLayout w:type="fixed"/>
        <w:tblLook w:firstColumn="1" w:firstRow="1" w:lastColumn="0" w:lastRow="0" w:noHBand="0" w:noVBand="1" w:val="04A0"/>
        <w:tblInd w:type="dxa" w:w="110"/>
      </w:tblPr>
      <w:tblGrid>
        <w:gridCol w:w="1037"/>
        <w:gridCol w:w="3240"/>
        <w:gridCol w:w="3816"/>
        <w:gridCol w:w="3240"/>
        <w:gridCol w:w="1584"/>
        <w:gridCol w:w="2669"/>
      </w:tblGrid>
      <w:tr>
        <w:trPr>
          <w:tblHeader w:val="true"/>
        </w:trPr>
        <w:tc>
          <w:tcPr>
            <w:tcW w:type="dxa" w:w="1037"/>
            <w:shd w:fill="003378"/>
            <w:tcMar>
              <w:top w:w="90" w:type="dxa"/>
              <w:start w:w="110" w:type="dxa"/>
              <w:bottom w:w="90" w:type="dxa"/>
              <w:end w:w="110" w:type="dxa"/>
            </w:tcMar>
            <w:vAlign w:val="top"/>
          </w:tcPr>
          <w:p>
            <w:pPr>
              <w:spacing w:after="0"/>
            </w:pPr>
            <w:r>
              <w:rPr>
                <w:rFonts w:ascii="Arial" w:hAnsi="Arial"/>
                <w:b/>
                <w:color w:val="FFFFFF"/>
                <w:sz w:val="14"/>
              </w:rPr>
              <w:t>Timing</w:t>
            </w:r>
          </w:p>
        </w:tc>
        <w:tc>
          <w:tcPr>
            <w:tcW w:type="dxa" w:w="3240"/>
            <w:shd w:fill="003378"/>
            <w:tcMar>
              <w:top w:w="90" w:type="dxa"/>
              <w:start w:w="110" w:type="dxa"/>
              <w:bottom w:w="90" w:type="dxa"/>
              <w:end w:w="110" w:type="dxa"/>
            </w:tcMar>
            <w:vAlign w:val="top"/>
          </w:tcPr>
          <w:p>
            <w:pPr>
              <w:spacing w:after="0"/>
            </w:pPr>
            <w:r>
              <w:rPr>
                <w:rFonts w:ascii="Arial" w:hAnsi="Arial"/>
                <w:b/>
                <w:color w:val="FFFFFF"/>
                <w:sz w:val="14"/>
              </w:rPr>
              <w:t>Content and learning focus</w:t>
            </w:r>
          </w:p>
        </w:tc>
        <w:tc>
          <w:tcPr>
            <w:tcW w:type="dxa" w:w="3816"/>
            <w:shd w:fill="003378"/>
            <w:tcMar>
              <w:top w:w="90" w:type="dxa"/>
              <w:start w:w="110" w:type="dxa"/>
              <w:bottom w:w="90" w:type="dxa"/>
              <w:end w:w="110" w:type="dxa"/>
            </w:tcMar>
            <w:vAlign w:val="top"/>
          </w:tcPr>
          <w:p>
            <w:pPr>
              <w:spacing w:after="0"/>
            </w:pPr>
            <w:r>
              <w:rPr>
                <w:rFonts w:ascii="Arial" w:hAnsi="Arial"/>
                <w:b/>
                <w:color w:val="FFFFFF"/>
                <w:sz w:val="14"/>
              </w:rPr>
              <w:t>Practical/theory link</w:t>
            </w:r>
          </w:p>
        </w:tc>
        <w:tc>
          <w:tcPr>
            <w:tcW w:type="dxa" w:w="3240"/>
            <w:shd w:fill="003378"/>
            <w:tcMar>
              <w:top w:w="90" w:type="dxa"/>
              <w:start w:w="110" w:type="dxa"/>
              <w:bottom w:w="90" w:type="dxa"/>
              <w:end w:w="110" w:type="dxa"/>
            </w:tcMar>
            <w:vAlign w:val="top"/>
          </w:tcPr>
          <w:p>
            <w:pPr>
              <w:spacing w:after="0"/>
            </w:pPr>
            <w:r>
              <w:rPr>
                <w:rFonts w:ascii="Arial" w:hAnsi="Arial"/>
                <w:b/>
                <w:color w:val="FFFFFF"/>
                <w:sz w:val="14"/>
              </w:rPr>
              <w:t>Student/teacher evidence</w:t>
            </w:r>
          </w:p>
        </w:tc>
        <w:tc>
          <w:tcPr>
            <w:tcW w:type="dxa" w:w="1584"/>
            <w:shd w:fill="003378"/>
            <w:tcMar>
              <w:top w:w="90" w:type="dxa"/>
              <w:start w:w="110" w:type="dxa"/>
              <w:bottom w:w="90" w:type="dxa"/>
              <w:end w:w="110" w:type="dxa"/>
            </w:tcMar>
            <w:vAlign w:val="top"/>
          </w:tcPr>
          <w:p>
            <w:pPr>
              <w:spacing w:after="0"/>
            </w:pPr>
            <w:r>
              <w:rPr>
                <w:rFonts w:ascii="Arial" w:hAnsi="Arial"/>
                <w:b/>
                <w:color w:val="FFFFFF"/>
                <w:sz w:val="14"/>
              </w:rPr>
              <w:t>2025 outcomes</w:t>
            </w:r>
          </w:p>
        </w:tc>
        <w:tc>
          <w:tcPr>
            <w:tcW w:type="dxa" w:w="2669"/>
            <w:shd w:fill="003378"/>
            <w:tcMar>
              <w:top w:w="90" w:type="dxa"/>
              <w:start w:w="110" w:type="dxa"/>
              <w:bottom w:w="90" w:type="dxa"/>
              <w:end w:w="110" w:type="dxa"/>
            </w:tcMar>
            <w:vAlign w:val="top"/>
          </w:tcPr>
          <w:p>
            <w:pPr>
              <w:spacing w:after="0"/>
            </w:pPr>
            <w:r>
              <w:rPr>
                <w:rFonts w:ascii="Arial" w:hAnsi="Arial"/>
                <w:b/>
                <w:color w:val="FFFFFF"/>
                <w:sz w:val="14"/>
              </w:rPr>
              <w:t>Control/gap</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T3 W1–2</w:t>
            </w:r>
          </w:p>
        </w:tc>
        <w:tc>
          <w:tcPr>
            <w:tcW w:type="dxa" w:w="3240"/>
            <w:tcMar>
              <w:top w:w="90" w:type="dxa"/>
              <w:start w:w="110" w:type="dxa"/>
              <w:bottom w:w="90" w:type="dxa"/>
              <w:end w:w="110" w:type="dxa"/>
            </w:tcMar>
            <w:vAlign w:val="top"/>
          </w:tcPr>
          <w:p>
            <w:pPr>
              <w:spacing w:after="0"/>
            </w:pPr>
            <w:r>
              <w:rPr>
                <w:rFonts w:ascii="Arial" w:hAnsi="Arial"/>
                <w:b w:val="0"/>
                <w:color w:val="000000"/>
                <w:sz w:val="14"/>
              </w:rPr>
              <w:t>Shovel M1 — brief, drawing-system reading, modifications, job plan, WMS and impact inquiry.</w:t>
            </w:r>
          </w:p>
        </w:tc>
        <w:tc>
          <w:tcPr>
            <w:tcW w:type="dxa" w:w="3816"/>
            <w:tcMar>
              <w:top w:w="90" w:type="dxa"/>
              <w:start w:w="110" w:type="dxa"/>
              <w:bottom w:w="90" w:type="dxa"/>
              <w:end w:w="110" w:type="dxa"/>
            </w:tcMar>
            <w:vAlign w:val="top"/>
          </w:tcPr>
          <w:p>
            <w:pPr>
              <w:spacing w:after="0"/>
            </w:pPr>
            <w:r>
              <w:rPr>
                <w:rFonts w:ascii="Arial" w:hAnsi="Arial"/>
                <w:b w:val="0"/>
                <w:color w:val="000000"/>
                <w:sz w:val="14"/>
              </w:rPr>
              <w:t>Establish approvals and evidence before irreversible work.</w:t>
            </w:r>
          </w:p>
        </w:tc>
        <w:tc>
          <w:tcPr>
            <w:tcW w:type="dxa" w:w="3240"/>
            <w:tcMar>
              <w:top w:w="90" w:type="dxa"/>
              <w:start w:w="110" w:type="dxa"/>
              <w:bottom w:w="90" w:type="dxa"/>
              <w:end w:w="110" w:type="dxa"/>
            </w:tcMar>
            <w:vAlign w:val="top"/>
          </w:tcPr>
          <w:p>
            <w:pPr>
              <w:spacing w:after="0"/>
            </w:pPr>
            <w:r>
              <w:rPr>
                <w:rFonts w:ascii="Arial" w:hAnsi="Arial"/>
                <w:b w:val="0"/>
                <w:color w:val="000000"/>
                <w:sz w:val="14"/>
              </w:rPr>
              <w:t>Drawing relationship; WMS hold point; societal/environment questions.</w:t>
            </w:r>
          </w:p>
        </w:tc>
        <w:tc>
          <w:tcPr>
            <w:tcW w:type="dxa" w:w="1584"/>
            <w:tcMar>
              <w:top w:w="90" w:type="dxa"/>
              <w:start w:w="110" w:type="dxa"/>
              <w:bottom w:w="90" w:type="dxa"/>
              <w:end w:w="110" w:type="dxa"/>
            </w:tcMar>
            <w:vAlign w:val="top"/>
          </w:tcPr>
          <w:p>
            <w:pPr>
              <w:spacing w:after="0"/>
            </w:pPr>
            <w:r>
              <w:rPr>
                <w:rFonts w:ascii="Arial" w:hAnsi="Arial"/>
                <w:b w:val="0"/>
                <w:color w:val="000000"/>
                <w:sz w:val="14"/>
              </w:rPr>
              <w:t>SAF, COM, DES, USE, ENV</w:t>
            </w:r>
          </w:p>
        </w:tc>
        <w:tc>
          <w:tcPr>
            <w:tcW w:type="dxa" w:w="2669"/>
            <w:tcMar>
              <w:top w:w="90" w:type="dxa"/>
              <w:start w:w="110" w:type="dxa"/>
              <w:bottom w:w="90" w:type="dxa"/>
              <w:end w:w="110" w:type="dxa"/>
            </w:tcMar>
            <w:vAlign w:val="top"/>
          </w:tcPr>
          <w:p>
            <w:pPr>
              <w:spacing w:after="0"/>
            </w:pPr>
            <w:r>
              <w:rPr>
                <w:rFonts w:ascii="Arial" w:hAnsi="Arial"/>
                <w:b w:val="0"/>
                <w:color w:val="000000"/>
                <w:sz w:val="14"/>
              </w:rPr>
              <w:t>Drawings, modifications, WMS/job template and inquiry scope — Teacher to confirm</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T3 W3–4</w:t>
            </w:r>
          </w:p>
        </w:tc>
        <w:tc>
          <w:tcPr>
            <w:tcW w:type="dxa" w:w="3240"/>
            <w:tcMar>
              <w:top w:w="90" w:type="dxa"/>
              <w:start w:w="110" w:type="dxa"/>
              <w:bottom w:w="90" w:type="dxa"/>
              <w:end w:w="110" w:type="dxa"/>
            </w:tcMar>
            <w:vAlign w:val="top"/>
          </w:tcPr>
          <w:p>
            <w:pPr>
              <w:spacing w:after="0"/>
            </w:pPr>
            <w:r>
              <w:rPr>
                <w:rFonts w:ascii="Arial" w:hAnsi="Arial"/>
                <w:b w:val="0"/>
                <w:color w:val="000000"/>
                <w:sz w:val="14"/>
              </w:rPr>
              <w:t>M2 — risk/time planning, shovel-head sequence, material behaviour and assembly-readiness checks.</w:t>
            </w:r>
          </w:p>
        </w:tc>
        <w:tc>
          <w:tcPr>
            <w:tcW w:type="dxa" w:w="3816"/>
            <w:tcMar>
              <w:top w:w="90" w:type="dxa"/>
              <w:start w:w="110" w:type="dxa"/>
              <w:bottom w:w="90" w:type="dxa"/>
              <w:end w:w="110" w:type="dxa"/>
            </w:tcMar>
            <w:vAlign w:val="top"/>
          </w:tcPr>
          <w:p>
            <w:pPr>
              <w:spacing w:after="0"/>
            </w:pPr>
            <w:r>
              <w:rPr>
                <w:rFonts w:ascii="Arial" w:hAnsi="Arial"/>
                <w:b w:val="0"/>
                <w:color w:val="000000"/>
                <w:sz w:val="14"/>
              </w:rPr>
              <w:t>Convert confirmed drawing features into controlled operations and checks.</w:t>
            </w:r>
          </w:p>
        </w:tc>
        <w:tc>
          <w:tcPr>
            <w:tcW w:type="dxa" w:w="3240"/>
            <w:tcMar>
              <w:top w:w="90" w:type="dxa"/>
              <w:start w:w="110" w:type="dxa"/>
              <w:bottom w:w="90" w:type="dxa"/>
              <w:end w:w="110" w:type="dxa"/>
            </w:tcMar>
            <w:vAlign w:val="top"/>
          </w:tcPr>
          <w:p>
            <w:pPr>
              <w:spacing w:after="0"/>
            </w:pPr>
            <w:r>
              <w:rPr>
                <w:rFonts w:ascii="Arial" w:hAnsi="Arial"/>
                <w:b w:val="0"/>
                <w:color w:val="000000"/>
                <w:sz w:val="14"/>
              </w:rPr>
              <w:t>Plan entry; material-response explanation; geometry/edge quality record.</w:t>
            </w:r>
          </w:p>
        </w:tc>
        <w:tc>
          <w:tcPr>
            <w:tcW w:type="dxa" w:w="1584"/>
            <w:tcMar>
              <w:top w:w="90" w:type="dxa"/>
              <w:start w:w="110" w:type="dxa"/>
              <w:bottom w:w="90" w:type="dxa"/>
              <w:end w:w="110" w:type="dxa"/>
            </w:tcMar>
            <w:vAlign w:val="top"/>
          </w:tcPr>
          <w:p>
            <w:pPr>
              <w:spacing w:after="0"/>
            </w:pPr>
            <w:r>
              <w:rPr>
                <w:rFonts w:ascii="Arial" w:hAnsi="Arial"/>
                <w:b w:val="0"/>
                <w:color w:val="000000"/>
                <w:sz w:val="14"/>
              </w:rPr>
              <w:t>SAF, COM, DES, INP, PRO, EVL</w:t>
            </w:r>
          </w:p>
        </w:tc>
        <w:tc>
          <w:tcPr>
            <w:tcW w:type="dxa" w:w="2669"/>
            <w:tcMar>
              <w:top w:w="90" w:type="dxa"/>
              <w:start w:w="110" w:type="dxa"/>
              <w:bottom w:w="90" w:type="dxa"/>
              <w:end w:w="110" w:type="dxa"/>
            </w:tcMar>
            <w:vAlign w:val="top"/>
          </w:tcPr>
          <w:p>
            <w:pPr>
              <w:spacing w:after="0"/>
            </w:pPr>
            <w:r>
              <w:rPr>
                <w:rFonts w:ascii="Arial" w:hAnsi="Arial"/>
                <w:b w:val="0"/>
                <w:color w:val="000000"/>
                <w:sz w:val="14"/>
              </w:rPr>
              <w:t>Forming method, time plan, criteria and adjustment authority — Teacher to confirm</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T3 W5–6</w:t>
            </w:r>
          </w:p>
        </w:tc>
        <w:tc>
          <w:tcPr>
            <w:tcW w:type="dxa" w:w="3240"/>
            <w:tcMar>
              <w:top w:w="90" w:type="dxa"/>
              <w:start w:w="110" w:type="dxa"/>
              <w:bottom w:w="90" w:type="dxa"/>
              <w:end w:w="110" w:type="dxa"/>
            </w:tcMar>
            <w:vAlign w:val="top"/>
          </w:tcPr>
          <w:p>
            <w:pPr>
              <w:spacing w:after="0"/>
            </w:pPr>
            <w:r>
              <w:rPr>
                <w:rFonts w:ascii="Arial" w:hAnsi="Arial"/>
                <w:b w:val="0"/>
                <w:color w:val="000000"/>
                <w:sz w:val="14"/>
              </w:rPr>
              <w:t>M3 — alloys/materials, lathe SOP evidence, fits and thread geometry for authorised components.</w:t>
            </w:r>
          </w:p>
        </w:tc>
        <w:tc>
          <w:tcPr>
            <w:tcW w:type="dxa" w:w="3816"/>
            <w:tcMar>
              <w:top w:w="90" w:type="dxa"/>
              <w:start w:w="110" w:type="dxa"/>
              <w:bottom w:w="90" w:type="dxa"/>
              <w:end w:w="110" w:type="dxa"/>
            </w:tcMar>
            <w:vAlign w:val="top"/>
          </w:tcPr>
          <w:p>
            <w:pPr>
              <w:spacing w:after="0"/>
            </w:pPr>
            <w:r>
              <w:rPr>
                <w:rFonts w:ascii="Arial" w:hAnsi="Arial"/>
                <w:b w:val="0"/>
                <w:color w:val="000000"/>
                <w:sz w:val="14"/>
              </w:rPr>
              <w:t>Use source program and teacher-approved procedures; do not infer fit/thread specifications.</w:t>
            </w:r>
          </w:p>
        </w:tc>
        <w:tc>
          <w:tcPr>
            <w:tcW w:type="dxa" w:w="3240"/>
            <w:tcMar>
              <w:top w:w="90" w:type="dxa"/>
              <w:start w:w="110" w:type="dxa"/>
              <w:bottom w:w="90" w:type="dxa"/>
              <w:end w:w="110" w:type="dxa"/>
            </w:tcMar>
            <w:vAlign w:val="top"/>
          </w:tcPr>
          <w:p>
            <w:pPr>
              <w:spacing w:after="0"/>
            </w:pPr>
            <w:r>
              <w:rPr>
                <w:rFonts w:ascii="Arial" w:hAnsi="Arial"/>
                <w:b w:val="0"/>
                <w:color w:val="000000"/>
                <w:sz w:val="14"/>
              </w:rPr>
              <w:t>Material justification; SOP explanation; fit judgement; thread inspection.</w:t>
            </w:r>
          </w:p>
        </w:tc>
        <w:tc>
          <w:tcPr>
            <w:tcW w:type="dxa" w:w="1584"/>
            <w:tcMar>
              <w:top w:w="90" w:type="dxa"/>
              <w:start w:w="110" w:type="dxa"/>
              <w:bottom w:w="90" w:type="dxa"/>
              <w:end w:w="110" w:type="dxa"/>
            </w:tcMar>
            <w:vAlign w:val="top"/>
          </w:tcPr>
          <w:p>
            <w:pPr>
              <w:spacing w:after="0"/>
            </w:pPr>
            <w:r>
              <w:rPr>
                <w:rFonts w:ascii="Arial" w:hAnsi="Arial"/>
                <w:b w:val="0"/>
                <w:color w:val="000000"/>
                <w:sz w:val="14"/>
              </w:rPr>
              <w:t>SAF, COM, USE, INP, PRO</w:t>
            </w:r>
          </w:p>
        </w:tc>
        <w:tc>
          <w:tcPr>
            <w:tcW w:type="dxa" w:w="2669"/>
            <w:tcMar>
              <w:top w:w="90" w:type="dxa"/>
              <w:start w:w="110" w:type="dxa"/>
              <w:bottom w:w="90" w:type="dxa"/>
              <w:end w:w="110" w:type="dxa"/>
            </w:tcMar>
            <w:vAlign w:val="top"/>
          </w:tcPr>
          <w:p>
            <w:pPr>
              <w:spacing w:after="0"/>
            </w:pPr>
            <w:r>
              <w:rPr>
                <w:rFonts w:ascii="Arial" w:hAnsi="Arial"/>
                <w:b w:val="0"/>
                <w:color w:val="000000"/>
                <w:sz w:val="14"/>
              </w:rPr>
              <w:t>Materials, fits, threads, measuring tools and SOPs — Teacher to confirm</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T3 W7–8</w:t>
            </w:r>
          </w:p>
        </w:tc>
        <w:tc>
          <w:tcPr>
            <w:tcW w:type="dxa" w:w="3240"/>
            <w:tcMar>
              <w:top w:w="90" w:type="dxa"/>
              <w:start w:w="110" w:type="dxa"/>
              <w:bottom w:w="90" w:type="dxa"/>
              <w:end w:w="110" w:type="dxa"/>
            </w:tcMar>
            <w:vAlign w:val="top"/>
          </w:tcPr>
          <w:p>
            <w:pPr>
              <w:spacing w:after="0"/>
            </w:pPr>
            <w:r>
              <w:rPr>
                <w:rFonts w:ascii="Arial" w:hAnsi="Arial"/>
                <w:b w:val="0"/>
                <w:color w:val="000000"/>
                <w:sz w:val="14"/>
              </w:rPr>
              <w:t>M4 — pivot centres, dry assembly, milling references, drilling RPM and costing.</w:t>
            </w:r>
          </w:p>
        </w:tc>
        <w:tc>
          <w:tcPr>
            <w:tcW w:type="dxa" w:w="3816"/>
            <w:tcMar>
              <w:top w:w="90" w:type="dxa"/>
              <w:start w:w="110" w:type="dxa"/>
              <w:bottom w:w="90" w:type="dxa"/>
              <w:end w:w="110" w:type="dxa"/>
            </w:tcMar>
            <w:vAlign w:val="top"/>
          </w:tcPr>
          <w:p>
            <w:pPr>
              <w:spacing w:after="0"/>
            </w:pPr>
            <w:r>
              <w:rPr>
                <w:rFonts w:ascii="Arial" w:hAnsi="Arial"/>
                <w:b w:val="0"/>
                <w:color w:val="000000"/>
                <w:sz w:val="14"/>
              </w:rPr>
              <w:t>Use teacher-supplied values and authorised settings; calculation is not machine permission.</w:t>
            </w:r>
          </w:p>
        </w:tc>
        <w:tc>
          <w:tcPr>
            <w:tcW w:type="dxa" w:w="3240"/>
            <w:tcMar>
              <w:top w:w="90" w:type="dxa"/>
              <w:start w:w="110" w:type="dxa"/>
              <w:bottom w:w="90" w:type="dxa"/>
              <w:end w:w="110" w:type="dxa"/>
            </w:tcMar>
            <w:vAlign w:val="top"/>
          </w:tcPr>
          <w:p>
            <w:pPr>
              <w:spacing w:after="0"/>
            </w:pPr>
            <w:r>
              <w:rPr>
                <w:rFonts w:ascii="Arial" w:hAnsi="Arial"/>
                <w:b w:val="0"/>
                <w:color w:val="000000"/>
                <w:sz w:val="14"/>
              </w:rPr>
              <w:t>Dry-assembly check; milling trace; labelled RPM calculation; costing sheet.</w:t>
            </w:r>
          </w:p>
        </w:tc>
        <w:tc>
          <w:tcPr>
            <w:tcW w:type="dxa" w:w="1584"/>
            <w:tcMar>
              <w:top w:w="90" w:type="dxa"/>
              <w:start w:w="110" w:type="dxa"/>
              <w:bottom w:w="90" w:type="dxa"/>
              <w:end w:w="110" w:type="dxa"/>
            </w:tcMar>
            <w:vAlign w:val="top"/>
          </w:tcPr>
          <w:p>
            <w:pPr>
              <w:spacing w:after="0"/>
            </w:pPr>
            <w:r>
              <w:rPr>
                <w:rFonts w:ascii="Arial" w:hAnsi="Arial"/>
                <w:b w:val="0"/>
                <w:color w:val="000000"/>
                <w:sz w:val="14"/>
              </w:rPr>
              <w:t>SAF, COM, DES, USE, INP, PRO</w:t>
            </w:r>
          </w:p>
        </w:tc>
        <w:tc>
          <w:tcPr>
            <w:tcW w:type="dxa" w:w="2669"/>
            <w:tcMar>
              <w:top w:w="90" w:type="dxa"/>
              <w:start w:w="110" w:type="dxa"/>
              <w:bottom w:w="90" w:type="dxa"/>
              <w:end w:w="110" w:type="dxa"/>
            </w:tcMar>
            <w:vAlign w:val="top"/>
          </w:tcPr>
          <w:p>
            <w:pPr>
              <w:spacing w:after="0"/>
            </w:pPr>
            <w:r>
              <w:rPr>
                <w:rFonts w:ascii="Arial" w:hAnsi="Arial"/>
                <w:b w:val="0"/>
                <w:color w:val="000000"/>
                <w:sz w:val="14"/>
              </w:rPr>
              <w:t>Settings, calculation values, speed selection and costs — Teacher to confirm</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T3 W9–10</w:t>
            </w:r>
          </w:p>
        </w:tc>
        <w:tc>
          <w:tcPr>
            <w:tcW w:type="dxa" w:w="3240"/>
            <w:tcMar>
              <w:top w:w="90" w:type="dxa"/>
              <w:start w:w="110" w:type="dxa"/>
              <w:bottom w:w="90" w:type="dxa"/>
              <w:end w:w="110" w:type="dxa"/>
            </w:tcMar>
            <w:vAlign w:val="top"/>
          </w:tcPr>
          <w:p>
            <w:pPr>
              <w:spacing w:after="0"/>
            </w:pPr>
            <w:r>
              <w:rPr>
                <w:rFonts w:ascii="Arial" w:hAnsi="Arial"/>
                <w:b w:val="0"/>
                <w:color w:val="000000"/>
                <w:sz w:val="14"/>
              </w:rPr>
              <w:t>M5 — handle/pivot assembly, finish, impact report, careers/emerging technology, PMI and report.</w:t>
            </w:r>
          </w:p>
        </w:tc>
        <w:tc>
          <w:tcPr>
            <w:tcW w:type="dxa" w:w="3816"/>
            <w:tcMar>
              <w:top w:w="90" w:type="dxa"/>
              <w:start w:w="110" w:type="dxa"/>
              <w:bottom w:w="90" w:type="dxa"/>
              <w:end w:w="110" w:type="dxa"/>
            </w:tcMar>
            <w:vAlign w:val="top"/>
          </w:tcPr>
          <w:p>
            <w:pPr>
              <w:spacing w:after="0"/>
            </w:pPr>
            <w:r>
              <w:rPr>
                <w:rFonts w:ascii="Arial" w:hAnsi="Arial"/>
                <w:b w:val="0"/>
                <w:color w:val="000000"/>
                <w:sz w:val="14"/>
              </w:rPr>
              <w:t>Evaluate function and impacts with bounded evidence; restore career/industry activity if current.</w:t>
            </w:r>
          </w:p>
        </w:tc>
        <w:tc>
          <w:tcPr>
            <w:tcW w:type="dxa" w:w="3240"/>
            <w:tcMar>
              <w:top w:w="90" w:type="dxa"/>
              <w:start w:w="110" w:type="dxa"/>
              <w:bottom w:w="90" w:type="dxa"/>
              <w:end w:w="110" w:type="dxa"/>
            </w:tcMar>
            <w:vAlign w:val="top"/>
          </w:tcPr>
          <w:p>
            <w:pPr>
              <w:spacing w:after="0"/>
            </w:pPr>
            <w:r>
              <w:rPr>
                <w:rFonts w:ascii="Arial" w:hAnsi="Arial"/>
                <w:b w:val="0"/>
                <w:color w:val="000000"/>
                <w:sz w:val="14"/>
              </w:rPr>
              <w:t>Assembly gate; impact paragraph; career/CNC evidence; final PMI/report.</w:t>
            </w:r>
          </w:p>
        </w:tc>
        <w:tc>
          <w:tcPr>
            <w:tcW w:type="dxa" w:w="1584"/>
            <w:tcMar>
              <w:top w:w="90" w:type="dxa"/>
              <w:start w:w="110" w:type="dxa"/>
              <w:bottom w:w="90" w:type="dxa"/>
              <w:end w:w="110" w:type="dxa"/>
            </w:tcMar>
            <w:vAlign w:val="top"/>
          </w:tcPr>
          <w:p>
            <w:pPr>
              <w:spacing w:after="0"/>
            </w:pPr>
            <w:r>
              <w:rPr>
                <w:rFonts w:ascii="Arial" w:hAnsi="Arial"/>
                <w:b w:val="0"/>
                <w:color w:val="000000"/>
                <w:sz w:val="14"/>
              </w:rPr>
              <w:t>COM, DES, ENV, INP, PRO, EVL, IND</w:t>
            </w:r>
          </w:p>
        </w:tc>
        <w:tc>
          <w:tcPr>
            <w:tcW w:type="dxa" w:w="2669"/>
            <w:tcMar>
              <w:top w:w="90" w:type="dxa"/>
              <w:start w:w="110" w:type="dxa"/>
              <w:bottom w:w="90" w:type="dxa"/>
              <w:end w:w="110" w:type="dxa"/>
            </w:tcMar>
            <w:vAlign w:val="top"/>
          </w:tcPr>
          <w:p>
            <w:pPr>
              <w:spacing w:after="0"/>
            </w:pPr>
            <w:r>
              <w:rPr>
                <w:rFonts w:ascii="Arial" w:hAnsi="Arial"/>
                <w:b w:val="0"/>
                <w:color w:val="000000"/>
                <w:sz w:val="14"/>
              </w:rPr>
              <w:t>Career/enterprise evidence, finish and formal task details — Teacher to confirm</w:t>
            </w:r>
          </w:p>
        </w:tc>
      </w:tr>
      <w:tr>
        <w:tc>
          <w:tcPr>
            <w:tcW w:type="dxa" w:w="1037"/>
            <w:shd w:fill="E6F4EA"/>
            <w:tcMar>
              <w:top w:w="90" w:type="dxa"/>
              <w:start w:w="110" w:type="dxa"/>
              <w:bottom w:w="90" w:type="dxa"/>
              <w:end w:w="110" w:type="dxa"/>
            </w:tcMar>
            <w:vAlign w:val="top"/>
          </w:tcPr>
          <w:p>
            <w:pPr>
              <w:spacing w:after="0"/>
            </w:pPr>
            <w:r>
              <w:rPr>
                <w:rFonts w:ascii="Arial" w:hAnsi="Arial"/>
                <w:b w:val="0"/>
                <w:color w:val="000000"/>
                <w:sz w:val="14"/>
              </w:rPr>
              <w:t>T3 W10</w:t>
            </w:r>
          </w:p>
        </w:tc>
        <w:tc>
          <w:tcPr>
            <w:tcW w:type="dxa" w:w="3240"/>
            <w:shd w:fill="E6F4EA"/>
            <w:tcMar>
              <w:top w:w="90" w:type="dxa"/>
              <w:start w:w="110" w:type="dxa"/>
              <w:bottom w:w="90" w:type="dxa"/>
              <w:end w:w="110" w:type="dxa"/>
            </w:tcMar>
            <w:vAlign w:val="top"/>
          </w:tcPr>
          <w:p>
            <w:pPr>
              <w:spacing w:after="0"/>
            </w:pPr>
            <w:r>
              <w:rPr>
                <w:rFonts w:ascii="Arial" w:hAnsi="Arial"/>
                <w:b w:val="0"/>
                <w:color w:val="000000"/>
                <w:sz w:val="14"/>
              </w:rPr>
              <w:t>Formal Task 2: Project 2 and Folio — Folding Camping Shovel (35%).</w:t>
            </w:r>
          </w:p>
        </w:tc>
        <w:tc>
          <w:tcPr>
            <w:tcW w:type="dxa" w:w="3816"/>
            <w:shd w:fill="E6F4EA"/>
            <w:tcMar>
              <w:top w:w="90" w:type="dxa"/>
              <w:start w:w="110" w:type="dxa"/>
              <w:bottom w:w="90" w:type="dxa"/>
              <w:end w:w="110" w:type="dxa"/>
            </w:tcMar>
            <w:vAlign w:val="top"/>
          </w:tcPr>
          <w:p>
            <w:pPr>
              <w:spacing w:after="0"/>
            </w:pPr>
            <w:r>
              <w:rPr>
                <w:rFonts w:ascii="Arial" w:hAnsi="Arial"/>
                <w:b w:val="0"/>
                <w:color w:val="000000"/>
                <w:sz w:val="14"/>
              </w:rPr>
              <w:t>Practical observation, project and folio evidence must remain distinct.</w:t>
            </w:r>
          </w:p>
        </w:tc>
        <w:tc>
          <w:tcPr>
            <w:tcW w:type="dxa" w:w="3240"/>
            <w:shd w:fill="E6F4EA"/>
            <w:tcMar>
              <w:top w:w="90" w:type="dxa"/>
              <w:start w:w="110" w:type="dxa"/>
              <w:bottom w:w="90" w:type="dxa"/>
              <w:end w:w="110" w:type="dxa"/>
            </w:tcMar>
            <w:vAlign w:val="top"/>
          </w:tcPr>
          <w:p>
            <w:pPr>
              <w:spacing w:after="0"/>
            </w:pPr>
            <w:r>
              <w:rPr>
                <w:rFonts w:ascii="Arial" w:hAnsi="Arial"/>
                <w:b w:val="0"/>
                <w:color w:val="000000"/>
                <w:sz w:val="14"/>
              </w:rPr>
              <w:t>Completed project, folio and observation record.</w:t>
            </w:r>
          </w:p>
        </w:tc>
        <w:tc>
          <w:tcPr>
            <w:tcW w:type="dxa" w:w="1584"/>
            <w:shd w:fill="E6F4EA"/>
            <w:tcMar>
              <w:top w:w="90" w:type="dxa"/>
              <w:start w:w="110" w:type="dxa"/>
              <w:bottom w:w="90" w:type="dxa"/>
              <w:end w:w="110" w:type="dxa"/>
            </w:tcMar>
            <w:vAlign w:val="top"/>
          </w:tcPr>
          <w:p>
            <w:pPr>
              <w:spacing w:after="0"/>
            </w:pPr>
            <w:r>
              <w:rPr>
                <w:rFonts w:ascii="Arial" w:hAnsi="Arial"/>
                <w:b w:val="0"/>
                <w:color w:val="000000"/>
                <w:sz w:val="14"/>
              </w:rPr>
              <w:t>Approved task outcomes</w:t>
            </w:r>
          </w:p>
        </w:tc>
        <w:tc>
          <w:tcPr>
            <w:tcW w:type="dxa" w:w="2669"/>
            <w:shd w:fill="E6F4EA"/>
            <w:tcMar>
              <w:top w:w="90" w:type="dxa"/>
              <w:start w:w="110" w:type="dxa"/>
              <w:bottom w:w="90" w:type="dxa"/>
              <w:end w:w="110" w:type="dxa"/>
            </w:tcMar>
            <w:vAlign w:val="top"/>
          </w:tcPr>
          <w:p>
            <w:pPr>
              <w:spacing w:after="0"/>
            </w:pPr>
            <w:r>
              <w:rPr>
                <w:rFonts w:ascii="Arial" w:hAnsi="Arial"/>
                <w:b w:val="0"/>
                <w:color w:val="000000"/>
                <w:sz w:val="14"/>
              </w:rPr>
              <w:t>Exact outcomes, marks, dates and approval — Teacher to confirm</w:t>
            </w:r>
          </w:p>
        </w:tc>
      </w:tr>
    </w:tbl>
    <w:p/>
    <w:p>
      <w:pPr>
        <w:pStyle w:val="Heading2"/>
      </w:pPr>
      <w:r>
        <w:t>Term 4 program</w:t>
      </w:r>
    </w:p>
    <w:tbl>
      <w:tblPr>
        <w:tblStyle w:val="TableGrid"/>
        <w:tblW w:type="dxa" w:w="15586"/>
        <w:jc w:val="left"/>
        <w:tblLayout w:type="fixed"/>
        <w:tblLook w:firstColumn="1" w:firstRow="1" w:lastColumn="0" w:lastRow="0" w:noHBand="0" w:noVBand="1" w:val="04A0"/>
        <w:tblInd w:type="dxa" w:w="110"/>
      </w:tblPr>
      <w:tblGrid>
        <w:gridCol w:w="1037"/>
        <w:gridCol w:w="3240"/>
        <w:gridCol w:w="3816"/>
        <w:gridCol w:w="3240"/>
        <w:gridCol w:w="1584"/>
        <w:gridCol w:w="2669"/>
      </w:tblGrid>
      <w:tr>
        <w:trPr>
          <w:tblHeader w:val="true"/>
        </w:trPr>
        <w:tc>
          <w:tcPr>
            <w:tcW w:type="dxa" w:w="1037"/>
            <w:shd w:fill="003378"/>
            <w:tcMar>
              <w:top w:w="90" w:type="dxa"/>
              <w:start w:w="110" w:type="dxa"/>
              <w:bottom w:w="90" w:type="dxa"/>
              <w:end w:w="110" w:type="dxa"/>
            </w:tcMar>
            <w:vAlign w:val="top"/>
          </w:tcPr>
          <w:p>
            <w:pPr>
              <w:spacing w:after="0"/>
            </w:pPr>
            <w:r>
              <w:rPr>
                <w:rFonts w:ascii="Arial" w:hAnsi="Arial"/>
                <w:b/>
                <w:color w:val="FFFFFF"/>
                <w:sz w:val="14"/>
              </w:rPr>
              <w:t>Timing</w:t>
            </w:r>
          </w:p>
        </w:tc>
        <w:tc>
          <w:tcPr>
            <w:tcW w:type="dxa" w:w="3240"/>
            <w:shd w:fill="003378"/>
            <w:tcMar>
              <w:top w:w="90" w:type="dxa"/>
              <w:start w:w="110" w:type="dxa"/>
              <w:bottom w:w="90" w:type="dxa"/>
              <w:end w:w="110" w:type="dxa"/>
            </w:tcMar>
            <w:vAlign w:val="top"/>
          </w:tcPr>
          <w:p>
            <w:pPr>
              <w:spacing w:after="0"/>
            </w:pPr>
            <w:r>
              <w:rPr>
                <w:rFonts w:ascii="Arial" w:hAnsi="Arial"/>
                <w:b/>
                <w:color w:val="FFFFFF"/>
                <w:sz w:val="14"/>
              </w:rPr>
              <w:t>Content and learning focus</w:t>
            </w:r>
          </w:p>
        </w:tc>
        <w:tc>
          <w:tcPr>
            <w:tcW w:type="dxa" w:w="3816"/>
            <w:shd w:fill="003378"/>
            <w:tcMar>
              <w:top w:w="90" w:type="dxa"/>
              <w:start w:w="110" w:type="dxa"/>
              <w:bottom w:w="90" w:type="dxa"/>
              <w:end w:w="110" w:type="dxa"/>
            </w:tcMar>
            <w:vAlign w:val="top"/>
          </w:tcPr>
          <w:p>
            <w:pPr>
              <w:spacing w:after="0"/>
            </w:pPr>
            <w:r>
              <w:rPr>
                <w:rFonts w:ascii="Arial" w:hAnsi="Arial"/>
                <w:b/>
                <w:color w:val="FFFFFF"/>
                <w:sz w:val="14"/>
              </w:rPr>
              <w:t>Practical/theory link</w:t>
            </w:r>
          </w:p>
        </w:tc>
        <w:tc>
          <w:tcPr>
            <w:tcW w:type="dxa" w:w="3240"/>
            <w:shd w:fill="003378"/>
            <w:tcMar>
              <w:top w:w="90" w:type="dxa"/>
              <w:start w:w="110" w:type="dxa"/>
              <w:bottom w:w="90" w:type="dxa"/>
              <w:end w:w="110" w:type="dxa"/>
            </w:tcMar>
            <w:vAlign w:val="top"/>
          </w:tcPr>
          <w:p>
            <w:pPr>
              <w:spacing w:after="0"/>
            </w:pPr>
            <w:r>
              <w:rPr>
                <w:rFonts w:ascii="Arial" w:hAnsi="Arial"/>
                <w:b/>
                <w:color w:val="FFFFFF"/>
                <w:sz w:val="14"/>
              </w:rPr>
              <w:t>Student/teacher evidence</w:t>
            </w:r>
          </w:p>
        </w:tc>
        <w:tc>
          <w:tcPr>
            <w:tcW w:type="dxa" w:w="1584"/>
            <w:shd w:fill="003378"/>
            <w:tcMar>
              <w:top w:w="90" w:type="dxa"/>
              <w:start w:w="110" w:type="dxa"/>
              <w:bottom w:w="90" w:type="dxa"/>
              <w:end w:w="110" w:type="dxa"/>
            </w:tcMar>
            <w:vAlign w:val="top"/>
          </w:tcPr>
          <w:p>
            <w:pPr>
              <w:spacing w:after="0"/>
            </w:pPr>
            <w:r>
              <w:rPr>
                <w:rFonts w:ascii="Arial" w:hAnsi="Arial"/>
                <w:b/>
                <w:color w:val="FFFFFF"/>
                <w:sz w:val="14"/>
              </w:rPr>
              <w:t>2025 outcomes</w:t>
            </w:r>
          </w:p>
        </w:tc>
        <w:tc>
          <w:tcPr>
            <w:tcW w:type="dxa" w:w="2669"/>
            <w:shd w:fill="003378"/>
            <w:tcMar>
              <w:top w:w="90" w:type="dxa"/>
              <w:start w:w="110" w:type="dxa"/>
              <w:bottom w:w="90" w:type="dxa"/>
              <w:end w:w="110" w:type="dxa"/>
            </w:tcMar>
            <w:vAlign w:val="top"/>
          </w:tcPr>
          <w:p>
            <w:pPr>
              <w:spacing w:after="0"/>
            </w:pPr>
            <w:r>
              <w:rPr>
                <w:rFonts w:ascii="Arial" w:hAnsi="Arial"/>
                <w:b/>
                <w:color w:val="FFFFFF"/>
                <w:sz w:val="14"/>
              </w:rPr>
              <w:t>Control/gap</w:t>
            </w:r>
          </w:p>
        </w:tc>
      </w:tr>
      <w:tr>
        <w:tc>
          <w:tcPr>
            <w:tcW w:type="dxa" w:w="1037"/>
            <w:tcMar>
              <w:top w:w="90" w:type="dxa"/>
              <w:start w:w="110" w:type="dxa"/>
              <w:bottom w:w="90" w:type="dxa"/>
              <w:end w:w="110" w:type="dxa"/>
            </w:tcMar>
            <w:vAlign w:val="top"/>
          </w:tcPr>
          <w:p>
            <w:pPr>
              <w:spacing w:after="0"/>
            </w:pPr>
            <w:r>
              <w:rPr>
                <w:rFonts w:ascii="Arial" w:hAnsi="Arial"/>
                <w:b w:val="0"/>
                <w:color w:val="000000"/>
                <w:sz w:val="14"/>
              </w:rPr>
              <w:t>T4 W1–2</w:t>
            </w:r>
          </w:p>
        </w:tc>
        <w:tc>
          <w:tcPr>
            <w:tcW w:type="dxa" w:w="3240"/>
            <w:tcMar>
              <w:top w:w="90" w:type="dxa"/>
              <w:start w:w="110" w:type="dxa"/>
              <w:bottom w:w="90" w:type="dxa"/>
              <w:end w:w="110" w:type="dxa"/>
            </w:tcMar>
            <w:vAlign w:val="top"/>
          </w:tcPr>
          <w:p>
            <w:pPr>
              <w:spacing w:after="0"/>
            </w:pPr>
            <w:r>
              <w:rPr>
                <w:rFonts w:ascii="Arial" w:hAnsi="Arial"/>
                <w:b w:val="0"/>
                <w:color w:val="000000"/>
                <w:sz w:val="14"/>
              </w:rPr>
              <w:t>Whole-course revision using drawings, measurement, WHS, materials, processes, quality, impacts and industry.</w:t>
            </w:r>
          </w:p>
        </w:tc>
        <w:tc>
          <w:tcPr>
            <w:tcW w:type="dxa" w:w="3816"/>
            <w:tcMar>
              <w:top w:w="90" w:type="dxa"/>
              <w:start w:w="110" w:type="dxa"/>
              <w:bottom w:w="90" w:type="dxa"/>
              <w:end w:w="110" w:type="dxa"/>
            </w:tcMar>
            <w:vAlign w:val="top"/>
          </w:tcPr>
          <w:p>
            <w:pPr>
              <w:spacing w:after="0"/>
            </w:pPr>
            <w:r>
              <w:rPr>
                <w:rFonts w:ascii="Arial" w:hAnsi="Arial"/>
                <w:b w:val="0"/>
                <w:color w:val="000000"/>
                <w:sz w:val="14"/>
              </w:rPr>
              <w:t>Review practical evidence separately from written/digital examination preparation.</w:t>
            </w:r>
          </w:p>
        </w:tc>
        <w:tc>
          <w:tcPr>
            <w:tcW w:type="dxa" w:w="3240"/>
            <w:tcMar>
              <w:top w:w="90" w:type="dxa"/>
              <w:start w:w="110" w:type="dxa"/>
              <w:bottom w:w="90" w:type="dxa"/>
              <w:end w:w="110" w:type="dxa"/>
            </w:tcMar>
            <w:vAlign w:val="top"/>
          </w:tcPr>
          <w:p>
            <w:pPr>
              <w:spacing w:after="0"/>
            </w:pPr>
            <w:r>
              <w:rPr>
                <w:rFonts w:ascii="Arial" w:hAnsi="Arial"/>
                <w:b w:val="0"/>
                <w:color w:val="000000"/>
                <w:sz w:val="14"/>
              </w:rPr>
              <w:t>Source-backed revision responses and evidence audit.</w:t>
            </w:r>
          </w:p>
        </w:tc>
        <w:tc>
          <w:tcPr>
            <w:tcW w:type="dxa" w:w="1584"/>
            <w:tcMar>
              <w:top w:w="90" w:type="dxa"/>
              <w:start w:w="110" w:type="dxa"/>
              <w:bottom w:w="90" w:type="dxa"/>
              <w:end w:w="110" w:type="dxa"/>
            </w:tcMar>
            <w:vAlign w:val="top"/>
          </w:tcPr>
          <w:p>
            <w:pPr>
              <w:spacing w:after="0"/>
            </w:pPr>
            <w:r>
              <w:rPr>
                <w:rFonts w:ascii="Arial" w:hAnsi="Arial"/>
                <w:b w:val="0"/>
                <w:color w:val="000000"/>
                <w:sz w:val="14"/>
              </w:rPr>
              <w:t>SAF, COM, USE, EVL, INP, ENV, IND</w:t>
            </w:r>
          </w:p>
        </w:tc>
        <w:tc>
          <w:tcPr>
            <w:tcW w:type="dxa" w:w="2669"/>
            <w:tcMar>
              <w:top w:w="90" w:type="dxa"/>
              <w:start w:w="110" w:type="dxa"/>
              <w:bottom w:w="90" w:type="dxa"/>
              <w:end w:w="110" w:type="dxa"/>
            </w:tcMar>
            <w:vAlign w:val="top"/>
          </w:tcPr>
          <w:p>
            <w:pPr>
              <w:spacing w:after="0"/>
            </w:pPr>
            <w:r>
              <w:rPr>
                <w:rFonts w:ascii="Arial" w:hAnsi="Arial"/>
                <w:b w:val="0"/>
                <w:color w:val="000000"/>
                <w:sz w:val="14"/>
              </w:rPr>
              <w:t>Revision program and any practical component — Teacher to confirm</w:t>
            </w:r>
          </w:p>
        </w:tc>
      </w:tr>
      <w:tr>
        <w:tc>
          <w:tcPr>
            <w:tcW w:type="dxa" w:w="1037"/>
            <w:shd w:fill="E6F4EA"/>
            <w:tcMar>
              <w:top w:w="90" w:type="dxa"/>
              <w:start w:w="110" w:type="dxa"/>
              <w:bottom w:w="90" w:type="dxa"/>
              <w:end w:w="110" w:type="dxa"/>
            </w:tcMar>
            <w:vAlign w:val="top"/>
          </w:tcPr>
          <w:p>
            <w:pPr>
              <w:spacing w:after="0"/>
            </w:pPr>
            <w:r>
              <w:rPr>
                <w:rFonts w:ascii="Arial" w:hAnsi="Arial"/>
                <w:b w:val="0"/>
                <w:color w:val="000000"/>
                <w:sz w:val="14"/>
              </w:rPr>
              <w:t>T4 W3</w:t>
            </w:r>
          </w:p>
        </w:tc>
        <w:tc>
          <w:tcPr>
            <w:tcW w:type="dxa" w:w="3240"/>
            <w:shd w:fill="E6F4EA"/>
            <w:tcMar>
              <w:top w:w="90" w:type="dxa"/>
              <w:start w:w="110" w:type="dxa"/>
              <w:bottom w:w="90" w:type="dxa"/>
              <w:end w:w="110" w:type="dxa"/>
            </w:tcMar>
            <w:vAlign w:val="top"/>
          </w:tcPr>
          <w:p>
            <w:pPr>
              <w:spacing w:after="0"/>
            </w:pPr>
            <w:r>
              <w:rPr>
                <w:rFonts w:ascii="Arial" w:hAnsi="Arial"/>
                <w:b w:val="0"/>
                <w:color w:val="000000"/>
                <w:sz w:val="14"/>
              </w:rPr>
              <w:t>Formal Task 3: Practical/theory examination (20%); current source states 60 minutes/70 marks.</w:t>
            </w:r>
          </w:p>
        </w:tc>
        <w:tc>
          <w:tcPr>
            <w:tcW w:type="dxa" w:w="3816"/>
            <w:shd w:fill="E6F4EA"/>
            <w:tcMar>
              <w:top w:w="90" w:type="dxa"/>
              <w:start w:w="110" w:type="dxa"/>
              <w:bottom w:w="90" w:type="dxa"/>
              <w:end w:w="110" w:type="dxa"/>
            </w:tcMar>
            <w:vAlign w:val="top"/>
          </w:tcPr>
          <w:p>
            <w:pPr>
              <w:spacing w:after="0"/>
            </w:pPr>
            <w:r>
              <w:rPr>
                <w:rFonts w:ascii="Arial" w:hAnsi="Arial"/>
                <w:b w:val="0"/>
                <w:color w:val="000000"/>
                <w:sz w:val="14"/>
              </w:rPr>
              <w:t>Written evidence cannot by itself demonstrate INT5-PRO-01.</w:t>
            </w:r>
          </w:p>
        </w:tc>
        <w:tc>
          <w:tcPr>
            <w:tcW w:type="dxa" w:w="3240"/>
            <w:shd w:fill="E6F4EA"/>
            <w:tcMar>
              <w:top w:w="90" w:type="dxa"/>
              <w:start w:w="110" w:type="dxa"/>
              <w:bottom w:w="90" w:type="dxa"/>
              <w:end w:w="110" w:type="dxa"/>
            </w:tcMar>
            <w:vAlign w:val="top"/>
          </w:tcPr>
          <w:p>
            <w:pPr>
              <w:spacing w:after="0"/>
            </w:pPr>
            <w:r>
              <w:rPr>
                <w:rFonts w:ascii="Arial" w:hAnsi="Arial"/>
                <w:b w:val="0"/>
                <w:color w:val="000000"/>
                <w:sz w:val="14"/>
              </w:rPr>
              <w:t>Submitted examination response.</w:t>
            </w:r>
          </w:p>
        </w:tc>
        <w:tc>
          <w:tcPr>
            <w:tcW w:type="dxa" w:w="1584"/>
            <w:shd w:fill="E6F4EA"/>
            <w:tcMar>
              <w:top w:w="90" w:type="dxa"/>
              <w:start w:w="110" w:type="dxa"/>
              <w:bottom w:w="90" w:type="dxa"/>
              <w:end w:w="110" w:type="dxa"/>
            </w:tcMar>
            <w:vAlign w:val="top"/>
          </w:tcPr>
          <w:p>
            <w:pPr>
              <w:spacing w:after="0"/>
            </w:pPr>
            <w:r>
              <w:rPr>
                <w:rFonts w:ascii="Arial" w:hAnsi="Arial"/>
                <w:b w:val="0"/>
                <w:color w:val="000000"/>
                <w:sz w:val="14"/>
              </w:rPr>
              <w:t>Approved task outcomes</w:t>
            </w:r>
          </w:p>
        </w:tc>
        <w:tc>
          <w:tcPr>
            <w:tcW w:type="dxa" w:w="2669"/>
            <w:shd w:fill="E6F4EA"/>
            <w:tcMar>
              <w:top w:w="90" w:type="dxa"/>
              <w:start w:w="110" w:type="dxa"/>
              <w:bottom w:w="90" w:type="dxa"/>
              <w:end w:w="110" w:type="dxa"/>
            </w:tcMar>
            <w:vAlign w:val="top"/>
          </w:tcPr>
          <w:p>
            <w:pPr>
              <w:spacing w:after="0"/>
            </w:pPr>
            <w:r>
              <w:rPr>
                <w:rFonts w:ascii="Arial" w:hAnsi="Arial"/>
                <w:b w:val="0"/>
                <w:color w:val="000000"/>
                <w:sz w:val="14"/>
              </w:rPr>
              <w:t>Outcome code set, session, access, submission and approval — Teacher to confirm</w:t>
            </w:r>
          </w:p>
        </w:tc>
      </w:tr>
      <w:tr>
        <w:tc>
          <w:tcPr>
            <w:tcW w:type="dxa" w:w="1037"/>
            <w:shd w:fill="FFF4CC"/>
            <w:tcMar>
              <w:top w:w="90" w:type="dxa"/>
              <w:start w:w="110" w:type="dxa"/>
              <w:bottom w:w="90" w:type="dxa"/>
              <w:end w:w="110" w:type="dxa"/>
            </w:tcMar>
            <w:vAlign w:val="top"/>
          </w:tcPr>
          <w:p>
            <w:pPr>
              <w:spacing w:after="0"/>
            </w:pPr>
            <w:r>
              <w:rPr>
                <w:rFonts w:ascii="Arial" w:hAnsi="Arial"/>
                <w:b w:val="0"/>
                <w:color w:val="000000"/>
                <w:sz w:val="14"/>
              </w:rPr>
              <w:t>T4 W4–10</w:t>
            </w:r>
          </w:p>
        </w:tc>
        <w:tc>
          <w:tcPr>
            <w:tcW w:type="dxa" w:w="3240"/>
            <w:shd w:fill="FFF4CC"/>
            <w:tcMar>
              <w:top w:w="90" w:type="dxa"/>
              <w:start w:w="110" w:type="dxa"/>
              <w:bottom w:w="90" w:type="dxa"/>
              <w:end w:w="110" w:type="dxa"/>
            </w:tcMar>
            <w:vAlign w:val="top"/>
          </w:tcPr>
          <w:p>
            <w:pPr>
              <w:spacing w:after="0"/>
            </w:pPr>
            <w:r>
              <w:rPr>
                <w:rFonts w:ascii="Arial" w:hAnsi="Arial"/>
                <w:b w:val="0"/>
                <w:color w:val="000000"/>
                <w:sz w:val="14"/>
              </w:rPr>
              <w:t>No authoritative local sequence found.</w:t>
            </w:r>
          </w:p>
        </w:tc>
        <w:tc>
          <w:tcPr>
            <w:tcW w:type="dxa" w:w="3816"/>
            <w:shd w:fill="FFF4CC"/>
            <w:tcMar>
              <w:top w:w="90" w:type="dxa"/>
              <w:start w:w="110" w:type="dxa"/>
              <w:bottom w:w="90" w:type="dxa"/>
              <w:end w:w="110" w:type="dxa"/>
            </w:tcMar>
            <w:vAlign w:val="top"/>
          </w:tcPr>
          <w:p>
            <w:pPr>
              <w:spacing w:after="0"/>
            </w:pPr>
            <w:r>
              <w:rPr>
                <w:rFonts w:ascii="Arial" w:hAnsi="Arial"/>
                <w:b w:val="0"/>
                <w:color w:val="000000"/>
                <w:sz w:val="14"/>
              </w:rPr>
              <w:t>Do not invent catch-up, extension or an additional project.</w:t>
            </w:r>
          </w:p>
        </w:tc>
        <w:tc>
          <w:tcPr>
            <w:tcW w:type="dxa" w:w="3240"/>
            <w:shd w:fill="FFF4CC"/>
            <w:tcMar>
              <w:top w:w="90" w:type="dxa"/>
              <w:start w:w="110" w:type="dxa"/>
              <w:bottom w:w="90" w:type="dxa"/>
              <w:end w:w="110" w:type="dxa"/>
            </w:tcMar>
            <w:vAlign w:val="top"/>
          </w:tcPr>
          <w:p>
            <w:pPr>
              <w:spacing w:after="0"/>
            </w:pPr>
            <w:r>
              <w:rPr>
                <w:rFonts w:ascii="Arial" w:hAnsi="Arial"/>
                <w:b w:val="0"/>
                <w:color w:val="000000"/>
                <w:sz w:val="14"/>
              </w:rPr>
              <w:t>Teacher-directed evidence only.</w:t>
            </w:r>
          </w:p>
        </w:tc>
        <w:tc>
          <w:tcPr>
            <w:tcW w:type="dxa" w:w="1584"/>
            <w:shd w:fill="FFF4CC"/>
            <w:tcMar>
              <w:top w:w="90" w:type="dxa"/>
              <w:start w:w="110" w:type="dxa"/>
              <w:bottom w:w="90" w:type="dxa"/>
              <w:end w:w="110" w:type="dxa"/>
            </w:tcMar>
            <w:vAlign w:val="top"/>
          </w:tcPr>
          <w:p>
            <w:pPr>
              <w:spacing w:after="0"/>
            </w:pPr>
            <w:r>
              <w:rPr>
                <w:rFonts w:ascii="Arial" w:hAnsi="Arial"/>
                <w:b w:val="0"/>
                <w:color w:val="000000"/>
                <w:sz w:val="14"/>
              </w:rPr>
              <w:t>Teacher to confirm</w:t>
            </w:r>
          </w:p>
        </w:tc>
        <w:tc>
          <w:tcPr>
            <w:tcW w:type="dxa" w:w="2669"/>
            <w:shd w:fill="FFF4CC"/>
            <w:tcMar>
              <w:top w:w="90" w:type="dxa"/>
              <w:start w:w="110" w:type="dxa"/>
              <w:bottom w:w="90" w:type="dxa"/>
              <w:end w:w="110" w:type="dxa"/>
            </w:tcMar>
            <w:vAlign w:val="top"/>
          </w:tcPr>
          <w:p>
            <w:pPr>
              <w:spacing w:after="0"/>
            </w:pPr>
            <w:r>
              <w:rPr>
                <w:rFonts w:ascii="Arial" w:hAnsi="Arial"/>
                <w:b w:val="0"/>
                <w:color w:val="000000"/>
                <w:sz w:val="14"/>
              </w:rPr>
              <w:t>Authorised purpose and sequence — Teacher to confirm</w:t>
            </w:r>
          </w:p>
        </w:tc>
      </w:tr>
    </w:tbl>
    <w:p/>
    <w:p>
      <w:pPr>
        <w:pStyle w:val="Heading1"/>
        <w:pageBreakBefore/>
      </w:pPr>
      <w:r>
        <w:t>Outcome and evidence map</w:t>
      </w:r>
    </w:p>
    <w:tbl>
      <w:tblPr>
        <w:tblW w:type="dxa" w:w="15586"/>
        <w:jc w:val="left"/>
        <w:tblLayout w:type="fixed"/>
        <w:tblLook w:firstColumn="1" w:firstRow="1" w:lastColumn="0" w:lastRow="0" w:noHBand="0" w:noVBand="1" w:val="04A0"/>
        <w:tblInd w:type="dxa" w:w="110"/>
      </w:tblPr>
      <w:tblGrid>
        <w:gridCol w:w="15586"/>
      </w:tblGrid>
      <w:tr>
        <w:trPr>
          <w:tblHeader w:val="true"/>
        </w:trPr>
        <w:tc>
          <w:tcPr>
            <w:tcW w:type="dxa" w:w="15586"/>
            <w:tcMar>
              <w:top w:w="90" w:type="dxa"/>
              <w:start w:w="110" w:type="dxa"/>
              <w:bottom w:w="90" w:type="dxa"/>
              <w:end w:w="110" w:type="dxa"/>
            </w:tcMar>
            <w:vAlign w:val="top"/>
            <w:shd w:fill="FFF4CC"/>
          </w:tcPr>
          <w:p>
            <w:r>
              <w:rPr>
                <w:rFonts w:ascii="Arial" w:hAnsi="Arial"/>
                <w:b/>
                <w:color w:val="003378"/>
                <w:sz w:val="17"/>
              </w:rPr>
              <w:t xml:space="preserve">Implementation note: </w:t>
            </w:r>
            <w:r>
              <w:rPr>
                <w:rFonts w:ascii="Arial" w:hAnsi="Arial"/>
                <w:b w:val="0"/>
                <w:color w:val="000000"/>
                <w:sz w:val="17"/>
              </w:rPr>
              <w:t>Formal 2026 assessment pages currently use the 2019 IND5 outcome bank. The INT5 mapping below is a forward-planning layer for the 2025 syllabus and must not replace formal codes until local implementation is authorised.</w:t>
            </w:r>
          </w:p>
        </w:tc>
      </w:tr>
    </w:tbl>
    <w:tbl>
      <w:tblPr>
        <w:tblStyle w:val="TableGrid"/>
        <w:tblW w:type="dxa" w:w="15586"/>
        <w:jc w:val="left"/>
        <w:tblLayout w:type="fixed"/>
        <w:tblLook w:firstColumn="1" w:firstRow="1" w:lastColumn="0" w:lastRow="0" w:noHBand="0" w:noVBand="1" w:val="04A0"/>
        <w:tblInd w:type="dxa" w:w="110"/>
      </w:tblPr>
      <w:tblGrid>
        <w:gridCol w:w="1656"/>
        <w:gridCol w:w="4680"/>
        <w:gridCol w:w="1728"/>
        <w:gridCol w:w="7522"/>
      </w:tblGrid>
      <w:tr>
        <w:trPr>
          <w:tblHeader w:val="true"/>
        </w:trPr>
        <w:tc>
          <w:tcPr>
            <w:tcW w:type="dxa" w:w="1656"/>
            <w:shd w:fill="003378"/>
            <w:tcMar>
              <w:top w:w="90" w:type="dxa"/>
              <w:start w:w="110" w:type="dxa"/>
              <w:bottom w:w="90" w:type="dxa"/>
              <w:end w:w="110" w:type="dxa"/>
            </w:tcMar>
            <w:vAlign w:val="top"/>
          </w:tcPr>
          <w:p>
            <w:pPr>
              <w:spacing w:after="0"/>
            </w:pPr>
            <w:r>
              <w:rPr>
                <w:rFonts w:ascii="Arial" w:hAnsi="Arial"/>
                <w:b/>
                <w:color w:val="FFFFFF"/>
                <w:sz w:val="15"/>
              </w:rPr>
              <w:t>2025 outcome</w:t>
            </w:r>
          </w:p>
        </w:tc>
        <w:tc>
          <w:tcPr>
            <w:tcW w:type="dxa" w:w="4680"/>
            <w:shd w:fill="003378"/>
            <w:tcMar>
              <w:top w:w="90" w:type="dxa"/>
              <w:start w:w="110" w:type="dxa"/>
              <w:bottom w:w="90" w:type="dxa"/>
              <w:end w:w="110" w:type="dxa"/>
            </w:tcMar>
            <w:vAlign w:val="top"/>
          </w:tcPr>
          <w:p>
            <w:pPr>
              <w:spacing w:after="0"/>
            </w:pPr>
            <w:r>
              <w:rPr>
                <w:rFonts w:ascii="Arial" w:hAnsi="Arial"/>
                <w:b/>
                <w:color w:val="FFFFFF"/>
                <w:sz w:val="15"/>
              </w:rPr>
              <w:t>Official wording</w:t>
            </w:r>
          </w:p>
        </w:tc>
        <w:tc>
          <w:tcPr>
            <w:tcW w:type="dxa" w:w="1728"/>
            <w:shd w:fill="003378"/>
            <w:tcMar>
              <w:top w:w="90" w:type="dxa"/>
              <w:start w:w="110" w:type="dxa"/>
              <w:bottom w:w="90" w:type="dxa"/>
              <w:end w:w="110" w:type="dxa"/>
            </w:tcMar>
            <w:vAlign w:val="top"/>
          </w:tcPr>
          <w:p>
            <w:pPr>
              <w:spacing w:after="0"/>
            </w:pPr>
            <w:r>
              <w:rPr>
                <w:rFonts w:ascii="Arial" w:hAnsi="Arial"/>
                <w:b/>
                <w:color w:val="FFFFFF"/>
                <w:sz w:val="15"/>
              </w:rPr>
              <w:t>Coverage</w:t>
            </w:r>
          </w:p>
        </w:tc>
        <w:tc>
          <w:tcPr>
            <w:tcW w:type="dxa" w:w="7522"/>
            <w:shd w:fill="003378"/>
            <w:tcMar>
              <w:top w:w="90" w:type="dxa"/>
              <w:start w:w="110" w:type="dxa"/>
              <w:bottom w:w="90" w:type="dxa"/>
              <w:end w:w="110" w:type="dxa"/>
            </w:tcMar>
            <w:vAlign w:val="top"/>
          </w:tcPr>
          <w:p>
            <w:pPr>
              <w:spacing w:after="0"/>
            </w:pPr>
            <w:r>
              <w:rPr>
                <w:rFonts w:ascii="Arial" w:hAnsi="Arial"/>
                <w:b/>
                <w:color w:val="FFFFFF"/>
                <w:sz w:val="15"/>
              </w:rPr>
              <w:t>Current evidence and required action</w:t>
            </w:r>
          </w:p>
        </w:tc>
      </w:tr>
      <w:tr>
        <w:tc>
          <w:tcPr>
            <w:tcW w:type="dxa" w:w="1656"/>
            <w:shd w:fill="E6F4EA"/>
            <w:tcMar>
              <w:top w:w="90" w:type="dxa"/>
              <w:start w:w="110" w:type="dxa"/>
              <w:bottom w:w="90" w:type="dxa"/>
              <w:end w:w="110" w:type="dxa"/>
            </w:tcMar>
            <w:vAlign w:val="top"/>
          </w:tcPr>
          <w:p>
            <w:pPr>
              <w:spacing w:after="0"/>
            </w:pPr>
            <w:r>
              <w:rPr>
                <w:rFonts w:ascii="Arial" w:hAnsi="Arial"/>
                <w:b w:val="0"/>
                <w:color w:val="000000"/>
                <w:sz w:val="15"/>
              </w:rPr>
              <w:t>INT5-SAF-01</w:t>
            </w:r>
          </w:p>
        </w:tc>
        <w:tc>
          <w:tcPr>
            <w:tcW w:type="dxa" w:w="4680"/>
            <w:shd w:fill="E6F4EA"/>
            <w:tcMar>
              <w:top w:w="90" w:type="dxa"/>
              <w:start w:w="110" w:type="dxa"/>
              <w:bottom w:w="90" w:type="dxa"/>
              <w:end w:w="110" w:type="dxa"/>
            </w:tcMar>
            <w:vAlign w:val="top"/>
          </w:tcPr>
          <w:p>
            <w:pPr>
              <w:spacing w:after="0"/>
            </w:pPr>
            <w:r>
              <w:rPr>
                <w:rFonts w:ascii="Arial" w:hAnsi="Arial"/>
                <w:b w:val="0"/>
                <w:color w:val="000000"/>
                <w:sz w:val="15"/>
              </w:rPr>
              <w:t>applies risk management and safe work practices in industrial technology contexts</w:t>
            </w:r>
          </w:p>
        </w:tc>
        <w:tc>
          <w:tcPr>
            <w:tcW w:type="dxa" w:w="1728"/>
            <w:shd w:fill="E6F4EA"/>
            <w:tcMar>
              <w:top w:w="90" w:type="dxa"/>
              <w:start w:w="110" w:type="dxa"/>
              <w:bottom w:w="90" w:type="dxa"/>
              <w:end w:w="110" w:type="dxa"/>
            </w:tcMar>
            <w:vAlign w:val="top"/>
          </w:tcPr>
          <w:p>
            <w:pPr>
              <w:spacing w:after="0"/>
            </w:pPr>
            <w:r>
              <w:rPr>
                <w:rFonts w:ascii="Arial" w:hAnsi="Arial"/>
                <w:b w:val="0"/>
                <w:color w:val="000000"/>
                <w:sz w:val="15"/>
              </w:rPr>
              <w:t>Strong</w:t>
            </w:r>
          </w:p>
        </w:tc>
        <w:tc>
          <w:tcPr>
            <w:tcW w:type="dxa" w:w="7522"/>
            <w:shd w:fill="E6F4EA"/>
            <w:tcMar>
              <w:top w:w="90" w:type="dxa"/>
              <w:start w:w="110" w:type="dxa"/>
              <w:bottom w:w="90" w:type="dxa"/>
              <w:end w:w="110" w:type="dxa"/>
            </w:tcMar>
            <w:vAlign w:val="top"/>
          </w:tcPr>
          <w:p>
            <w:pPr>
              <w:spacing w:after="0"/>
            </w:pPr>
            <w:r>
              <w:rPr>
                <w:rFonts w:ascii="Arial" w:hAnsi="Arial"/>
                <w:b w:val="0"/>
                <w:color w:val="000000"/>
                <w:sz w:val="15"/>
              </w:rPr>
              <w:t>WMS, risk/SOP evidence, equipment checks, practical observation and production records.</w:t>
            </w:r>
          </w:p>
        </w:tc>
      </w:tr>
      <w:tr>
        <w:tc>
          <w:tcPr>
            <w:tcW w:type="dxa" w:w="1656"/>
            <w:shd w:fill="E6F4EA"/>
            <w:tcMar>
              <w:top w:w="90" w:type="dxa"/>
              <w:start w:w="110" w:type="dxa"/>
              <w:bottom w:w="90" w:type="dxa"/>
              <w:end w:w="110" w:type="dxa"/>
            </w:tcMar>
            <w:vAlign w:val="top"/>
          </w:tcPr>
          <w:p>
            <w:pPr>
              <w:spacing w:after="0"/>
            </w:pPr>
            <w:r>
              <w:rPr>
                <w:rFonts w:ascii="Arial" w:hAnsi="Arial"/>
                <w:b w:val="0"/>
                <w:color w:val="000000"/>
                <w:sz w:val="15"/>
              </w:rPr>
              <w:t>INT5-COM-01</w:t>
            </w:r>
          </w:p>
        </w:tc>
        <w:tc>
          <w:tcPr>
            <w:tcW w:type="dxa" w:w="4680"/>
            <w:shd w:fill="E6F4EA"/>
            <w:tcMar>
              <w:top w:w="90" w:type="dxa"/>
              <w:start w:w="110" w:type="dxa"/>
              <w:bottom w:w="90" w:type="dxa"/>
              <w:end w:w="110" w:type="dxa"/>
            </w:tcMar>
            <w:vAlign w:val="top"/>
          </w:tcPr>
          <w:p>
            <w:pPr>
              <w:spacing w:after="0"/>
            </w:pPr>
            <w:r>
              <w:rPr>
                <w:rFonts w:ascii="Arial" w:hAnsi="Arial"/>
                <w:b w:val="0"/>
                <w:color w:val="000000"/>
                <w:sz w:val="15"/>
              </w:rPr>
              <w:t>communicates ideas and processes in industrial technology contexts</w:t>
            </w:r>
          </w:p>
        </w:tc>
        <w:tc>
          <w:tcPr>
            <w:tcW w:type="dxa" w:w="1728"/>
            <w:shd w:fill="E6F4EA"/>
            <w:tcMar>
              <w:top w:w="90" w:type="dxa"/>
              <w:start w:w="110" w:type="dxa"/>
              <w:bottom w:w="90" w:type="dxa"/>
              <w:end w:w="110" w:type="dxa"/>
            </w:tcMar>
            <w:vAlign w:val="top"/>
          </w:tcPr>
          <w:p>
            <w:pPr>
              <w:spacing w:after="0"/>
            </w:pPr>
            <w:r>
              <w:rPr>
                <w:rFonts w:ascii="Arial" w:hAnsi="Arial"/>
                <w:b w:val="0"/>
                <w:color w:val="000000"/>
                <w:sz w:val="15"/>
              </w:rPr>
              <w:t>Strong/partial</w:t>
            </w:r>
          </w:p>
        </w:tc>
        <w:tc>
          <w:tcPr>
            <w:tcW w:type="dxa" w:w="7522"/>
            <w:shd w:fill="E6F4EA"/>
            <w:tcMar>
              <w:top w:w="90" w:type="dxa"/>
              <w:start w:w="110" w:type="dxa"/>
              <w:bottom w:w="90" w:type="dxa"/>
              <w:end w:w="110" w:type="dxa"/>
            </w:tcMar>
            <w:vAlign w:val="top"/>
          </w:tcPr>
          <w:p>
            <w:pPr>
              <w:spacing w:after="0"/>
            </w:pPr>
            <w:r>
              <w:rPr>
                <w:rFonts w:ascii="Arial" w:hAnsi="Arial"/>
                <w:b w:val="0"/>
                <w:color w:val="000000"/>
                <w:sz w:val="15"/>
              </w:rPr>
              <w:t>Drawings, sketches, CAD, flowcharts, spreadsheets, folio/report; safe data management needs explicit evidence.</w:t>
            </w:r>
          </w:p>
        </w:tc>
      </w:tr>
      <w:tr>
        <w:tc>
          <w:tcPr>
            <w:tcW w:type="dxa" w:w="1656"/>
            <w:shd w:fill="FFF4CC"/>
            <w:tcMar>
              <w:top w:w="90" w:type="dxa"/>
              <w:start w:w="110" w:type="dxa"/>
              <w:bottom w:w="90" w:type="dxa"/>
              <w:end w:w="110" w:type="dxa"/>
            </w:tcMar>
            <w:vAlign w:val="top"/>
          </w:tcPr>
          <w:p>
            <w:pPr>
              <w:spacing w:after="0"/>
            </w:pPr>
            <w:r>
              <w:rPr>
                <w:rFonts w:ascii="Arial" w:hAnsi="Arial"/>
                <w:b w:val="0"/>
                <w:color w:val="000000"/>
                <w:sz w:val="15"/>
              </w:rPr>
              <w:t>INT5-ENV-01</w:t>
            </w:r>
          </w:p>
        </w:tc>
        <w:tc>
          <w:tcPr>
            <w:tcW w:type="dxa" w:w="4680"/>
            <w:shd w:fill="FFF4CC"/>
            <w:tcMar>
              <w:top w:w="90" w:type="dxa"/>
              <w:start w:w="110" w:type="dxa"/>
              <w:bottom w:w="90" w:type="dxa"/>
              <w:end w:w="110" w:type="dxa"/>
            </w:tcMar>
            <w:vAlign w:val="top"/>
          </w:tcPr>
          <w:p>
            <w:pPr>
              <w:spacing w:after="0"/>
            </w:pPr>
            <w:r>
              <w:rPr>
                <w:rFonts w:ascii="Arial" w:hAnsi="Arial"/>
                <w:b w:val="0"/>
                <w:color w:val="000000"/>
                <w:sz w:val="15"/>
              </w:rPr>
              <w:t>assesses the impact of industrial activities and practices on society and the environment</w:t>
            </w:r>
          </w:p>
        </w:tc>
        <w:tc>
          <w:tcPr>
            <w:tcW w:type="dxa" w:w="1728"/>
            <w:shd w:fill="FFF4CC"/>
            <w:tcMar>
              <w:top w:w="90" w:type="dxa"/>
              <w:start w:w="110" w:type="dxa"/>
              <w:bottom w:w="90" w:type="dxa"/>
              <w:end w:w="110" w:type="dxa"/>
            </w:tcMar>
            <w:vAlign w:val="top"/>
          </w:tcPr>
          <w:p>
            <w:pPr>
              <w:spacing w:after="0"/>
            </w:pPr>
            <w:r>
              <w:rPr>
                <w:rFonts w:ascii="Arial" w:hAnsi="Arial"/>
                <w:b w:val="0"/>
                <w:color w:val="000000"/>
                <w:sz w:val="15"/>
              </w:rPr>
              <w:t>Partial/strong</w:t>
            </w:r>
          </w:p>
        </w:tc>
        <w:tc>
          <w:tcPr>
            <w:tcW w:type="dxa" w:w="7522"/>
            <w:shd w:fill="FFF4CC"/>
            <w:tcMar>
              <w:top w:w="90" w:type="dxa"/>
              <w:start w:w="110" w:type="dxa"/>
              <w:bottom w:w="90" w:type="dxa"/>
              <w:end w:w="110" w:type="dxa"/>
            </w:tcMar>
            <w:vAlign w:val="top"/>
          </w:tcPr>
          <w:p>
            <w:pPr>
              <w:spacing w:after="0"/>
            </w:pPr>
            <w:r>
              <w:rPr>
                <w:rFonts w:ascii="Arial" w:hAnsi="Arial"/>
                <w:b w:val="0"/>
                <w:color w:val="000000"/>
                <w:sz w:val="15"/>
              </w:rPr>
              <w:t>Waste/recycling, industry pollution, finishes and shovel impact report; Cultural/ethical sourcing evidence remains a gap.</w:t>
            </w:r>
          </w:p>
        </w:tc>
      </w:tr>
      <w:tr>
        <w:tc>
          <w:tcPr>
            <w:tcW w:type="dxa" w:w="1656"/>
            <w:shd w:fill="E6F4EA"/>
            <w:tcMar>
              <w:top w:w="90" w:type="dxa"/>
              <w:start w:w="110" w:type="dxa"/>
              <w:bottom w:w="90" w:type="dxa"/>
              <w:end w:w="110" w:type="dxa"/>
            </w:tcMar>
            <w:vAlign w:val="top"/>
          </w:tcPr>
          <w:p>
            <w:pPr>
              <w:spacing w:after="0"/>
            </w:pPr>
            <w:r>
              <w:rPr>
                <w:rFonts w:ascii="Arial" w:hAnsi="Arial"/>
                <w:b w:val="0"/>
                <w:color w:val="000000"/>
                <w:sz w:val="15"/>
              </w:rPr>
              <w:t>INT5-DES-01</w:t>
            </w:r>
          </w:p>
        </w:tc>
        <w:tc>
          <w:tcPr>
            <w:tcW w:type="dxa" w:w="4680"/>
            <w:shd w:fill="E6F4EA"/>
            <w:tcMar>
              <w:top w:w="90" w:type="dxa"/>
              <w:start w:w="110" w:type="dxa"/>
              <w:bottom w:w="90" w:type="dxa"/>
              <w:end w:w="110" w:type="dxa"/>
            </w:tcMar>
            <w:vAlign w:val="top"/>
          </w:tcPr>
          <w:p>
            <w:pPr>
              <w:spacing w:after="0"/>
            </w:pPr>
            <w:r>
              <w:rPr>
                <w:rFonts w:ascii="Arial" w:hAnsi="Arial"/>
                <w:b w:val="0"/>
                <w:color w:val="000000"/>
                <w:sz w:val="15"/>
              </w:rPr>
              <w:t>selects and applies design, project management and technical skills in project production</w:t>
            </w:r>
          </w:p>
        </w:tc>
        <w:tc>
          <w:tcPr>
            <w:tcW w:type="dxa" w:w="1728"/>
            <w:shd w:fill="E6F4EA"/>
            <w:tcMar>
              <w:top w:w="90" w:type="dxa"/>
              <w:start w:w="110" w:type="dxa"/>
              <w:bottom w:w="90" w:type="dxa"/>
              <w:end w:w="110" w:type="dxa"/>
            </w:tcMar>
            <w:vAlign w:val="top"/>
          </w:tcPr>
          <w:p>
            <w:pPr>
              <w:spacing w:after="0"/>
            </w:pPr>
            <w:r>
              <w:rPr>
                <w:rFonts w:ascii="Arial" w:hAnsi="Arial"/>
                <w:b w:val="0"/>
                <w:color w:val="000000"/>
                <w:sz w:val="15"/>
              </w:rPr>
              <w:t>Strong</w:t>
            </w:r>
          </w:p>
        </w:tc>
        <w:tc>
          <w:tcPr>
            <w:tcW w:type="dxa" w:w="7522"/>
            <w:shd w:fill="E6F4EA"/>
            <w:tcMar>
              <w:top w:w="90" w:type="dxa"/>
              <w:start w:w="110" w:type="dxa"/>
              <w:bottom w:w="90" w:type="dxa"/>
              <w:end w:w="110" w:type="dxa"/>
            </w:tcMar>
            <w:vAlign w:val="top"/>
          </w:tcPr>
          <w:p>
            <w:pPr>
              <w:spacing w:after="0"/>
            </w:pPr>
            <w:r>
              <w:rPr>
                <w:rFonts w:ascii="Arial" w:hAnsi="Arial"/>
                <w:b w:val="0"/>
                <w:color w:val="000000"/>
                <w:sz w:val="15"/>
              </w:rPr>
              <w:t>Briefs, specifications, modifications, job/time plans, costing and quality hold points.</w:t>
            </w:r>
          </w:p>
        </w:tc>
      </w:tr>
      <w:tr>
        <w:tc>
          <w:tcPr>
            <w:tcW w:type="dxa" w:w="1656"/>
            <w:shd w:fill="E6F4EA"/>
            <w:tcMar>
              <w:top w:w="90" w:type="dxa"/>
              <w:start w:w="110" w:type="dxa"/>
              <w:bottom w:w="90" w:type="dxa"/>
              <w:end w:w="110" w:type="dxa"/>
            </w:tcMar>
            <w:vAlign w:val="top"/>
          </w:tcPr>
          <w:p>
            <w:pPr>
              <w:spacing w:after="0"/>
            </w:pPr>
            <w:r>
              <w:rPr>
                <w:rFonts w:ascii="Arial" w:hAnsi="Arial"/>
                <w:b w:val="0"/>
                <w:color w:val="000000"/>
                <w:sz w:val="15"/>
              </w:rPr>
              <w:t>INT5-USE-01</w:t>
            </w:r>
          </w:p>
        </w:tc>
        <w:tc>
          <w:tcPr>
            <w:tcW w:type="dxa" w:w="4680"/>
            <w:shd w:fill="E6F4EA"/>
            <w:tcMar>
              <w:top w:w="90" w:type="dxa"/>
              <w:start w:w="110" w:type="dxa"/>
              <w:bottom w:w="90" w:type="dxa"/>
              <w:end w:w="110" w:type="dxa"/>
            </w:tcMar>
            <w:vAlign w:val="top"/>
          </w:tcPr>
          <w:p>
            <w:pPr>
              <w:spacing w:after="0"/>
            </w:pPr>
            <w:r>
              <w:rPr>
                <w:rFonts w:ascii="Arial" w:hAnsi="Arial"/>
                <w:b w:val="0"/>
                <w:color w:val="000000"/>
                <w:sz w:val="15"/>
              </w:rPr>
              <w:t>selects and justifies the use of materials, tools and equipment to undertake projects</w:t>
            </w:r>
          </w:p>
        </w:tc>
        <w:tc>
          <w:tcPr>
            <w:tcW w:type="dxa" w:w="1728"/>
            <w:shd w:fill="E6F4EA"/>
            <w:tcMar>
              <w:top w:w="90" w:type="dxa"/>
              <w:start w:w="110" w:type="dxa"/>
              <w:bottom w:w="90" w:type="dxa"/>
              <w:end w:w="110" w:type="dxa"/>
            </w:tcMar>
            <w:vAlign w:val="top"/>
          </w:tcPr>
          <w:p>
            <w:pPr>
              <w:spacing w:after="0"/>
            </w:pPr>
            <w:r>
              <w:rPr>
                <w:rFonts w:ascii="Arial" w:hAnsi="Arial"/>
                <w:b w:val="0"/>
                <w:color w:val="000000"/>
                <w:sz w:val="15"/>
              </w:rPr>
              <w:t>Strong with gaps</w:t>
            </w:r>
          </w:p>
        </w:tc>
        <w:tc>
          <w:tcPr>
            <w:tcW w:type="dxa" w:w="7522"/>
            <w:shd w:fill="E6F4EA"/>
            <w:tcMar>
              <w:top w:w="90" w:type="dxa"/>
              <w:start w:w="110" w:type="dxa"/>
              <w:bottom w:w="90" w:type="dxa"/>
              <w:end w:w="110" w:type="dxa"/>
            </w:tcMar>
            <w:vAlign w:val="top"/>
          </w:tcPr>
          <w:p>
            <w:pPr>
              <w:spacing w:after="0"/>
            </w:pPr>
            <w:r>
              <w:rPr>
                <w:rFonts w:ascii="Arial" w:hAnsi="Arial"/>
                <w:b w:val="0"/>
                <w:color w:val="000000"/>
                <w:sz w:val="15"/>
              </w:rPr>
              <w:t>Stock forms, alloys, tools/processes and finishes; full material-content placement across Stage 5 needs confirmation.</w:t>
            </w:r>
          </w:p>
        </w:tc>
      </w:tr>
      <w:tr>
        <w:tc>
          <w:tcPr>
            <w:tcW w:type="dxa" w:w="1656"/>
            <w:shd w:fill="E6F4EA"/>
            <w:tcMar>
              <w:top w:w="90" w:type="dxa"/>
              <w:start w:w="110" w:type="dxa"/>
              <w:bottom w:w="90" w:type="dxa"/>
              <w:end w:w="110" w:type="dxa"/>
            </w:tcMar>
            <w:vAlign w:val="top"/>
          </w:tcPr>
          <w:p>
            <w:pPr>
              <w:spacing w:after="0"/>
            </w:pPr>
            <w:r>
              <w:rPr>
                <w:rFonts w:ascii="Arial" w:hAnsi="Arial"/>
                <w:b w:val="0"/>
                <w:color w:val="000000"/>
                <w:sz w:val="15"/>
              </w:rPr>
              <w:t>INT5-EVL-01</w:t>
            </w:r>
          </w:p>
        </w:tc>
        <w:tc>
          <w:tcPr>
            <w:tcW w:type="dxa" w:w="4680"/>
            <w:shd w:fill="E6F4EA"/>
            <w:tcMar>
              <w:top w:w="90" w:type="dxa"/>
              <w:start w:w="110" w:type="dxa"/>
              <w:bottom w:w="90" w:type="dxa"/>
              <w:end w:w="110" w:type="dxa"/>
            </w:tcMar>
            <w:vAlign w:val="top"/>
          </w:tcPr>
          <w:p>
            <w:pPr>
              <w:spacing w:after="0"/>
            </w:pPr>
            <w:r>
              <w:rPr>
                <w:rFonts w:ascii="Arial" w:hAnsi="Arial"/>
                <w:b w:val="0"/>
                <w:color w:val="000000"/>
                <w:sz w:val="15"/>
              </w:rPr>
              <w:t>evaluates the functional, aesthetic, economic and environmental qualities of products</w:t>
            </w:r>
          </w:p>
        </w:tc>
        <w:tc>
          <w:tcPr>
            <w:tcW w:type="dxa" w:w="1728"/>
            <w:shd w:fill="E6F4EA"/>
            <w:tcMar>
              <w:top w:w="90" w:type="dxa"/>
              <w:start w:w="110" w:type="dxa"/>
              <w:bottom w:w="90" w:type="dxa"/>
              <w:end w:w="110" w:type="dxa"/>
            </w:tcMar>
            <w:vAlign w:val="top"/>
          </w:tcPr>
          <w:p>
            <w:pPr>
              <w:spacing w:after="0"/>
            </w:pPr>
            <w:r>
              <w:rPr>
                <w:rFonts w:ascii="Arial" w:hAnsi="Arial"/>
                <w:b w:val="0"/>
                <w:color w:val="000000"/>
                <w:sz w:val="15"/>
              </w:rPr>
              <w:t>Strong</w:t>
            </w:r>
          </w:p>
        </w:tc>
        <w:tc>
          <w:tcPr>
            <w:tcW w:type="dxa" w:w="7522"/>
            <w:shd w:fill="E6F4EA"/>
            <w:tcMar>
              <w:top w:w="90" w:type="dxa"/>
              <w:start w:w="110" w:type="dxa"/>
              <w:bottom w:w="90" w:type="dxa"/>
              <w:end w:w="110" w:type="dxa"/>
            </w:tcMar>
            <w:vAlign w:val="top"/>
          </w:tcPr>
          <w:p>
            <w:pPr>
              <w:spacing w:after="0"/>
            </w:pPr>
            <w:r>
              <w:rPr>
                <w:rFonts w:ascii="Arial" w:hAnsi="Arial"/>
                <w:b w:val="0"/>
                <w:color w:val="000000"/>
                <w:sz w:val="15"/>
              </w:rPr>
              <w:t>Progressive checks, QA records, PMI and four-quality evaluation.</w:t>
            </w:r>
          </w:p>
        </w:tc>
      </w:tr>
      <w:tr>
        <w:tc>
          <w:tcPr>
            <w:tcW w:type="dxa" w:w="1656"/>
            <w:shd w:fill="E6F4EA"/>
            <w:tcMar>
              <w:top w:w="90" w:type="dxa"/>
              <w:start w:w="110" w:type="dxa"/>
              <w:bottom w:w="90" w:type="dxa"/>
              <w:end w:w="110" w:type="dxa"/>
            </w:tcMar>
            <w:vAlign w:val="top"/>
          </w:tcPr>
          <w:p>
            <w:pPr>
              <w:spacing w:after="0"/>
            </w:pPr>
            <w:r>
              <w:rPr>
                <w:rFonts w:ascii="Arial" w:hAnsi="Arial"/>
                <w:b w:val="0"/>
                <w:color w:val="000000"/>
                <w:sz w:val="15"/>
              </w:rPr>
              <w:t>INT5-INP-01</w:t>
            </w:r>
          </w:p>
        </w:tc>
        <w:tc>
          <w:tcPr>
            <w:tcW w:type="dxa" w:w="4680"/>
            <w:shd w:fill="E6F4EA"/>
            <w:tcMar>
              <w:top w:w="90" w:type="dxa"/>
              <w:start w:w="110" w:type="dxa"/>
              <w:bottom w:w="90" w:type="dxa"/>
              <w:end w:w="110" w:type="dxa"/>
            </w:tcMar>
            <w:vAlign w:val="top"/>
          </w:tcPr>
          <w:p>
            <w:pPr>
              <w:spacing w:after="0"/>
            </w:pPr>
            <w:r>
              <w:rPr>
                <w:rFonts w:ascii="Arial" w:hAnsi="Arial"/>
                <w:b w:val="0"/>
                <w:color w:val="000000"/>
                <w:sz w:val="15"/>
              </w:rPr>
              <w:t>analyses and applies a range of industrial processes in production contexts</w:t>
            </w:r>
          </w:p>
        </w:tc>
        <w:tc>
          <w:tcPr>
            <w:tcW w:type="dxa" w:w="1728"/>
            <w:shd w:fill="E6F4EA"/>
            <w:tcMar>
              <w:top w:w="90" w:type="dxa"/>
              <w:start w:w="110" w:type="dxa"/>
              <w:bottom w:w="90" w:type="dxa"/>
              <w:end w:w="110" w:type="dxa"/>
            </w:tcMar>
            <w:vAlign w:val="top"/>
          </w:tcPr>
          <w:p>
            <w:pPr>
              <w:spacing w:after="0"/>
            </w:pPr>
            <w:r>
              <w:rPr>
                <w:rFonts w:ascii="Arial" w:hAnsi="Arial"/>
                <w:b w:val="0"/>
                <w:color w:val="000000"/>
                <w:sz w:val="15"/>
              </w:rPr>
              <w:t>Strong</w:t>
            </w:r>
          </w:p>
        </w:tc>
        <w:tc>
          <w:tcPr>
            <w:tcW w:type="dxa" w:w="7522"/>
            <w:shd w:fill="E6F4EA"/>
            <w:tcMar>
              <w:top w:w="90" w:type="dxa"/>
              <w:start w:w="110" w:type="dxa"/>
              <w:bottom w:w="90" w:type="dxa"/>
              <w:end w:w="110" w:type="dxa"/>
            </w:tcMar>
            <w:vAlign w:val="top"/>
          </w:tcPr>
          <w:p>
            <w:pPr>
              <w:spacing w:after="0"/>
            </w:pPr>
            <w:r>
              <w:rPr>
                <w:rFonts w:ascii="Arial" w:hAnsi="Arial"/>
                <w:b w:val="0"/>
                <w:color w:val="000000"/>
                <w:sz w:val="15"/>
              </w:rPr>
              <w:t>Fabrication, sheet metal, lathe, milling, drilling, fits, threads, joining and finishing.</w:t>
            </w:r>
          </w:p>
        </w:tc>
      </w:tr>
      <w:tr>
        <w:tc>
          <w:tcPr>
            <w:tcW w:type="dxa" w:w="1656"/>
            <w:shd w:fill="FFF4CC"/>
            <w:tcMar>
              <w:top w:w="90" w:type="dxa"/>
              <w:start w:w="110" w:type="dxa"/>
              <w:bottom w:w="90" w:type="dxa"/>
              <w:end w:w="110" w:type="dxa"/>
            </w:tcMar>
            <w:vAlign w:val="top"/>
          </w:tcPr>
          <w:p>
            <w:pPr>
              <w:spacing w:after="0"/>
            </w:pPr>
            <w:r>
              <w:rPr>
                <w:rFonts w:ascii="Arial" w:hAnsi="Arial"/>
                <w:b w:val="0"/>
                <w:color w:val="000000"/>
                <w:sz w:val="15"/>
              </w:rPr>
              <w:t>INT5-PRO-01</w:t>
            </w:r>
          </w:p>
        </w:tc>
        <w:tc>
          <w:tcPr>
            <w:tcW w:type="dxa" w:w="4680"/>
            <w:shd w:fill="FFF4CC"/>
            <w:tcMar>
              <w:top w:w="90" w:type="dxa"/>
              <w:start w:w="110" w:type="dxa"/>
              <w:bottom w:w="90" w:type="dxa"/>
              <w:end w:w="110" w:type="dxa"/>
            </w:tcMar>
            <w:vAlign w:val="top"/>
          </w:tcPr>
          <w:p>
            <w:pPr>
              <w:spacing w:after="0"/>
            </w:pPr>
            <w:r>
              <w:rPr>
                <w:rFonts w:ascii="Arial" w:hAnsi="Arial"/>
                <w:b w:val="0"/>
                <w:color w:val="000000"/>
                <w:sz w:val="15"/>
              </w:rPr>
              <w:t>demonstrates practical skills in the production of projects</w:t>
            </w:r>
          </w:p>
        </w:tc>
        <w:tc>
          <w:tcPr>
            <w:tcW w:type="dxa" w:w="1728"/>
            <w:shd w:fill="FFF4CC"/>
            <w:tcMar>
              <w:top w:w="90" w:type="dxa"/>
              <w:start w:w="110" w:type="dxa"/>
              <w:bottom w:w="90" w:type="dxa"/>
              <w:end w:w="110" w:type="dxa"/>
            </w:tcMar>
            <w:vAlign w:val="top"/>
          </w:tcPr>
          <w:p>
            <w:pPr>
              <w:spacing w:after="0"/>
            </w:pPr>
            <w:r>
              <w:rPr>
                <w:rFonts w:ascii="Arial" w:hAnsi="Arial"/>
                <w:b w:val="0"/>
                <w:color w:val="000000"/>
                <w:sz w:val="15"/>
              </w:rPr>
              <w:t>Strong if recorded</w:t>
            </w:r>
          </w:p>
        </w:tc>
        <w:tc>
          <w:tcPr>
            <w:tcW w:type="dxa" w:w="7522"/>
            <w:shd w:fill="FFF4CC"/>
            <w:tcMar>
              <w:top w:w="90" w:type="dxa"/>
              <w:start w:w="110" w:type="dxa"/>
              <w:bottom w:w="90" w:type="dxa"/>
              <w:end w:w="110" w:type="dxa"/>
            </w:tcMar>
            <w:vAlign w:val="top"/>
          </w:tcPr>
          <w:p>
            <w:pPr>
              <w:spacing w:after="0"/>
            </w:pPr>
            <w:r>
              <w:rPr>
                <w:rFonts w:ascii="Arial" w:hAnsi="Arial"/>
                <w:b w:val="0"/>
                <w:color w:val="000000"/>
                <w:sz w:val="15"/>
              </w:rPr>
              <w:t>Two substantial practical projects; define observation checkpoints.</w:t>
            </w:r>
          </w:p>
        </w:tc>
      </w:tr>
      <w:tr>
        <w:tc>
          <w:tcPr>
            <w:tcW w:type="dxa" w:w="1656"/>
            <w:shd w:fill="FFF4CC"/>
            <w:tcMar>
              <w:top w:w="90" w:type="dxa"/>
              <w:start w:w="110" w:type="dxa"/>
              <w:bottom w:w="90" w:type="dxa"/>
              <w:end w:w="110" w:type="dxa"/>
            </w:tcMar>
            <w:vAlign w:val="top"/>
          </w:tcPr>
          <w:p>
            <w:pPr>
              <w:spacing w:after="0"/>
            </w:pPr>
            <w:r>
              <w:rPr>
                <w:rFonts w:ascii="Arial" w:hAnsi="Arial"/>
                <w:b w:val="0"/>
                <w:color w:val="000000"/>
                <w:sz w:val="15"/>
              </w:rPr>
              <w:t>INT5-IND-01</w:t>
            </w:r>
          </w:p>
        </w:tc>
        <w:tc>
          <w:tcPr>
            <w:tcW w:type="dxa" w:w="4680"/>
            <w:shd w:fill="FFF4CC"/>
            <w:tcMar>
              <w:top w:w="90" w:type="dxa"/>
              <w:start w:w="110" w:type="dxa"/>
              <w:bottom w:w="90" w:type="dxa"/>
              <w:end w:w="110" w:type="dxa"/>
            </w:tcMar>
            <w:vAlign w:val="top"/>
          </w:tcPr>
          <w:p>
            <w:pPr>
              <w:spacing w:after="0"/>
            </w:pPr>
            <w:r>
              <w:rPr>
                <w:rFonts w:ascii="Arial" w:hAnsi="Arial"/>
                <w:b w:val="0"/>
                <w:color w:val="000000"/>
                <w:sz w:val="15"/>
              </w:rPr>
              <w:t>investigates and explains a range of industry careers, enterprise opportunities and practices</w:t>
            </w:r>
          </w:p>
        </w:tc>
        <w:tc>
          <w:tcPr>
            <w:tcW w:type="dxa" w:w="1728"/>
            <w:shd w:fill="FFF4CC"/>
            <w:tcMar>
              <w:top w:w="90" w:type="dxa"/>
              <w:start w:w="110" w:type="dxa"/>
              <w:bottom w:w="90" w:type="dxa"/>
              <w:end w:w="110" w:type="dxa"/>
            </w:tcMar>
            <w:vAlign w:val="top"/>
          </w:tcPr>
          <w:p>
            <w:pPr>
              <w:spacing w:after="0"/>
            </w:pPr>
            <w:r>
              <w:rPr>
                <w:rFonts w:ascii="Arial" w:hAnsi="Arial"/>
                <w:b w:val="0"/>
                <w:color w:val="000000"/>
                <w:sz w:val="15"/>
              </w:rPr>
              <w:t>Partial</w:t>
            </w:r>
          </w:p>
        </w:tc>
        <w:tc>
          <w:tcPr>
            <w:tcW w:type="dxa" w:w="7522"/>
            <w:shd w:fill="FFF4CC"/>
            <w:tcMar>
              <w:top w:w="90" w:type="dxa"/>
              <w:start w:w="110" w:type="dxa"/>
              <w:bottom w:w="90" w:type="dxa"/>
              <w:end w:w="110" w:type="dxa"/>
            </w:tcMar>
            <w:vAlign w:val="top"/>
          </w:tcPr>
          <w:p>
            <w:pPr>
              <w:spacing w:after="0"/>
            </w:pPr>
            <w:r>
              <w:rPr>
                <w:rFonts w:ascii="Arial" w:hAnsi="Arial"/>
                <w:b w:val="0"/>
                <w:color w:val="000000"/>
                <w:sz w:val="15"/>
              </w:rPr>
              <w:t>Original programs include industry/CNC/careers; reintegration and enterprise evidence need confirmation.</w:t>
            </w:r>
          </w:p>
        </w:tc>
      </w:tr>
    </w:tbl>
    <w:p/>
    <w:p>
      <w:pPr>
        <w:pStyle w:val="Heading1"/>
      </w:pPr>
      <w:r>
        <w:t>Formal assessment and evidence register</w:t>
      </w:r>
    </w:p>
    <w:tbl>
      <w:tblPr>
        <w:tblStyle w:val="TableGrid"/>
        <w:tblW w:type="dxa" w:w="15586"/>
        <w:jc w:val="left"/>
        <w:tblLayout w:type="fixed"/>
        <w:tblLook w:firstColumn="1" w:firstRow="1" w:lastColumn="0" w:lastRow="0" w:noHBand="0" w:noVBand="1" w:val="04A0"/>
        <w:tblInd w:type="dxa" w:w="110"/>
      </w:tblPr>
      <w:tblGrid>
        <w:gridCol w:w="1008"/>
        <w:gridCol w:w="3240"/>
        <w:gridCol w:w="1512"/>
        <w:gridCol w:w="936"/>
        <w:gridCol w:w="4392"/>
        <w:gridCol w:w="4498"/>
      </w:tblGrid>
      <w:tr>
        <w:trPr>
          <w:tblHeader w:val="true"/>
        </w:trPr>
        <w:tc>
          <w:tcPr>
            <w:tcW w:type="dxa" w:w="1008"/>
            <w:shd w:fill="003378"/>
            <w:tcMar>
              <w:top w:w="90" w:type="dxa"/>
              <w:start w:w="110" w:type="dxa"/>
              <w:bottom w:w="90" w:type="dxa"/>
              <w:end w:w="110" w:type="dxa"/>
            </w:tcMar>
            <w:vAlign w:val="top"/>
          </w:tcPr>
          <w:p>
            <w:pPr>
              <w:spacing w:after="0"/>
            </w:pPr>
            <w:r>
              <w:rPr>
                <w:rFonts w:ascii="Arial" w:hAnsi="Arial"/>
                <w:b/>
                <w:color w:val="FFFFFF"/>
                <w:sz w:val="15"/>
              </w:rPr>
              <w:t>Task</w:t>
            </w:r>
          </w:p>
        </w:tc>
        <w:tc>
          <w:tcPr>
            <w:tcW w:type="dxa" w:w="3240"/>
            <w:shd w:fill="003378"/>
            <w:tcMar>
              <w:top w:w="90" w:type="dxa"/>
              <w:start w:w="110" w:type="dxa"/>
              <w:bottom w:w="90" w:type="dxa"/>
              <w:end w:w="110" w:type="dxa"/>
            </w:tcMar>
            <w:vAlign w:val="top"/>
          </w:tcPr>
          <w:p>
            <w:pPr>
              <w:spacing w:after="0"/>
            </w:pPr>
            <w:r>
              <w:rPr>
                <w:rFonts w:ascii="Arial" w:hAnsi="Arial"/>
                <w:b/>
                <w:color w:val="FFFFFF"/>
                <w:sz w:val="15"/>
              </w:rPr>
              <w:t>Current title/context</w:t>
            </w:r>
          </w:p>
        </w:tc>
        <w:tc>
          <w:tcPr>
            <w:tcW w:type="dxa" w:w="1512"/>
            <w:shd w:fill="003378"/>
            <w:tcMar>
              <w:top w:w="90" w:type="dxa"/>
              <w:start w:w="110" w:type="dxa"/>
              <w:bottom w:w="90" w:type="dxa"/>
              <w:end w:w="110" w:type="dxa"/>
            </w:tcMar>
            <w:vAlign w:val="top"/>
          </w:tcPr>
          <w:p>
            <w:pPr>
              <w:spacing w:after="0"/>
            </w:pPr>
            <w:r>
              <w:rPr>
                <w:rFonts w:ascii="Arial" w:hAnsi="Arial"/>
                <w:b/>
                <w:color w:val="FFFFFF"/>
                <w:sz w:val="15"/>
              </w:rPr>
              <w:t>Timing</w:t>
            </w:r>
          </w:p>
        </w:tc>
        <w:tc>
          <w:tcPr>
            <w:tcW w:type="dxa" w:w="936"/>
            <w:shd w:fill="003378"/>
            <w:tcMar>
              <w:top w:w="90" w:type="dxa"/>
              <w:start w:w="110" w:type="dxa"/>
              <w:bottom w:w="90" w:type="dxa"/>
              <w:end w:w="110" w:type="dxa"/>
            </w:tcMar>
            <w:vAlign w:val="top"/>
          </w:tcPr>
          <w:p>
            <w:pPr>
              <w:spacing w:after="0"/>
            </w:pPr>
            <w:r>
              <w:rPr>
                <w:rFonts w:ascii="Arial" w:hAnsi="Arial"/>
                <w:b/>
                <w:color w:val="FFFFFF"/>
                <w:sz w:val="15"/>
              </w:rPr>
              <w:t>Weight</w:t>
            </w:r>
          </w:p>
        </w:tc>
        <w:tc>
          <w:tcPr>
            <w:tcW w:type="dxa" w:w="4392"/>
            <w:shd w:fill="003378"/>
            <w:tcMar>
              <w:top w:w="90" w:type="dxa"/>
              <w:start w:w="110" w:type="dxa"/>
              <w:bottom w:w="90" w:type="dxa"/>
              <w:end w:w="110" w:type="dxa"/>
            </w:tcMar>
            <w:vAlign w:val="top"/>
          </w:tcPr>
          <w:p>
            <w:pPr>
              <w:spacing w:after="0"/>
            </w:pPr>
            <w:r>
              <w:rPr>
                <w:rFonts w:ascii="Arial" w:hAnsi="Arial"/>
                <w:b/>
                <w:color w:val="FFFFFF"/>
                <w:sz w:val="15"/>
              </w:rPr>
              <w:t>Evidence role</w:t>
            </w:r>
          </w:p>
        </w:tc>
        <w:tc>
          <w:tcPr>
            <w:tcW w:type="dxa" w:w="4498"/>
            <w:shd w:fill="003378"/>
            <w:tcMar>
              <w:top w:w="90" w:type="dxa"/>
              <w:start w:w="110" w:type="dxa"/>
              <w:bottom w:w="90" w:type="dxa"/>
              <w:end w:w="110" w:type="dxa"/>
            </w:tcMar>
            <w:vAlign w:val="top"/>
          </w:tcPr>
          <w:p>
            <w:pPr>
              <w:spacing w:after="0"/>
            </w:pPr>
            <w:r>
              <w:rPr>
                <w:rFonts w:ascii="Arial" w:hAnsi="Arial"/>
                <w:b/>
                <w:color w:val="FFFFFF"/>
                <w:sz w:val="15"/>
              </w:rPr>
              <w:t>Teacher-controlled fields</w:t>
            </w:r>
          </w:p>
        </w:tc>
      </w:tr>
      <w:tr>
        <w:tc>
          <w:tcPr>
            <w:tcW w:type="dxa" w:w="1008"/>
            <w:tcMar>
              <w:top w:w="90" w:type="dxa"/>
              <w:start w:w="110" w:type="dxa"/>
              <w:bottom w:w="90" w:type="dxa"/>
              <w:end w:w="110" w:type="dxa"/>
            </w:tcMar>
            <w:vAlign w:val="top"/>
          </w:tcPr>
          <w:p>
            <w:pPr>
              <w:spacing w:after="0"/>
            </w:pPr>
            <w:r>
              <w:rPr>
                <w:rFonts w:ascii="Arial" w:hAnsi="Arial"/>
                <w:b w:val="0"/>
                <w:color w:val="000000"/>
                <w:sz w:val="15"/>
              </w:rPr>
              <w:t>Task 1</w:t>
            </w:r>
          </w:p>
        </w:tc>
        <w:tc>
          <w:tcPr>
            <w:tcW w:type="dxa" w:w="3240"/>
            <w:tcMar>
              <w:top w:w="90" w:type="dxa"/>
              <w:start w:w="110" w:type="dxa"/>
              <w:bottom w:w="90" w:type="dxa"/>
              <w:end w:w="110" w:type="dxa"/>
            </w:tcMar>
            <w:vAlign w:val="top"/>
          </w:tcPr>
          <w:p>
            <w:pPr>
              <w:spacing w:after="0"/>
            </w:pPr>
            <w:r>
              <w:rPr>
                <w:rFonts w:ascii="Arial" w:hAnsi="Arial"/>
                <w:b w:val="0"/>
                <w:color w:val="000000"/>
                <w:sz w:val="15"/>
              </w:rPr>
              <w:t>Project 1 and Folio — BBQ and Case</w:t>
            </w:r>
          </w:p>
        </w:tc>
        <w:tc>
          <w:tcPr>
            <w:tcW w:type="dxa" w:w="1512"/>
            <w:tcMar>
              <w:top w:w="90" w:type="dxa"/>
              <w:start w:w="110" w:type="dxa"/>
              <w:bottom w:w="90" w:type="dxa"/>
              <w:end w:w="110" w:type="dxa"/>
            </w:tcMar>
            <w:vAlign w:val="top"/>
          </w:tcPr>
          <w:p>
            <w:pPr>
              <w:spacing w:after="0"/>
            </w:pPr>
            <w:r>
              <w:rPr>
                <w:rFonts w:ascii="Arial" w:hAnsi="Arial"/>
                <w:b w:val="0"/>
                <w:color w:val="000000"/>
                <w:sz w:val="15"/>
              </w:rPr>
              <w:t>Term 2 Week 8</w:t>
            </w:r>
          </w:p>
        </w:tc>
        <w:tc>
          <w:tcPr>
            <w:tcW w:type="dxa" w:w="936"/>
            <w:tcMar>
              <w:top w:w="90" w:type="dxa"/>
              <w:start w:w="110" w:type="dxa"/>
              <w:bottom w:w="90" w:type="dxa"/>
              <w:end w:w="110" w:type="dxa"/>
            </w:tcMar>
            <w:vAlign w:val="top"/>
          </w:tcPr>
          <w:p>
            <w:pPr>
              <w:spacing w:after="0"/>
            </w:pPr>
            <w:r>
              <w:rPr>
                <w:rFonts w:ascii="Arial" w:hAnsi="Arial"/>
                <w:b w:val="0"/>
                <w:color w:val="000000"/>
                <w:sz w:val="15"/>
              </w:rPr>
              <w:t>45%</w:t>
            </w:r>
          </w:p>
        </w:tc>
        <w:tc>
          <w:tcPr>
            <w:tcW w:type="dxa" w:w="4392"/>
            <w:tcMar>
              <w:top w:w="90" w:type="dxa"/>
              <w:start w:w="110" w:type="dxa"/>
              <w:bottom w:w="90" w:type="dxa"/>
              <w:end w:w="110" w:type="dxa"/>
            </w:tcMar>
            <w:vAlign w:val="top"/>
          </w:tcPr>
          <w:p>
            <w:pPr>
              <w:spacing w:after="0"/>
            </w:pPr>
            <w:r>
              <w:rPr>
                <w:rFonts w:ascii="Arial" w:hAnsi="Arial"/>
                <w:b w:val="0"/>
                <w:color w:val="000000"/>
                <w:sz w:val="15"/>
              </w:rPr>
              <w:t>Practical observation, project, planning, folio, quality and evaluation</w:t>
            </w:r>
          </w:p>
        </w:tc>
        <w:tc>
          <w:tcPr>
            <w:tcW w:type="dxa" w:w="4498"/>
            <w:tcMar>
              <w:top w:w="90" w:type="dxa"/>
              <w:start w:w="110" w:type="dxa"/>
              <w:bottom w:w="90" w:type="dxa"/>
              <w:end w:w="110" w:type="dxa"/>
            </w:tcMar>
            <w:vAlign w:val="top"/>
          </w:tcPr>
          <w:p>
            <w:pPr>
              <w:spacing w:after="0"/>
            </w:pPr>
            <w:r>
              <w:rPr>
                <w:rFonts w:ascii="Arial" w:hAnsi="Arial"/>
                <w:b w:val="0"/>
                <w:color w:val="000000"/>
                <w:sz w:val="15"/>
              </w:rPr>
              <w:t>Exact outcomes, rubric, marks, dates, submission and approval — Teacher to confirm</w:t>
            </w:r>
          </w:p>
        </w:tc>
      </w:tr>
      <w:tr>
        <w:tc>
          <w:tcPr>
            <w:tcW w:type="dxa" w:w="1008"/>
            <w:tcMar>
              <w:top w:w="90" w:type="dxa"/>
              <w:start w:w="110" w:type="dxa"/>
              <w:bottom w:w="90" w:type="dxa"/>
              <w:end w:w="110" w:type="dxa"/>
            </w:tcMar>
            <w:vAlign w:val="top"/>
          </w:tcPr>
          <w:p>
            <w:pPr>
              <w:spacing w:after="0"/>
            </w:pPr>
            <w:r>
              <w:rPr>
                <w:rFonts w:ascii="Arial" w:hAnsi="Arial"/>
                <w:b w:val="0"/>
                <w:color w:val="000000"/>
                <w:sz w:val="15"/>
              </w:rPr>
              <w:t>Task 2</w:t>
            </w:r>
          </w:p>
        </w:tc>
        <w:tc>
          <w:tcPr>
            <w:tcW w:type="dxa" w:w="3240"/>
            <w:tcMar>
              <w:top w:w="90" w:type="dxa"/>
              <w:start w:w="110" w:type="dxa"/>
              <w:bottom w:w="90" w:type="dxa"/>
              <w:end w:w="110" w:type="dxa"/>
            </w:tcMar>
            <w:vAlign w:val="top"/>
          </w:tcPr>
          <w:p>
            <w:pPr>
              <w:spacing w:after="0"/>
            </w:pPr>
            <w:r>
              <w:rPr>
                <w:rFonts w:ascii="Arial" w:hAnsi="Arial"/>
                <w:b w:val="0"/>
                <w:color w:val="000000"/>
                <w:sz w:val="15"/>
              </w:rPr>
              <w:t>Project 2 and Folio — Folding Camping Shovel</w:t>
            </w:r>
          </w:p>
        </w:tc>
        <w:tc>
          <w:tcPr>
            <w:tcW w:type="dxa" w:w="1512"/>
            <w:tcMar>
              <w:top w:w="90" w:type="dxa"/>
              <w:start w:w="110" w:type="dxa"/>
              <w:bottom w:w="90" w:type="dxa"/>
              <w:end w:w="110" w:type="dxa"/>
            </w:tcMar>
            <w:vAlign w:val="top"/>
          </w:tcPr>
          <w:p>
            <w:pPr>
              <w:spacing w:after="0"/>
            </w:pPr>
            <w:r>
              <w:rPr>
                <w:rFonts w:ascii="Arial" w:hAnsi="Arial"/>
                <w:b w:val="0"/>
                <w:color w:val="000000"/>
                <w:sz w:val="15"/>
              </w:rPr>
              <w:t>Term 3 Week 10</w:t>
            </w:r>
          </w:p>
        </w:tc>
        <w:tc>
          <w:tcPr>
            <w:tcW w:type="dxa" w:w="936"/>
            <w:tcMar>
              <w:top w:w="90" w:type="dxa"/>
              <w:start w:w="110" w:type="dxa"/>
              <w:bottom w:w="90" w:type="dxa"/>
              <w:end w:w="110" w:type="dxa"/>
            </w:tcMar>
            <w:vAlign w:val="top"/>
          </w:tcPr>
          <w:p>
            <w:pPr>
              <w:spacing w:after="0"/>
            </w:pPr>
            <w:r>
              <w:rPr>
                <w:rFonts w:ascii="Arial" w:hAnsi="Arial"/>
                <w:b w:val="0"/>
                <w:color w:val="000000"/>
                <w:sz w:val="15"/>
              </w:rPr>
              <w:t>35%</w:t>
            </w:r>
          </w:p>
        </w:tc>
        <w:tc>
          <w:tcPr>
            <w:tcW w:type="dxa" w:w="4392"/>
            <w:tcMar>
              <w:top w:w="90" w:type="dxa"/>
              <w:start w:w="110" w:type="dxa"/>
              <w:bottom w:w="90" w:type="dxa"/>
              <w:end w:w="110" w:type="dxa"/>
            </w:tcMar>
            <w:vAlign w:val="top"/>
          </w:tcPr>
          <w:p>
            <w:pPr>
              <w:spacing w:after="0"/>
            </w:pPr>
            <w:r>
              <w:rPr>
                <w:rFonts w:ascii="Arial" w:hAnsi="Arial"/>
                <w:b w:val="0"/>
                <w:color w:val="000000"/>
                <w:sz w:val="15"/>
              </w:rPr>
              <w:t>Practical observation, machining/fabrication, folio, impact report and evaluation</w:t>
            </w:r>
          </w:p>
        </w:tc>
        <w:tc>
          <w:tcPr>
            <w:tcW w:type="dxa" w:w="4498"/>
            <w:tcMar>
              <w:top w:w="90" w:type="dxa"/>
              <w:start w:w="110" w:type="dxa"/>
              <w:bottom w:w="90" w:type="dxa"/>
              <w:end w:w="110" w:type="dxa"/>
            </w:tcMar>
            <w:vAlign w:val="top"/>
          </w:tcPr>
          <w:p>
            <w:pPr>
              <w:spacing w:after="0"/>
            </w:pPr>
            <w:r>
              <w:rPr>
                <w:rFonts w:ascii="Arial" w:hAnsi="Arial"/>
                <w:b w:val="0"/>
                <w:color w:val="000000"/>
                <w:sz w:val="15"/>
              </w:rPr>
              <w:t>Exact outcomes, rubric, marks, dates, submission and approval — Teacher to confirm</w:t>
            </w:r>
          </w:p>
        </w:tc>
      </w:tr>
      <w:tr>
        <w:tc>
          <w:tcPr>
            <w:tcW w:type="dxa" w:w="1008"/>
            <w:tcMar>
              <w:top w:w="90" w:type="dxa"/>
              <w:start w:w="110" w:type="dxa"/>
              <w:bottom w:w="90" w:type="dxa"/>
              <w:end w:w="110" w:type="dxa"/>
            </w:tcMar>
            <w:vAlign w:val="top"/>
          </w:tcPr>
          <w:p>
            <w:pPr>
              <w:spacing w:after="0"/>
            </w:pPr>
            <w:r>
              <w:rPr>
                <w:rFonts w:ascii="Arial" w:hAnsi="Arial"/>
                <w:b w:val="0"/>
                <w:color w:val="000000"/>
                <w:sz w:val="15"/>
              </w:rPr>
              <w:t>Task 3</w:t>
            </w:r>
          </w:p>
        </w:tc>
        <w:tc>
          <w:tcPr>
            <w:tcW w:type="dxa" w:w="3240"/>
            <w:tcMar>
              <w:top w:w="90" w:type="dxa"/>
              <w:start w:w="110" w:type="dxa"/>
              <w:bottom w:w="90" w:type="dxa"/>
              <w:end w:w="110" w:type="dxa"/>
            </w:tcMar>
            <w:vAlign w:val="top"/>
          </w:tcPr>
          <w:p>
            <w:pPr>
              <w:spacing w:after="0"/>
            </w:pPr>
            <w:r>
              <w:rPr>
                <w:rFonts w:ascii="Arial" w:hAnsi="Arial"/>
                <w:b w:val="0"/>
                <w:color w:val="000000"/>
                <w:sz w:val="15"/>
              </w:rPr>
              <w:t>Practical/theory examination</w:t>
            </w:r>
          </w:p>
        </w:tc>
        <w:tc>
          <w:tcPr>
            <w:tcW w:type="dxa" w:w="1512"/>
            <w:tcMar>
              <w:top w:w="90" w:type="dxa"/>
              <w:start w:w="110" w:type="dxa"/>
              <w:bottom w:w="90" w:type="dxa"/>
              <w:end w:w="110" w:type="dxa"/>
            </w:tcMar>
            <w:vAlign w:val="top"/>
          </w:tcPr>
          <w:p>
            <w:pPr>
              <w:spacing w:after="0"/>
            </w:pPr>
            <w:r>
              <w:rPr>
                <w:rFonts w:ascii="Arial" w:hAnsi="Arial"/>
                <w:b w:val="0"/>
                <w:color w:val="000000"/>
                <w:sz w:val="15"/>
              </w:rPr>
              <w:t>Term 4 Week 3</w:t>
            </w:r>
          </w:p>
        </w:tc>
        <w:tc>
          <w:tcPr>
            <w:tcW w:type="dxa" w:w="936"/>
            <w:tcMar>
              <w:top w:w="90" w:type="dxa"/>
              <w:start w:w="110" w:type="dxa"/>
              <w:bottom w:w="90" w:type="dxa"/>
              <w:end w:w="110" w:type="dxa"/>
            </w:tcMar>
            <w:vAlign w:val="top"/>
          </w:tcPr>
          <w:p>
            <w:pPr>
              <w:spacing w:after="0"/>
            </w:pPr>
            <w:r>
              <w:rPr>
                <w:rFonts w:ascii="Arial" w:hAnsi="Arial"/>
                <w:b w:val="0"/>
                <w:color w:val="000000"/>
                <w:sz w:val="15"/>
              </w:rPr>
              <w:t>20%</w:t>
            </w:r>
          </w:p>
        </w:tc>
        <w:tc>
          <w:tcPr>
            <w:tcW w:type="dxa" w:w="4392"/>
            <w:tcMar>
              <w:top w:w="90" w:type="dxa"/>
              <w:start w:w="110" w:type="dxa"/>
              <w:bottom w:w="90" w:type="dxa"/>
              <w:end w:w="110" w:type="dxa"/>
            </w:tcMar>
            <w:vAlign w:val="top"/>
          </w:tcPr>
          <w:p>
            <w:pPr>
              <w:spacing w:after="0"/>
            </w:pPr>
            <w:r>
              <w:rPr>
                <w:rFonts w:ascii="Arial" w:hAnsi="Arial"/>
                <w:b w:val="0"/>
                <w:color w:val="000000"/>
                <w:sz w:val="15"/>
              </w:rPr>
              <w:t>Current source: 60 minutes/70 marks; drawings, WHS, measurement, processes and impacts</w:t>
            </w:r>
          </w:p>
        </w:tc>
        <w:tc>
          <w:tcPr>
            <w:tcW w:type="dxa" w:w="4498"/>
            <w:tcMar>
              <w:top w:w="90" w:type="dxa"/>
              <w:start w:w="110" w:type="dxa"/>
              <w:bottom w:w="90" w:type="dxa"/>
              <w:end w:w="110" w:type="dxa"/>
            </w:tcMar>
            <w:vAlign w:val="top"/>
          </w:tcPr>
          <w:p>
            <w:pPr>
              <w:spacing w:after="0"/>
            </w:pPr>
            <w:r>
              <w:rPr>
                <w:rFonts w:ascii="Arial" w:hAnsi="Arial"/>
                <w:b w:val="0"/>
                <w:color w:val="000000"/>
                <w:sz w:val="15"/>
              </w:rPr>
              <w:t>Outcome code set, practical component, session, access, submission and approval — Teacher to confirm</w:t>
            </w:r>
          </w:p>
        </w:tc>
      </w:tr>
    </w:tbl>
    <w:p/>
    <w:p>
      <w:pPr>
        <w:pStyle w:val="Heading1"/>
        <w:pageBreakBefore/>
      </w:pPr>
      <w:r>
        <w:t>Teacher to confirm register</w:t>
      </w:r>
    </w:p>
    <w:tbl>
      <w:tblPr>
        <w:tblStyle w:val="TableGrid"/>
        <w:tblW w:type="dxa" w:w="15586"/>
        <w:jc w:val="left"/>
        <w:tblLayout w:type="fixed"/>
        <w:tblLook w:firstColumn="1" w:firstRow="1" w:lastColumn="0" w:lastRow="0" w:noHBand="0" w:noVBand="1" w:val="04A0"/>
        <w:tblInd w:type="dxa" w:w="110"/>
      </w:tblPr>
      <w:tblGrid>
        <w:gridCol w:w="864"/>
        <w:gridCol w:w="12168"/>
        <w:gridCol w:w="2554"/>
      </w:tblGrid>
      <w:tr>
        <w:trPr>
          <w:tblHeader w:val="true"/>
        </w:trPr>
        <w:tc>
          <w:tcPr>
            <w:tcW w:type="dxa" w:w="864"/>
            <w:shd w:fill="003378"/>
            <w:tcMar>
              <w:top w:w="90" w:type="dxa"/>
              <w:start w:w="110" w:type="dxa"/>
              <w:bottom w:w="90" w:type="dxa"/>
              <w:end w:w="110" w:type="dxa"/>
            </w:tcMar>
            <w:vAlign w:val="top"/>
          </w:tcPr>
          <w:p>
            <w:pPr>
              <w:spacing w:after="0"/>
            </w:pPr>
            <w:r>
              <w:rPr>
                <w:rFonts w:ascii="Arial" w:hAnsi="Arial"/>
                <w:b/>
                <w:color w:val="FFFFFF"/>
                <w:sz w:val="16"/>
              </w:rPr>
              <w:t>No.</w:t>
            </w:r>
          </w:p>
        </w:tc>
        <w:tc>
          <w:tcPr>
            <w:tcW w:type="dxa" w:w="12168"/>
            <w:shd w:fill="003378"/>
            <w:tcMar>
              <w:top w:w="90" w:type="dxa"/>
              <w:start w:w="110" w:type="dxa"/>
              <w:bottom w:w="90" w:type="dxa"/>
              <w:end w:w="110" w:type="dxa"/>
            </w:tcMar>
            <w:vAlign w:val="top"/>
          </w:tcPr>
          <w:p>
            <w:pPr>
              <w:spacing w:after="0"/>
            </w:pPr>
            <w:r>
              <w:rPr>
                <w:rFonts w:ascii="Arial" w:hAnsi="Arial"/>
                <w:b/>
                <w:color w:val="FFFFFF"/>
                <w:sz w:val="16"/>
              </w:rPr>
              <w:t>Decision/evidence required</w:t>
            </w:r>
          </w:p>
        </w:tc>
        <w:tc>
          <w:tcPr>
            <w:tcW w:type="dxa" w:w="2554"/>
            <w:shd w:fill="003378"/>
            <w:tcMar>
              <w:top w:w="90" w:type="dxa"/>
              <w:start w:w="110" w:type="dxa"/>
              <w:bottom w:w="90" w:type="dxa"/>
              <w:end w:w="110" w:type="dxa"/>
            </w:tcMar>
            <w:vAlign w:val="top"/>
          </w:tcPr>
          <w:p>
            <w:pPr>
              <w:spacing w:after="0"/>
            </w:pPr>
            <w:r>
              <w:rPr>
                <w:rFonts w:ascii="Arial" w:hAnsi="Arial"/>
                <w:b/>
                <w:color w:val="FFFFFF"/>
                <w:sz w:val="16"/>
              </w:rPr>
              <w:t>Status</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1</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Whether this is a standalone 100-hour course or one year of a 200-hour Stage 5 Metal elective.</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2</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When the school/sector will adopt the 2025 syllabus and the formal reporting-code transition.</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3</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Exact lesson allocation, calendar weeks, interruptions and practical pace.</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4</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Current task notices: exact dates/times, outcomes, marks/rubrics, submission, approval and absence/misadventure details.</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5</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Final briefs, drawings, materials, dimensions, tolerances, hardware, sequence, testing criteria and finishes.</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6</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Local WHS: PPE, SOPs, SDSs, machinery access, supervision, risk assessments, settings and emergency procedures.</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7</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Which specialist processes are practical, demonstrated, simulated/investigated or theory-only.</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8</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The required collaborative activity, roles, common output and evidence of individual contribution.</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9</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Authorised Aboriginal and Torres Strait Islander knowledge sources, Community protocols and ICIP boundaries.</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10</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Required student-created graphical communication and applicable drawing/CAD expectations.</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11</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Quantities/costing evidence, safe data-management practice and actual submission workflow.</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12</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Careers/enterprise/industry evidence and the current source or industry link used.</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13</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Accessibility adjustments and any separate Life Skills programming decisions.</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14</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Which original-program activities remain in the compressed 18-week Project 1 and 10-week Project 2 sequence.</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864"/>
            <w:shd w:fill="FFF4CC"/>
            <w:tcMar>
              <w:top w:w="90" w:type="dxa"/>
              <w:start w:w="110" w:type="dxa"/>
              <w:bottom w:w="90" w:type="dxa"/>
              <w:end w:w="110" w:type="dxa"/>
            </w:tcMar>
            <w:vAlign w:val="top"/>
          </w:tcPr>
          <w:p>
            <w:pPr>
              <w:spacing w:after="0"/>
            </w:pPr>
            <w:r>
              <w:rPr>
                <w:rFonts w:ascii="Arial" w:hAnsi="Arial"/>
                <w:b w:val="0"/>
                <w:color w:val="000000"/>
                <w:sz w:val="16"/>
              </w:rPr>
              <w:t>15</w:t>
            </w:r>
          </w:p>
        </w:tc>
        <w:tc>
          <w:tcPr>
            <w:tcW w:type="dxa" w:w="12168"/>
            <w:shd w:fill="FFF4CC"/>
            <w:tcMar>
              <w:top w:w="90" w:type="dxa"/>
              <w:start w:w="110" w:type="dxa"/>
              <w:bottom w:w="90" w:type="dxa"/>
              <w:end w:w="110" w:type="dxa"/>
            </w:tcMar>
            <w:vAlign w:val="top"/>
          </w:tcPr>
          <w:p>
            <w:pPr>
              <w:spacing w:after="0"/>
            </w:pPr>
            <w:r>
              <w:rPr>
                <w:rFonts w:ascii="Arial" w:hAnsi="Arial"/>
                <w:b w:val="0"/>
                <w:color w:val="000000"/>
                <w:sz w:val="16"/>
              </w:rPr>
              <w:t>Authorised use of Term 2 Weeks 9–10 and Term 4 Weeks 1–2 and 4–10.</w:t>
            </w:r>
          </w:p>
        </w:tc>
        <w:tc>
          <w:tcPr>
            <w:tcW w:type="dxa" w:w="2554"/>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bl>
    <w:p/>
    <w:p>
      <w:pPr>
        <w:pStyle w:val="Heading1"/>
      </w:pPr>
      <w:r>
        <w:t>Program evaluation and approval</w:t>
      </w:r>
    </w:p>
    <w:tbl>
      <w:tblPr>
        <w:tblStyle w:val="TableGrid"/>
        <w:tblW w:type="dxa" w:w="15586"/>
        <w:jc w:val="left"/>
        <w:tblLayout w:type="fixed"/>
        <w:tblLook w:firstColumn="1" w:firstRow="1" w:lastColumn="0" w:lastRow="0" w:noHBand="0" w:noVBand="1" w:val="04A0"/>
        <w:tblInd w:type="dxa" w:w="110"/>
      </w:tblPr>
      <w:tblGrid>
        <w:gridCol w:w="3744"/>
        <w:gridCol w:w="11842"/>
      </w:tblGrid>
      <w:tr>
        <w:trPr>
          <w:tblHeader w:val="true"/>
        </w:trPr>
        <w:tc>
          <w:tcPr>
            <w:tcW w:type="dxa" w:w="3744"/>
            <w:shd w:fill="003378"/>
            <w:tcMar>
              <w:top w:w="90" w:type="dxa"/>
              <w:start w:w="110" w:type="dxa"/>
              <w:bottom w:w="90" w:type="dxa"/>
              <w:end w:w="110" w:type="dxa"/>
            </w:tcMar>
            <w:vAlign w:val="top"/>
          </w:tcPr>
          <w:p>
            <w:pPr>
              <w:spacing w:after="0"/>
            </w:pPr>
            <w:r>
              <w:rPr>
                <w:rFonts w:ascii="Arial" w:hAnsi="Arial"/>
                <w:b/>
                <w:color w:val="FFFFFF"/>
                <w:sz w:val="16"/>
              </w:rPr>
              <w:t>Field</w:t>
            </w:r>
          </w:p>
        </w:tc>
        <w:tc>
          <w:tcPr>
            <w:tcW w:type="dxa" w:w="11842"/>
            <w:shd w:fill="003378"/>
            <w:tcMar>
              <w:top w:w="90" w:type="dxa"/>
              <w:start w:w="110" w:type="dxa"/>
              <w:bottom w:w="90" w:type="dxa"/>
              <w:end w:w="110" w:type="dxa"/>
            </w:tcMar>
            <w:vAlign w:val="top"/>
          </w:tcPr>
          <w:p>
            <w:pPr>
              <w:spacing w:after="0"/>
            </w:pPr>
            <w:r>
              <w:rPr>
                <w:rFonts w:ascii="Arial" w:hAnsi="Arial"/>
                <w:b/>
                <w:color w:val="FFFFFF"/>
                <w:sz w:val="16"/>
              </w:rPr>
              <w:t>Entry</w:t>
            </w:r>
          </w:p>
        </w:tc>
      </w:tr>
      <w:tr>
        <w:tc>
          <w:tcPr>
            <w:tcW w:type="dxa" w:w="3744"/>
            <w:shd w:fill="FFF4CC"/>
            <w:tcMar>
              <w:top w:w="90" w:type="dxa"/>
              <w:start w:w="110" w:type="dxa"/>
              <w:bottom w:w="90" w:type="dxa"/>
              <w:end w:w="110" w:type="dxa"/>
            </w:tcMar>
            <w:vAlign w:val="top"/>
          </w:tcPr>
          <w:p>
            <w:pPr>
              <w:spacing w:after="0"/>
            </w:pPr>
            <w:r>
              <w:rPr>
                <w:rFonts w:ascii="Arial" w:hAnsi="Arial"/>
                <w:b w:val="0"/>
                <w:color w:val="000000"/>
                <w:sz w:val="16"/>
              </w:rPr>
              <w:t>Teacher/program author</w:t>
            </w:r>
          </w:p>
        </w:tc>
        <w:tc>
          <w:tcPr>
            <w:tcW w:type="dxa" w:w="11842"/>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3744"/>
            <w:shd w:fill="FFF4CC"/>
            <w:tcMar>
              <w:top w:w="90" w:type="dxa"/>
              <w:start w:w="110" w:type="dxa"/>
              <w:bottom w:w="90" w:type="dxa"/>
              <w:end w:w="110" w:type="dxa"/>
            </w:tcMar>
            <w:vAlign w:val="top"/>
          </w:tcPr>
          <w:p>
            <w:pPr>
              <w:spacing w:after="0"/>
            </w:pPr>
            <w:r>
              <w:rPr>
                <w:rFonts w:ascii="Arial" w:hAnsi="Arial"/>
                <w:b w:val="0"/>
                <w:color w:val="000000"/>
                <w:sz w:val="16"/>
              </w:rPr>
              <w:t>Faculty review date</w:t>
            </w:r>
          </w:p>
        </w:tc>
        <w:tc>
          <w:tcPr>
            <w:tcW w:type="dxa" w:w="11842"/>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3744"/>
            <w:shd w:fill="FFF4CC"/>
            <w:tcMar>
              <w:top w:w="90" w:type="dxa"/>
              <w:start w:w="110" w:type="dxa"/>
              <w:bottom w:w="90" w:type="dxa"/>
              <w:end w:w="110" w:type="dxa"/>
            </w:tcMar>
            <w:vAlign w:val="top"/>
          </w:tcPr>
          <w:p>
            <w:pPr>
              <w:spacing w:after="0"/>
            </w:pPr>
            <w:r>
              <w:rPr>
                <w:rFonts w:ascii="Arial" w:hAnsi="Arial"/>
                <w:b w:val="0"/>
                <w:color w:val="000000"/>
                <w:sz w:val="16"/>
              </w:rPr>
              <w:t>Syllabus implementation basis</w:t>
            </w:r>
          </w:p>
        </w:tc>
        <w:tc>
          <w:tcPr>
            <w:tcW w:type="dxa" w:w="11842"/>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r>
        <w:tc>
          <w:tcPr>
            <w:tcW w:type="dxa" w:w="3744"/>
            <w:tcMar>
              <w:top w:w="90" w:type="dxa"/>
              <w:start w:w="110" w:type="dxa"/>
              <w:bottom w:w="90" w:type="dxa"/>
              <w:end w:w="110" w:type="dxa"/>
            </w:tcMar>
            <w:vAlign w:val="top"/>
          </w:tcPr>
          <w:p>
            <w:pPr>
              <w:spacing w:after="0"/>
            </w:pPr>
            <w:r>
              <w:rPr>
                <w:rFonts w:ascii="Arial" w:hAnsi="Arial"/>
                <w:b w:val="0"/>
                <w:color w:val="000000"/>
                <w:sz w:val="16"/>
              </w:rPr>
              <w:t>Evaluation notes and revisions</w:t>
            </w:r>
          </w:p>
        </w:tc>
        <w:tc>
          <w:tcPr>
            <w:tcW w:type="dxa" w:w="11842"/>
            <w:tcMar>
              <w:top w:w="90" w:type="dxa"/>
              <w:start w:w="110" w:type="dxa"/>
              <w:bottom w:w="90" w:type="dxa"/>
              <w:end w:w="110" w:type="dxa"/>
            </w:tcMar>
            <w:vAlign w:val="top"/>
          </w:tcPr>
          <w:p>
            <w:pPr>
              <w:spacing w:after="0"/>
            </w:pPr>
            <w:r>
              <w:rPr>
                <w:rFonts w:ascii="Arial" w:hAnsi="Arial"/>
                <w:b w:val="0"/>
                <w:color w:val="000000"/>
                <w:sz w:val="16"/>
              </w:rPr>
            </w:r>
          </w:p>
        </w:tc>
      </w:tr>
      <w:tr>
        <w:tc>
          <w:tcPr>
            <w:tcW w:type="dxa" w:w="3744"/>
            <w:shd w:fill="FFF4CC"/>
            <w:tcMar>
              <w:top w:w="90" w:type="dxa"/>
              <w:start w:w="110" w:type="dxa"/>
              <w:bottom w:w="90" w:type="dxa"/>
              <w:end w:w="110" w:type="dxa"/>
            </w:tcMar>
            <w:vAlign w:val="top"/>
          </w:tcPr>
          <w:p>
            <w:pPr>
              <w:spacing w:after="0"/>
            </w:pPr>
            <w:r>
              <w:rPr>
                <w:rFonts w:ascii="Arial" w:hAnsi="Arial"/>
                <w:b w:val="0"/>
                <w:color w:val="000000"/>
                <w:sz w:val="16"/>
              </w:rPr>
              <w:t>Approval/version</w:t>
            </w:r>
          </w:p>
        </w:tc>
        <w:tc>
          <w:tcPr>
            <w:tcW w:type="dxa" w:w="11842"/>
            <w:shd w:fill="FFF4CC"/>
            <w:tcMar>
              <w:top w:w="90" w:type="dxa"/>
              <w:start w:w="110" w:type="dxa"/>
              <w:bottom w:w="90" w:type="dxa"/>
              <w:end w:w="110" w:type="dxa"/>
            </w:tcMar>
            <w:vAlign w:val="top"/>
          </w:tcPr>
          <w:p>
            <w:pPr>
              <w:spacing w:after="0"/>
            </w:pPr>
            <w:r>
              <w:rPr>
                <w:rFonts w:ascii="Arial" w:hAnsi="Arial"/>
                <w:b w:val="0"/>
                <w:color w:val="000000"/>
                <w:sz w:val="16"/>
              </w:rPr>
              <w:t>Teacher to confirm</w:t>
            </w:r>
          </w:p>
        </w:tc>
      </w:tr>
    </w:tbl>
    <w:p/>
    <w:sectPr w:rsidR="00FC693F" w:rsidRPr="0006063C" w:rsidSect="00034616">
      <w:footerReference w:type="default" r:id="rId9"/>
      <w:pgSz w:w="16838" w:h="11906" w:orient="landscape"/>
      <w:pgMar w:top="562" w:right="562" w:bottom="648" w:left="56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66666"/>
        <w:sz w:val="14"/>
      </w:rPr>
      <w:t xml:space="preserve">Teacher-developed review set | Local only | 5 August 2026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rial" w:hAnsi="Arial"/>
      <w:color w:val="00000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003378"/>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rial" w:hAnsi="Arial"/>
      <w:b/>
      <w:bCs/>
      <w:color w:val="003378"/>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365F9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rial" w:hAnsi="Arial"/>
      <w:b/>
      <w:i/>
      <w:iCs/>
      <w:color w:val="454545"/>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Arial" w:hAnsi="Arial"/>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contextualSpacing/>
    </w:pPr>
    <w:rPr>
      <w:rFonts w:ascii="Arial" w:hAnsi="Arial"/>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10 Metal — Program and Scope &amp; Sequence</dc:title>
  <dc:subject>Teacher-developed Stage 5 Metal program review set</dc:subject>
  <dc:creator>Teacher review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