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5.1.0 -->
  <w:body>
    <w:tbl>
      <w:tblPr>
        <w:tblW w:w="9800" w:type="dxa"/>
        <w:tblBorders>
          <w:top w:val="single" w:sz="8" w:space="0" w:color="000000"/>
        </w:tblBorders>
        <w:tblCellMar>
          <w:top w:w="60" w:type="dxa"/>
          <w:left w:w="108" w:type="dxa"/>
          <w:right w:w="700" w:type="dxa"/>
        </w:tblCellMar>
      </w:tblPr>
      <w:tblGrid>
        <w:gridCol w:w="7752"/>
        <w:gridCol w:w="2048"/>
      </w:tblGrid>
      <w:tr>
        <w:tblPrEx>
          <w:tblW w:w="9800" w:type="dxa"/>
        </w:tblPrEx>
        <w:tc>
          <w:tcPr>
            <w:tcW w:w="4000" w:type="pct"/>
            <w:vAlign w:val="top"/>
          </w:tcPr>
          <w:p w:rsidR="00A77B3E">
            <w:pPr>
              <w:pStyle w:val="TOAHeading"/>
              <w:spacing w:before="0" w:after="0"/>
              <w:jc w:val="left"/>
              <w:rPr>
                <w:rFonts w:ascii="Arial" w:eastAsia="Arial" w:hAnsi="Arial" w:cs="Arial"/>
              </w:rPr>
            </w:pPr>
            <w:r>
              <w:rPr>
                <w:rFonts w:ascii="Arial" w:eastAsia="Arial" w:hAnsi="Arial" w:cs="Arial"/>
              </w:rPr>
              <w:t>NSW Education Standards Authority</w:t>
            </w:r>
          </w:p>
        </w:tc>
        <w:tc>
          <w:tcPr>
            <w:tcW w:w="1000" w:type="pct"/>
            <w:vAlign w:val="top"/>
          </w:tcPr>
          <w:p w:rsidR="00A77B3E">
            <w:pPr>
              <w:pStyle w:val="TOAHeading"/>
              <w:jc w:val="right"/>
              <w:rPr>
                <w:rFonts w:ascii="Arial" w:eastAsia="Arial" w:hAnsi="Arial" w:cs="Arial"/>
              </w:rPr>
            </w:pPr>
            <w:r>
              <w:drawing>
                <wp:inline>
                  <wp:extent cx="787400" cy="7874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787400" cy="787400"/>
                          </a:xfrm>
                          <a:prstGeom prst="rect">
                            <a:avLst/>
                          </a:prstGeom>
                        </pic:spPr>
                      </pic:pic>
                    </a:graphicData>
                  </a:graphic>
                </wp:inline>
              </w:drawing>
            </w:r>
          </w:p>
        </w:tc>
      </w:tr>
    </w:tbl>
    <w:p w:rsidR="00A77B3E">
      <w:pPr>
        <w:pStyle w:val="DocumentTitle"/>
        <w:spacing w:before="1440" w:after="720"/>
        <w:rPr>
          <w:rFonts w:ascii="Arial" w:eastAsia="Arial" w:hAnsi="Arial" w:cs="Arial"/>
          <w:b/>
          <w:color w:val="002664"/>
          <w:sz w:val="60"/>
        </w:rPr>
      </w:pPr>
      <w:r>
        <w:rPr>
          <w:rFonts w:ascii="Arial" w:eastAsia="Arial" w:hAnsi="Arial" w:cs="Arial"/>
          <w:b/>
          <w:color w:val="002664"/>
          <w:sz w:val="60"/>
        </w:rPr>
        <w:t>Technology 7–8 (2023)</w:t>
      </w:r>
    </w:p>
    <w:p>
      <w:pPr>
        <w:keepNext w:val="0"/>
        <w:spacing w:before="0" w:after="160" w:line="276" w:lineRule="auto"/>
        <w:rPr>
          <w:rFonts w:ascii="Arial" w:eastAsia="Arial" w:hAnsi="Arial" w:cs="Arial"/>
          <w:sz w:val="22"/>
        </w:rPr>
      </w:pPr>
      <w:hyperlink r:id="rId5" w:history="1">
        <w:r>
          <w:rPr>
            <w:rFonts w:ascii="Arial" w:eastAsia="Arial" w:hAnsi="Arial" w:cs="Arial"/>
            <w:color w:val="002664"/>
            <w:sz w:val="22"/>
            <w:u w:val="single"/>
          </w:rPr>
          <w:t>curriculum.nsw.edu.au</w:t>
        </w:r>
      </w:hyperlink>
    </w:p>
    <w:p>
      <w:pPr>
        <w:keepNext w:val="0"/>
        <w:spacing w:before="0" w:after="160" w:line="276" w:lineRule="auto"/>
        <w:rPr>
          <w:rFonts w:ascii="Arial" w:eastAsia="Arial" w:hAnsi="Arial" w:cs="Arial"/>
          <w:sz w:val="22"/>
        </w:rPr>
      </w:pPr>
      <w:r>
        <w:rPr>
          <w:rFonts w:ascii="Arial" w:eastAsia="Arial" w:hAnsi="Arial" w:cs="Arial"/>
          <w:sz w:val="22"/>
        </w:rPr>
        <w:t>Generated Jul 2025</w:t>
      </w:r>
    </w:p>
    <w:p>
      <w:pPr>
        <w:keepNext w:val="0"/>
        <w:spacing w:before="0" w:after="160" w:line="276" w:lineRule="auto"/>
        <w:rPr>
          <w:rFonts w:ascii="Arial" w:eastAsia="Arial" w:hAnsi="Arial" w:cs="Arial"/>
        </w:rPr>
      </w:pPr>
      <w:r>
        <w:rPr>
          <w:rFonts w:ascii="Arial" w:eastAsia="Arial" w:hAnsi="Arial" w:cs="Arial"/>
          <w:sz w:val="22"/>
        </w:rPr>
        <w:br w:type="page"/>
      </w:r>
      <w:r>
        <w:rPr>
          <w:rStyle w:val="Strong"/>
          <w:rFonts w:ascii="Arial" w:eastAsia="Arial" w:hAnsi="Arial" w:cs="Arial"/>
          <w:b/>
          <w:bCs/>
          <w:sz w:val="22"/>
        </w:rPr>
        <w:t>Downloaded July 2025</w:t>
      </w:r>
    </w:p>
    <w:p>
      <w:pPr>
        <w:keepNext w:val="0"/>
        <w:spacing w:before="0" w:after="160" w:line="276" w:lineRule="auto"/>
        <w:rPr>
          <w:rFonts w:ascii="Arial" w:eastAsia="Arial" w:hAnsi="Arial" w:cs="Arial"/>
        </w:rPr>
      </w:pPr>
      <w:r>
        <w:rPr>
          <w:rStyle w:val="Strong"/>
          <w:rFonts w:ascii="Arial" w:eastAsia="Arial" w:hAnsi="Arial" w:cs="Arial"/>
          <w:b/>
          <w:bCs/>
          <w:sz w:val="22"/>
        </w:rPr>
        <w:t>© 2025 NSW Education Standards Authority </w:t>
      </w:r>
    </w:p>
    <w:p>
      <w:pPr>
        <w:keepNext w:val="0"/>
        <w:spacing w:before="0" w:after="160" w:line="276" w:lineRule="auto"/>
        <w:rPr>
          <w:rFonts w:ascii="Arial" w:eastAsia="Arial" w:hAnsi="Arial" w:cs="Arial"/>
        </w:rPr>
      </w:pPr>
      <w:r>
        <w:rPr>
          <w:rFonts w:ascii="Arial" w:eastAsia="Arial" w:hAnsi="Arial" w:cs="Arial"/>
          <w:sz w:val="22"/>
        </w:rPr>
        <w:t>NESA acknowledges Traditional Owners and Custodians of Country throughout NSW, and pays respect to Elders past and present. NESA recognises Aboriginal Peoples’ continuing Cultures and Connections to lands, waters, skies and Community.</w:t>
      </w:r>
    </w:p>
    <w:p>
      <w:pPr>
        <w:keepNext w:val="0"/>
        <w:spacing w:before="0" w:after="160" w:line="276" w:lineRule="auto"/>
        <w:rPr>
          <w:rFonts w:ascii="Arial" w:eastAsia="Arial" w:hAnsi="Arial" w:cs="Arial"/>
        </w:rPr>
      </w:pPr>
      <w:r>
        <w:rPr>
          <w:rFonts w:ascii="Arial" w:eastAsia="Arial" w:hAnsi="Arial" w:cs="Arial"/>
          <w:sz w:val="22"/>
        </w:rPr>
        <w:t>The documents on the NSW Education Standards Authority (NESA) website and the NSW Curriculum website contain material prepared by NESA for and on behalf of the Crown in right of the State of New South Wales. The material is protected by Crown copyright. </w:t>
      </w:r>
    </w:p>
    <w:p>
      <w:pPr>
        <w:keepNext w:val="0"/>
        <w:spacing w:before="0" w:after="160" w:line="276" w:lineRule="auto"/>
        <w:rPr>
          <w:rFonts w:ascii="Arial" w:eastAsia="Arial" w:hAnsi="Arial" w:cs="Arial"/>
        </w:rPr>
      </w:pPr>
      <w:r>
        <w:rPr>
          <w:rFonts w:ascii="Arial" w:eastAsia="Arial" w:hAnsi="Arial" w:cs="Arial"/>
          <w:sz w:val="22"/>
        </w:rPr>
        <w:t>These websites hold the only official and up-to-date versions of the documents available on the internet. Any other copies of these documents, or parts of these documents, that may be found elsewhere on the internet might not be current and are not authorised. You cannot rely on copies from any other source. </w:t>
      </w:r>
    </w:p>
    <w:p>
      <w:pPr>
        <w:keepNext w:val="0"/>
        <w:spacing w:before="0" w:after="160" w:line="276" w:lineRule="auto"/>
        <w:rPr>
          <w:rFonts w:ascii="Arial" w:eastAsia="Arial" w:hAnsi="Arial" w:cs="Arial"/>
        </w:rPr>
      </w:pPr>
      <w:r>
        <w:rPr>
          <w:rFonts w:ascii="Arial" w:eastAsia="Arial" w:hAnsi="Arial" w:cs="Arial"/>
          <w:sz w:val="22"/>
        </w:rPr>
        <w:t>All rights are reserved. No part of the material may be: </w:t>
      </w:r>
    </w:p>
    <w:p>
      <w:pPr>
        <w:pStyle w:val="ListParagraph"/>
        <w:keepNext w:val="0"/>
        <w:numPr>
          <w:ilvl w:val="0"/>
          <w:numId w:val="1"/>
        </w:numPr>
        <w:spacing w:before="0" w:after="120" w:line="276" w:lineRule="auto"/>
        <w:ind w:left="397" w:hanging="397"/>
        <w:contextualSpacing/>
        <w:jc w:val="left"/>
        <w:rPr>
          <w:rFonts w:ascii="Arial" w:eastAsia="Arial" w:hAnsi="Arial" w:cs="Arial"/>
        </w:rPr>
      </w:pPr>
      <w:r>
        <w:rPr>
          <w:rFonts w:ascii="Arial" w:eastAsia="Arial" w:hAnsi="Arial" w:cs="Arial"/>
          <w:sz w:val="22"/>
        </w:rPr>
        <w:t>reproduced in Australia or in any other country by any process, electronic or otherwise, in any material form </w:t>
      </w:r>
    </w:p>
    <w:p>
      <w:pPr>
        <w:pStyle w:val="ListParagraph"/>
        <w:keepNext w:val="0"/>
        <w:numPr>
          <w:ilvl w:val="0"/>
          <w:numId w:val="1"/>
        </w:numPr>
        <w:spacing w:before="0" w:after="120" w:line="276" w:lineRule="auto"/>
        <w:ind w:left="397" w:hanging="397"/>
        <w:contextualSpacing/>
        <w:jc w:val="left"/>
        <w:rPr>
          <w:rFonts w:ascii="Arial" w:eastAsia="Arial" w:hAnsi="Arial" w:cs="Arial"/>
        </w:rPr>
      </w:pPr>
      <w:r>
        <w:rPr>
          <w:rFonts w:ascii="Arial" w:eastAsia="Arial" w:hAnsi="Arial" w:cs="Arial"/>
          <w:sz w:val="22"/>
        </w:rPr>
        <w:t xml:space="preserve">transmitted to any other person or stored electronically in any form without the written permission of NESA except as permitted by the </w:t>
      </w:r>
      <w:r>
        <w:rPr>
          <w:rStyle w:val="Emphasis"/>
          <w:rFonts w:ascii="Arial" w:eastAsia="Arial" w:hAnsi="Arial" w:cs="Arial"/>
          <w:i/>
          <w:iCs/>
          <w:sz w:val="22"/>
        </w:rPr>
        <w:t>Copyright Act 1968</w:t>
      </w:r>
      <w:r>
        <w:rPr>
          <w:rFonts w:ascii="Arial" w:eastAsia="Arial" w:hAnsi="Arial" w:cs="Arial"/>
          <w:sz w:val="22"/>
        </w:rPr>
        <w:t xml:space="preserve"> (Cth). </w:t>
      </w:r>
    </w:p>
    <w:p>
      <w:pPr>
        <w:keepNext w:val="0"/>
        <w:spacing w:before="0" w:after="160" w:line="276" w:lineRule="auto"/>
        <w:rPr>
          <w:rFonts w:ascii="Arial" w:eastAsia="Arial" w:hAnsi="Arial" w:cs="Arial"/>
        </w:rPr>
      </w:pPr>
      <w:r>
        <w:rPr>
          <w:rFonts w:ascii="Arial" w:eastAsia="Arial" w:hAnsi="Arial" w:cs="Arial"/>
          <w:sz w:val="22"/>
        </w:rPr>
        <w:t>When you access the material, you agree: </w:t>
      </w:r>
    </w:p>
    <w:p>
      <w:pPr>
        <w:pStyle w:val="ListParagraph"/>
        <w:keepNext w:val="0"/>
        <w:numPr>
          <w:ilvl w:val="0"/>
          <w:numId w:val="2"/>
        </w:numPr>
        <w:spacing w:before="0" w:after="120" w:line="276" w:lineRule="auto"/>
        <w:ind w:left="397" w:hanging="397"/>
        <w:contextualSpacing/>
        <w:jc w:val="left"/>
        <w:rPr>
          <w:rFonts w:ascii="Arial" w:eastAsia="Arial" w:hAnsi="Arial" w:cs="Arial"/>
        </w:rPr>
      </w:pPr>
      <w:r>
        <w:rPr>
          <w:rFonts w:ascii="Arial" w:eastAsia="Arial" w:hAnsi="Arial" w:cs="Arial"/>
          <w:sz w:val="22"/>
        </w:rPr>
        <w:t>to use the material for research or study, criticism or review, reporting news and parody or satire </w:t>
      </w:r>
    </w:p>
    <w:p>
      <w:pPr>
        <w:pStyle w:val="ListParagraph"/>
        <w:keepNext w:val="0"/>
        <w:numPr>
          <w:ilvl w:val="0"/>
          <w:numId w:val="2"/>
        </w:numPr>
        <w:spacing w:before="0" w:after="120" w:line="276" w:lineRule="auto"/>
        <w:ind w:left="397" w:hanging="397"/>
        <w:contextualSpacing/>
        <w:jc w:val="left"/>
        <w:rPr>
          <w:rFonts w:ascii="Arial" w:eastAsia="Arial" w:hAnsi="Arial" w:cs="Arial"/>
        </w:rPr>
      </w:pPr>
      <w:r>
        <w:rPr>
          <w:rFonts w:ascii="Arial" w:eastAsia="Arial" w:hAnsi="Arial" w:cs="Arial"/>
          <w:sz w:val="22"/>
        </w:rPr>
        <w:t>to use the material for information purposes only </w:t>
      </w:r>
    </w:p>
    <w:p>
      <w:pPr>
        <w:pStyle w:val="ListParagraph"/>
        <w:keepNext w:val="0"/>
        <w:numPr>
          <w:ilvl w:val="0"/>
          <w:numId w:val="2"/>
        </w:numPr>
        <w:spacing w:before="0" w:after="120" w:line="276" w:lineRule="auto"/>
        <w:ind w:left="397" w:hanging="397"/>
        <w:contextualSpacing/>
        <w:jc w:val="left"/>
        <w:rPr>
          <w:rFonts w:ascii="Arial" w:eastAsia="Arial" w:hAnsi="Arial" w:cs="Arial"/>
        </w:rPr>
      </w:pPr>
      <w:r>
        <w:rPr>
          <w:rFonts w:ascii="Arial" w:eastAsia="Arial" w:hAnsi="Arial" w:cs="Arial"/>
          <w:sz w:val="22"/>
        </w:rPr>
        <w:t>not to modify the material or any part of the material without the written permission of NESA </w:t>
      </w:r>
    </w:p>
    <w:p>
      <w:pPr>
        <w:pStyle w:val="ListParagraph"/>
        <w:keepNext w:val="0"/>
        <w:numPr>
          <w:ilvl w:val="0"/>
          <w:numId w:val="2"/>
        </w:numPr>
        <w:spacing w:before="0" w:after="120" w:line="276" w:lineRule="auto"/>
        <w:ind w:left="397" w:hanging="397"/>
        <w:contextualSpacing/>
        <w:jc w:val="left"/>
        <w:rPr>
          <w:rFonts w:ascii="Arial" w:eastAsia="Arial" w:hAnsi="Arial" w:cs="Arial"/>
        </w:rPr>
      </w:pPr>
      <w:r>
        <w:rPr>
          <w:rFonts w:ascii="Arial" w:eastAsia="Arial" w:hAnsi="Arial" w:cs="Arial"/>
          <w:sz w:val="22"/>
        </w:rPr>
        <w:t>to reproduce a single copy for personal bona fide study use only and not to reproduce any major extract or the entire material without the permission of NESA </w:t>
      </w:r>
    </w:p>
    <w:p>
      <w:pPr>
        <w:pStyle w:val="ListParagraph"/>
        <w:keepNext w:val="0"/>
        <w:numPr>
          <w:ilvl w:val="0"/>
          <w:numId w:val="2"/>
        </w:numPr>
        <w:spacing w:before="0" w:after="120" w:line="276" w:lineRule="auto"/>
        <w:ind w:left="397" w:hanging="397"/>
        <w:contextualSpacing/>
        <w:jc w:val="left"/>
        <w:rPr>
          <w:rFonts w:ascii="Arial" w:eastAsia="Arial" w:hAnsi="Arial" w:cs="Arial"/>
        </w:rPr>
      </w:pPr>
      <w:r>
        <w:rPr>
          <w:rFonts w:ascii="Arial" w:eastAsia="Arial" w:hAnsi="Arial" w:cs="Arial"/>
          <w:sz w:val="22"/>
        </w:rPr>
        <w:t>to include this copyright notice in any copy made </w:t>
      </w:r>
    </w:p>
    <w:p>
      <w:pPr>
        <w:pStyle w:val="ListParagraph"/>
        <w:keepNext w:val="0"/>
        <w:numPr>
          <w:ilvl w:val="0"/>
          <w:numId w:val="2"/>
        </w:numPr>
        <w:spacing w:before="0" w:after="120" w:line="276" w:lineRule="auto"/>
        <w:ind w:left="397" w:hanging="397"/>
        <w:contextualSpacing/>
        <w:jc w:val="left"/>
        <w:rPr>
          <w:rFonts w:ascii="Arial" w:eastAsia="Arial" w:hAnsi="Arial" w:cs="Arial"/>
        </w:rPr>
      </w:pPr>
      <w:r>
        <w:rPr>
          <w:rFonts w:ascii="Arial" w:eastAsia="Arial" w:hAnsi="Arial" w:cs="Arial"/>
          <w:sz w:val="22"/>
        </w:rPr>
        <w:t>to acknowledge that NESA is the source of the material. </w:t>
      </w:r>
    </w:p>
    <w:p>
      <w:pPr>
        <w:keepNext w:val="0"/>
        <w:spacing w:before="0" w:after="160" w:line="276" w:lineRule="auto"/>
        <w:rPr>
          <w:rFonts w:ascii="Arial" w:eastAsia="Arial" w:hAnsi="Arial" w:cs="Arial"/>
        </w:rPr>
      </w:pPr>
      <w:r>
        <w:rPr>
          <w:rFonts w:ascii="Arial" w:eastAsia="Arial" w:hAnsi="Arial" w:cs="Arial"/>
          <w:sz w:val="22"/>
        </w:rPr>
        <w:t>The documents may include third-party copyright material such as photos, diagrams, quotations, cartoons and artworks. This material is protected by Australian and international copyright laws and may not be reproduced or transmitted in any format without the copyright owner’s permission. Unauthorised reproduction, transmission or commercial use of such copyright material may result in prosecution. </w:t>
      </w:r>
    </w:p>
    <w:p>
      <w:pPr>
        <w:keepNext w:val="0"/>
        <w:spacing w:before="0" w:after="160" w:line="276" w:lineRule="auto"/>
        <w:rPr>
          <w:rFonts w:ascii="Arial" w:eastAsia="Arial" w:hAnsi="Arial" w:cs="Arial"/>
        </w:rPr>
      </w:pPr>
      <w:r>
        <w:rPr>
          <w:rFonts w:ascii="Arial" w:eastAsia="Arial" w:hAnsi="Arial" w:cs="Arial"/>
          <w:sz w:val="22"/>
        </w:rPr>
        <w:t xml:space="preserve">NESA has made all reasonable attempts to locate the owners of third-party copyright material. NESA invites anyone from whom permission has not been sought to contact the </w:t>
      </w:r>
      <w:hyperlink r:id="rId6" w:history="1">
        <w:r>
          <w:rPr>
            <w:rStyle w:val="Hyperlink"/>
            <w:rFonts w:ascii="Arial" w:eastAsia="Arial" w:hAnsi="Arial" w:cs="Arial"/>
            <w:color w:val="0000EE"/>
            <w:sz w:val="22"/>
            <w:u w:color="0000EE"/>
          </w:rPr>
          <w:t>Copyright Officer</w:t>
        </w:r>
      </w:hyperlink>
      <w:r>
        <w:rPr>
          <w:rFonts w:ascii="Arial" w:eastAsia="Arial" w:hAnsi="Arial" w:cs="Arial"/>
          <w:sz w:val="22"/>
        </w:rPr>
        <w:t>.</w:t>
      </w:r>
    </w:p>
    <w:tbl>
      <w:tblPr>
        <w:tblW w:w="5000" w:type="pct"/>
        <w:tblCellMar>
          <w:top w:w="200" w:type="dxa"/>
          <w:left w:w="200" w:type="dxa"/>
          <w:bottom w:w="200" w:type="dxa"/>
          <w:right w:w="200" w:type="dxa"/>
        </w:tblCellMar>
      </w:tblPr>
      <w:tblGrid>
        <w:gridCol w:w="10038"/>
      </w:tblGrid>
      <w:tr>
        <w:tblPrEx>
          <w:tblW w:w="5000" w:type="pct"/>
        </w:tblPrEx>
        <w:tc>
          <w:tcPr>
            <w:tcW w:w="1000" w:type="pct"/>
            <w:shd w:val="clear" w:color="auto" w:fill="D3D3D3"/>
          </w:tcPr>
          <w:p>
            <w:pPr>
              <w:keepNext/>
              <w:spacing w:before="0" w:after="0" w:line="276" w:lineRule="auto"/>
              <w:rPr>
                <w:rFonts w:ascii="Arial" w:eastAsia="Arial" w:hAnsi="Arial" w:cs="Arial"/>
              </w:rPr>
            </w:pPr>
            <w:r>
              <w:rPr>
                <w:rStyle w:val="Strong"/>
                <w:rFonts w:ascii="Arial" w:eastAsia="Arial" w:hAnsi="Arial" w:cs="Arial"/>
                <w:b/>
                <w:bCs/>
                <w:sz w:val="22"/>
              </w:rPr>
              <w:t>Special arrangements applying to the NSW Curriculum Reform </w:t>
            </w:r>
          </w:p>
          <w:p>
            <w:pPr>
              <w:keepNext/>
              <w:spacing w:before="0" w:after="0" w:line="276" w:lineRule="auto"/>
              <w:rPr>
                <w:rFonts w:ascii="Arial" w:eastAsia="Arial" w:hAnsi="Arial" w:cs="Arial"/>
              </w:rPr>
            </w:pPr>
            <w:r>
              <w:rPr>
                <w:rFonts w:ascii="Arial" w:eastAsia="Arial" w:hAnsi="Arial" w:cs="Arial"/>
                <w:sz w:val="22"/>
              </w:rPr>
              <w:t>As part of the NSW Curriculum Reform process, NESA grants a limited non-exclusive licence to: </w:t>
            </w:r>
          </w:p>
          <w:p>
            <w:pPr>
              <w:pStyle w:val="ListParagraph"/>
              <w:keepNext/>
              <w:numPr>
                <w:ilvl w:val="0"/>
                <w:numId w:val="3"/>
              </w:numPr>
              <w:spacing w:before="0" w:after="0" w:line="276" w:lineRule="auto"/>
              <w:ind w:left="397" w:hanging="397"/>
              <w:contextualSpacing/>
              <w:jc w:val="left"/>
              <w:rPr>
                <w:rFonts w:ascii="Arial" w:eastAsia="Arial" w:hAnsi="Arial" w:cs="Arial"/>
              </w:rPr>
            </w:pPr>
            <w:r>
              <w:rPr>
                <w:rFonts w:ascii="Arial" w:eastAsia="Arial" w:hAnsi="Arial" w:cs="Arial"/>
                <w:sz w:val="22"/>
              </w:rPr>
              <w:t>teachers employed in NSW government schools and registered non-government schools </w:t>
            </w:r>
          </w:p>
          <w:p>
            <w:pPr>
              <w:pStyle w:val="ListParagraph"/>
              <w:keepNext/>
              <w:numPr>
                <w:ilvl w:val="0"/>
                <w:numId w:val="3"/>
              </w:numPr>
              <w:spacing w:before="0" w:after="0" w:line="276" w:lineRule="auto"/>
              <w:ind w:left="397" w:hanging="397"/>
              <w:contextualSpacing/>
              <w:jc w:val="left"/>
              <w:rPr>
                <w:rFonts w:ascii="Arial" w:eastAsia="Arial" w:hAnsi="Arial" w:cs="Arial"/>
              </w:rPr>
            </w:pPr>
            <w:r>
              <w:rPr>
                <w:rFonts w:ascii="Arial" w:eastAsia="Arial" w:hAnsi="Arial" w:cs="Arial"/>
                <w:sz w:val="22"/>
              </w:rPr>
              <w:t>representatives from peak school education bodies, such as the NSW Department of Education, Catholic Schools NSW, the Association of Independent Schools of NSW and TAFE NSW</w:t>
            </w:r>
          </w:p>
          <w:p>
            <w:pPr>
              <w:pStyle w:val="ListParagraph"/>
              <w:keepNext/>
              <w:numPr>
                <w:ilvl w:val="0"/>
                <w:numId w:val="3"/>
              </w:numPr>
              <w:spacing w:before="0" w:after="0" w:line="276" w:lineRule="auto"/>
              <w:ind w:left="397" w:hanging="397"/>
              <w:contextualSpacing/>
              <w:jc w:val="left"/>
              <w:rPr>
                <w:rFonts w:ascii="Arial" w:eastAsia="Arial" w:hAnsi="Arial" w:cs="Arial"/>
              </w:rPr>
            </w:pPr>
            <w:r>
              <w:rPr>
                <w:rFonts w:ascii="Arial" w:eastAsia="Arial" w:hAnsi="Arial" w:cs="Arial"/>
                <w:sz w:val="22"/>
              </w:rPr>
              <w:t>parents of children registered for home schooling </w:t>
            </w:r>
          </w:p>
          <w:p>
            <w:pPr>
              <w:keepNext/>
              <w:spacing w:before="0" w:after="0" w:line="276" w:lineRule="auto"/>
              <w:rPr>
                <w:rFonts w:ascii="Arial" w:eastAsia="Arial" w:hAnsi="Arial" w:cs="Arial"/>
              </w:rPr>
            </w:pPr>
            <w:r>
              <w:rPr>
                <w:rFonts w:ascii="Arial" w:eastAsia="Arial" w:hAnsi="Arial" w:cs="Arial"/>
                <w:sz w:val="22"/>
              </w:rPr>
              <w:t xml:space="preserve">to use, modify and adapt the NSW syllabuses for </w:t>
            </w:r>
            <w:r>
              <w:rPr>
                <w:rStyle w:val="Strong"/>
                <w:rFonts w:ascii="Arial" w:eastAsia="Arial" w:hAnsi="Arial" w:cs="Arial"/>
                <w:b/>
                <w:bCs/>
                <w:sz w:val="22"/>
              </w:rPr>
              <w:t>non-commercial educational use only</w:t>
            </w:r>
            <w:r>
              <w:rPr>
                <w:rFonts w:ascii="Arial" w:eastAsia="Arial" w:hAnsi="Arial" w:cs="Arial"/>
                <w:sz w:val="22"/>
              </w:rPr>
              <w:t>. The adaptation must not have the effect of bringing NESA into disrepute. </w:t>
            </w:r>
          </w:p>
          <w:p>
            <w:pPr>
              <w:keepNext/>
              <w:spacing w:before="0" w:after="0" w:line="276" w:lineRule="auto"/>
              <w:rPr>
                <w:rFonts w:ascii="Arial" w:eastAsia="Arial" w:hAnsi="Arial" w:cs="Arial"/>
              </w:rPr>
            </w:pPr>
            <w:r>
              <w:rPr>
                <w:rStyle w:val="Strong"/>
                <w:rFonts w:ascii="Arial" w:eastAsia="Arial" w:hAnsi="Arial" w:cs="Arial"/>
                <w:b/>
                <w:bCs/>
                <w:sz w:val="22"/>
              </w:rPr>
              <w:t>Note</w:t>
            </w:r>
            <w:r>
              <w:rPr>
                <w:rFonts w:ascii="Arial" w:eastAsia="Arial" w:hAnsi="Arial" w:cs="Arial"/>
                <w:sz w:val="22"/>
              </w:rPr>
              <w:t>: The above arrangements do not apply to private/home tutoring companies, professional learning service providers, publishers, and other organisations.</w:t>
            </w:r>
          </w:p>
          <w:p>
            <w:pPr>
              <w:keepNext/>
              <w:spacing w:before="0" w:after="0" w:line="276" w:lineRule="auto"/>
              <w:rPr>
                <w:rFonts w:ascii="Arial" w:eastAsia="Arial" w:hAnsi="Arial" w:cs="Arial"/>
              </w:rPr>
            </w:pPr>
            <w:r>
              <w:rPr>
                <w:rFonts w:ascii="Arial" w:eastAsia="Arial" w:hAnsi="Arial" w:cs="Arial"/>
                <w:sz w:val="22"/>
              </w:rPr>
              <w:t xml:space="preserve">For more information on the above or for </w:t>
            </w:r>
            <w:r>
              <w:rPr>
                <w:rStyle w:val="Strong"/>
                <w:rFonts w:ascii="Arial" w:eastAsia="Arial" w:hAnsi="Arial" w:cs="Arial"/>
                <w:b/>
                <w:bCs/>
                <w:sz w:val="22"/>
              </w:rPr>
              <w:t>commercial use or any other purpose</w:t>
            </w:r>
            <w:r>
              <w:rPr>
                <w:rFonts w:ascii="Arial" w:eastAsia="Arial" w:hAnsi="Arial" w:cs="Arial"/>
                <w:sz w:val="22"/>
              </w:rPr>
              <w:t xml:space="preserve">, please contact the </w:t>
            </w:r>
            <w:hyperlink r:id="rId7" w:history="1">
              <w:r>
                <w:rPr>
                  <w:rStyle w:val="Hyperlink"/>
                  <w:rFonts w:ascii="Arial" w:eastAsia="Arial" w:hAnsi="Arial" w:cs="Arial"/>
                  <w:color w:val="0000EE"/>
                  <w:sz w:val="22"/>
                  <w:u w:color="0000EE"/>
                </w:rPr>
                <w:t>Copyright Officer</w:t>
              </w:r>
            </w:hyperlink>
            <w:r>
              <w:rPr>
                <w:rFonts w:ascii="Arial" w:eastAsia="Arial" w:hAnsi="Arial" w:cs="Arial"/>
                <w:sz w:val="22"/>
              </w:rPr>
              <w:t xml:space="preserve"> for permission. </w:t>
            </w:r>
          </w:p>
          <w:p>
            <w:pPr>
              <w:keepNext w:val="0"/>
              <w:spacing w:before="0" w:after="0" w:line="276" w:lineRule="auto"/>
              <w:rPr>
                <w:rFonts w:ascii="Arial" w:eastAsia="Arial" w:hAnsi="Arial" w:cs="Arial"/>
              </w:rPr>
            </w:pPr>
            <w:r>
              <w:rPr>
                <w:rStyle w:val="Strong"/>
                <w:rFonts w:ascii="Arial" w:eastAsia="Arial" w:hAnsi="Arial" w:cs="Arial"/>
                <w:b/>
                <w:bCs/>
                <w:sz w:val="22"/>
              </w:rPr>
              <w:t>Email</w:t>
            </w:r>
            <w:r>
              <w:rPr>
                <w:rFonts w:ascii="Arial" w:eastAsia="Arial" w:hAnsi="Arial" w:cs="Arial"/>
                <w:sz w:val="22"/>
              </w:rPr>
              <w:t xml:space="preserve">: </w:t>
            </w:r>
            <w:hyperlink r:id="rId8" w:history="1">
              <w:r>
                <w:rPr>
                  <w:rStyle w:val="Hyperlink"/>
                  <w:rFonts w:ascii="Arial" w:eastAsia="Arial" w:hAnsi="Arial" w:cs="Arial"/>
                  <w:color w:val="0000EE"/>
                  <w:sz w:val="22"/>
                  <w:u w:color="0000EE"/>
                </w:rPr>
                <w:t>copyright@nesa.nsw.edu.au</w:t>
              </w:r>
            </w:hyperlink>
          </w:p>
        </w:tc>
      </w:tr>
    </w:tbl>
    <w:p>
      <w:pPr>
        <w:pStyle w:val="Heading1"/>
        <w:keepNext/>
        <w:spacing w:before="120" w:after="60" w:line="276" w:lineRule="auto"/>
        <w:rPr>
          <w:rFonts w:ascii="Arial" w:eastAsia="Arial" w:hAnsi="Arial" w:cs="Arial"/>
          <w:sz w:val="22"/>
        </w:rPr>
      </w:pPr>
      <w:r>
        <w:rPr>
          <w:rFonts w:ascii="Arial" w:eastAsia="Arial" w:hAnsi="Arial" w:cs="Arial"/>
          <w:b/>
          <w:i w:val="0"/>
          <w:color w:val="002664"/>
          <w:sz w:val="40"/>
        </w:rPr>
        <w:br w:type="page"/>
      </w:r>
      <w:bookmarkStart w:id="0" w:name="_Toc256000000"/>
      <w:r>
        <w:rPr>
          <w:rFonts w:ascii="Arial" w:eastAsia="Arial" w:hAnsi="Arial" w:cs="Arial"/>
          <w:b/>
          <w:i w:val="0"/>
          <w:color w:val="002664"/>
          <w:sz w:val="40"/>
        </w:rPr>
        <w:t>Table of contents</w:t>
      </w:r>
      <w:bookmarkEnd w:id="0"/>
    </w:p>
    <w:p>
      <w:pPr>
        <w:pStyle w:val="TOC1"/>
        <w:tabs>
          <w:tab w:val="right" w:leader="dot" w:pos="9628"/>
        </w:tabs>
        <w:rPr>
          <w:rFonts w:ascii="Calibri" w:hAnsi="Calibri"/>
          <w:noProof/>
          <w:sz w:val="22"/>
        </w:rPr>
      </w:pPr>
      <w:r>
        <w:rPr>
          <w:rFonts w:ascii="Arial" w:eastAsia="Arial" w:hAnsi="Arial" w:cs="Arial"/>
          <w:sz w:val="22"/>
        </w:rPr>
        <w:fldChar w:fldCharType="begin"/>
      </w:r>
      <w:r>
        <w:rPr>
          <w:rFonts w:ascii="Arial" w:eastAsia="Arial" w:hAnsi="Arial" w:cs="Arial"/>
          <w:sz w:val="22"/>
        </w:rPr>
        <w:instrText>TOC \o "1-3" \h \z \u</w:instrText>
      </w:r>
      <w:r>
        <w:rPr>
          <w:rFonts w:ascii="Arial" w:eastAsia="Arial" w:hAnsi="Arial" w:cs="Arial"/>
          <w:sz w:val="22"/>
        </w:rPr>
        <w:fldChar w:fldCharType="separate"/>
      </w:r>
      <w:hyperlink w:anchor="_Toc256000000" w:history="1">
        <w:r>
          <w:rPr>
            <w:rStyle w:val="Hyperlink"/>
          </w:rPr>
          <w:t>Table of contents</w:t>
        </w:r>
        <w:r>
          <w:tab/>
        </w:r>
        <w:r>
          <w:fldChar w:fldCharType="begin"/>
        </w:r>
        <w:r>
          <w:instrText xml:space="preserve"> PAGEREF _Toc256000000 \h </w:instrText>
        </w:r>
        <w:r>
          <w:fldChar w:fldCharType="separate"/>
        </w:r>
        <w:r>
          <w:t>4</w:t>
        </w:r>
        <w:r>
          <w:fldChar w:fldCharType="end"/>
        </w:r>
      </w:hyperlink>
    </w:p>
    <w:p>
      <w:pPr>
        <w:pStyle w:val="TOC1"/>
        <w:tabs>
          <w:tab w:val="right" w:leader="dot" w:pos="9628"/>
        </w:tabs>
        <w:rPr>
          <w:rFonts w:ascii="Calibri" w:hAnsi="Calibri"/>
          <w:noProof/>
          <w:sz w:val="22"/>
        </w:rPr>
      </w:pPr>
      <w:hyperlink w:anchor="_Toc256000001" w:history="1">
        <w:r>
          <w:rPr>
            <w:rStyle w:val="Hyperlink"/>
          </w:rPr>
          <w:t>Technology 7–8 (2023)</w:t>
        </w:r>
        <w:r>
          <w:tab/>
        </w:r>
        <w:r>
          <w:fldChar w:fldCharType="begin"/>
        </w:r>
        <w:r>
          <w:instrText xml:space="preserve"> PAGEREF _Toc256000001 \h </w:instrText>
        </w:r>
        <w:r>
          <w:fldChar w:fldCharType="separate"/>
        </w:r>
        <w:r>
          <w:t>5</w:t>
        </w:r>
        <w:r>
          <w:fldChar w:fldCharType="end"/>
        </w:r>
      </w:hyperlink>
    </w:p>
    <w:p>
      <w:pPr>
        <w:pStyle w:val="TOC2"/>
        <w:tabs>
          <w:tab w:val="right" w:leader="dot" w:pos="9628"/>
        </w:tabs>
        <w:rPr>
          <w:rFonts w:ascii="Calibri" w:hAnsi="Calibri"/>
          <w:noProof/>
          <w:sz w:val="22"/>
        </w:rPr>
      </w:pPr>
      <w:hyperlink w:anchor="_Toc256000002" w:history="1">
        <w:r>
          <w:rPr>
            <w:rStyle w:val="Hyperlink"/>
          </w:rPr>
          <w:t>Implementation from 2026</w:t>
        </w:r>
        <w:r>
          <w:tab/>
        </w:r>
        <w:r>
          <w:fldChar w:fldCharType="begin"/>
        </w:r>
        <w:r>
          <w:instrText xml:space="preserve"> PAGEREF _Toc256000002 \h </w:instrText>
        </w:r>
        <w:r>
          <w:fldChar w:fldCharType="separate"/>
        </w:r>
        <w:r>
          <w:t>5</w:t>
        </w:r>
        <w:r>
          <w:fldChar w:fldCharType="end"/>
        </w:r>
      </w:hyperlink>
    </w:p>
    <w:p>
      <w:pPr>
        <w:pStyle w:val="TOC2"/>
        <w:tabs>
          <w:tab w:val="right" w:leader="dot" w:pos="9628"/>
        </w:tabs>
        <w:rPr>
          <w:rFonts w:ascii="Calibri" w:hAnsi="Calibri"/>
          <w:noProof/>
          <w:sz w:val="22"/>
        </w:rPr>
      </w:pPr>
      <w:hyperlink w:anchor="_Toc256000003" w:history="1">
        <w:r>
          <w:rPr>
            <w:rStyle w:val="Hyperlink"/>
          </w:rPr>
          <w:t>Overview</w:t>
        </w:r>
        <w:r>
          <w:tab/>
        </w:r>
        <w:r>
          <w:fldChar w:fldCharType="begin"/>
        </w:r>
        <w:r>
          <w:instrText xml:space="preserve"> PAGEREF _Toc256000003 \h </w:instrText>
        </w:r>
        <w:r>
          <w:fldChar w:fldCharType="separate"/>
        </w:r>
        <w:r>
          <w:t>5</w:t>
        </w:r>
        <w:r>
          <w:fldChar w:fldCharType="end"/>
        </w:r>
      </w:hyperlink>
    </w:p>
    <w:p>
      <w:pPr>
        <w:pStyle w:val="TOC3"/>
        <w:tabs>
          <w:tab w:val="right" w:leader="dot" w:pos="9628"/>
        </w:tabs>
        <w:rPr>
          <w:rFonts w:ascii="Calibri" w:hAnsi="Calibri"/>
          <w:noProof/>
          <w:sz w:val="22"/>
        </w:rPr>
      </w:pPr>
      <w:hyperlink w:anchor="_Toc256000004" w:history="1">
        <w:r>
          <w:rPr>
            <w:rStyle w:val="Hyperlink"/>
          </w:rPr>
          <w:t>Syllabus overview</w:t>
        </w:r>
        <w:r>
          <w:tab/>
        </w:r>
        <w:r>
          <w:fldChar w:fldCharType="begin"/>
        </w:r>
        <w:r>
          <w:instrText xml:space="preserve"> PAGEREF _Toc256000004 \h </w:instrText>
        </w:r>
        <w:r>
          <w:fldChar w:fldCharType="separate"/>
        </w:r>
        <w:r>
          <w:t>5</w:t>
        </w:r>
        <w:r>
          <w:fldChar w:fldCharType="end"/>
        </w:r>
      </w:hyperlink>
    </w:p>
    <w:p>
      <w:pPr>
        <w:pStyle w:val="TOC3"/>
        <w:tabs>
          <w:tab w:val="right" w:leader="dot" w:pos="9628"/>
        </w:tabs>
        <w:rPr>
          <w:rFonts w:ascii="Calibri" w:hAnsi="Calibri"/>
          <w:noProof/>
          <w:sz w:val="22"/>
        </w:rPr>
      </w:pPr>
      <w:hyperlink w:anchor="_Toc256000005" w:history="1">
        <w:r>
          <w:rPr>
            <w:rStyle w:val="Hyperlink"/>
          </w:rPr>
          <w:t>Course description</w:t>
        </w:r>
        <w:r>
          <w:tab/>
        </w:r>
        <w:r>
          <w:fldChar w:fldCharType="begin"/>
        </w:r>
        <w:r>
          <w:instrText xml:space="preserve"> PAGEREF _Toc256000005 \h </w:instrText>
        </w:r>
        <w:r>
          <w:fldChar w:fldCharType="separate"/>
        </w:r>
        <w:r>
          <w:t>7</w:t>
        </w:r>
        <w:r>
          <w:fldChar w:fldCharType="end"/>
        </w:r>
      </w:hyperlink>
    </w:p>
    <w:p>
      <w:pPr>
        <w:pStyle w:val="TOC2"/>
        <w:tabs>
          <w:tab w:val="right" w:leader="dot" w:pos="9628"/>
        </w:tabs>
        <w:rPr>
          <w:rFonts w:ascii="Calibri" w:hAnsi="Calibri"/>
          <w:noProof/>
          <w:sz w:val="22"/>
        </w:rPr>
      </w:pPr>
      <w:hyperlink w:anchor="_Toc256000006" w:history="1">
        <w:r>
          <w:rPr>
            <w:rStyle w:val="Hyperlink"/>
          </w:rPr>
          <w:t>Rationale</w:t>
        </w:r>
        <w:r>
          <w:tab/>
        </w:r>
        <w:r>
          <w:fldChar w:fldCharType="begin"/>
        </w:r>
        <w:r>
          <w:instrText xml:space="preserve"> PAGEREF _Toc256000006 \h </w:instrText>
        </w:r>
        <w:r>
          <w:fldChar w:fldCharType="separate"/>
        </w:r>
        <w:r>
          <w:t>10</w:t>
        </w:r>
        <w:r>
          <w:fldChar w:fldCharType="end"/>
        </w:r>
      </w:hyperlink>
    </w:p>
    <w:p>
      <w:pPr>
        <w:pStyle w:val="TOC2"/>
        <w:tabs>
          <w:tab w:val="right" w:leader="dot" w:pos="9628"/>
        </w:tabs>
        <w:rPr>
          <w:rFonts w:ascii="Calibri" w:hAnsi="Calibri"/>
          <w:noProof/>
          <w:sz w:val="22"/>
        </w:rPr>
      </w:pPr>
      <w:hyperlink w:anchor="_Toc256000007" w:history="1">
        <w:r>
          <w:rPr>
            <w:rStyle w:val="Hyperlink"/>
          </w:rPr>
          <w:t>Aim</w:t>
        </w:r>
        <w:r>
          <w:tab/>
        </w:r>
        <w:r>
          <w:fldChar w:fldCharType="begin"/>
        </w:r>
        <w:r>
          <w:instrText xml:space="preserve"> PAGEREF _Toc256000007 \h </w:instrText>
        </w:r>
        <w:r>
          <w:fldChar w:fldCharType="separate"/>
        </w:r>
        <w:r>
          <w:t>11</w:t>
        </w:r>
        <w:r>
          <w:fldChar w:fldCharType="end"/>
        </w:r>
      </w:hyperlink>
    </w:p>
    <w:p>
      <w:pPr>
        <w:pStyle w:val="TOC2"/>
        <w:tabs>
          <w:tab w:val="right" w:leader="dot" w:pos="9628"/>
        </w:tabs>
        <w:rPr>
          <w:rFonts w:ascii="Calibri" w:hAnsi="Calibri"/>
          <w:noProof/>
          <w:sz w:val="22"/>
        </w:rPr>
      </w:pPr>
      <w:hyperlink w:anchor="_Toc256000008" w:history="1">
        <w:r>
          <w:rPr>
            <w:rStyle w:val="Hyperlink"/>
          </w:rPr>
          <w:t>Table of outcomes</w:t>
        </w:r>
        <w:r>
          <w:tab/>
        </w:r>
        <w:r>
          <w:fldChar w:fldCharType="begin"/>
        </w:r>
        <w:r>
          <w:instrText xml:space="preserve"> PAGEREF _Toc256000008 \h </w:instrText>
        </w:r>
        <w:r>
          <w:fldChar w:fldCharType="separate"/>
        </w:r>
        <w:r>
          <w:t>12</w:t>
        </w:r>
        <w:r>
          <w:fldChar w:fldCharType="end"/>
        </w:r>
      </w:hyperlink>
    </w:p>
    <w:p>
      <w:pPr>
        <w:pStyle w:val="TOC3"/>
        <w:tabs>
          <w:tab w:val="right" w:leader="dot" w:pos="9628"/>
        </w:tabs>
        <w:rPr>
          <w:rFonts w:ascii="Calibri" w:hAnsi="Calibri"/>
          <w:noProof/>
          <w:sz w:val="22"/>
        </w:rPr>
      </w:pPr>
      <w:hyperlink w:anchor="_Toc256000009" w:history="1">
        <w:r>
          <w:rPr>
            <w:rStyle w:val="Hyperlink"/>
          </w:rPr>
          <w:t>Secondary (7–10)</w:t>
        </w:r>
        <w:r>
          <w:tab/>
        </w:r>
        <w:r>
          <w:fldChar w:fldCharType="begin"/>
        </w:r>
        <w:r>
          <w:instrText xml:space="preserve"> PAGEREF _Toc256000009 \h </w:instrText>
        </w:r>
        <w:r>
          <w:fldChar w:fldCharType="separate"/>
        </w:r>
        <w:r>
          <w:t>12</w:t>
        </w:r>
        <w:r>
          <w:fldChar w:fldCharType="end"/>
        </w:r>
      </w:hyperlink>
    </w:p>
    <w:p>
      <w:pPr>
        <w:pStyle w:val="TOC2"/>
        <w:tabs>
          <w:tab w:val="right" w:leader="dot" w:pos="9628"/>
        </w:tabs>
        <w:rPr>
          <w:rFonts w:ascii="Calibri" w:hAnsi="Calibri"/>
          <w:noProof/>
          <w:sz w:val="22"/>
        </w:rPr>
      </w:pPr>
      <w:hyperlink w:anchor="_Toc256000010" w:history="1">
        <w:r>
          <w:rPr>
            <w:rStyle w:val="Hyperlink"/>
          </w:rPr>
          <w:t>Outcomes and content for Stage 4</w:t>
        </w:r>
        <w:r>
          <w:tab/>
        </w:r>
        <w:r>
          <w:fldChar w:fldCharType="begin"/>
        </w:r>
        <w:r>
          <w:instrText xml:space="preserve"> PAGEREF _Toc256000010 \h </w:instrText>
        </w:r>
        <w:r>
          <w:fldChar w:fldCharType="separate"/>
        </w:r>
        <w:r>
          <w:t>15</w:t>
        </w:r>
        <w:r>
          <w:fldChar w:fldCharType="end"/>
        </w:r>
      </w:hyperlink>
    </w:p>
    <w:p>
      <w:pPr>
        <w:pStyle w:val="TOC3"/>
        <w:tabs>
          <w:tab w:val="right" w:leader="dot" w:pos="9628"/>
        </w:tabs>
        <w:rPr>
          <w:rFonts w:ascii="Calibri" w:hAnsi="Calibri"/>
          <w:noProof/>
          <w:sz w:val="22"/>
        </w:rPr>
      </w:pPr>
      <w:hyperlink w:anchor="_Toc256000011" w:history="1">
        <w:r>
          <w:rPr>
            <w:rStyle w:val="Hyperlink"/>
          </w:rPr>
          <w:t>Digital and communication technologies</w:t>
        </w:r>
        <w:r>
          <w:tab/>
        </w:r>
        <w:r>
          <w:fldChar w:fldCharType="begin"/>
        </w:r>
        <w:r>
          <w:instrText xml:space="preserve"> PAGEREF _Toc256000011 \h </w:instrText>
        </w:r>
        <w:r>
          <w:fldChar w:fldCharType="separate"/>
        </w:r>
        <w:r>
          <w:t>15</w:t>
        </w:r>
        <w:r>
          <w:fldChar w:fldCharType="end"/>
        </w:r>
      </w:hyperlink>
    </w:p>
    <w:p>
      <w:pPr>
        <w:pStyle w:val="TOC3"/>
        <w:tabs>
          <w:tab w:val="right" w:leader="dot" w:pos="9628"/>
        </w:tabs>
        <w:rPr>
          <w:rFonts w:ascii="Calibri" w:hAnsi="Calibri"/>
          <w:noProof/>
          <w:sz w:val="22"/>
        </w:rPr>
      </w:pPr>
      <w:hyperlink w:anchor="_Toc256000012" w:history="1">
        <w:r>
          <w:rPr>
            <w:rStyle w:val="Hyperlink"/>
          </w:rPr>
          <w:t>Engineering technologies and systems</w:t>
        </w:r>
        <w:r>
          <w:tab/>
        </w:r>
        <w:r>
          <w:fldChar w:fldCharType="begin"/>
        </w:r>
        <w:r>
          <w:instrText xml:space="preserve"> PAGEREF _Toc256000012 \h </w:instrText>
        </w:r>
        <w:r>
          <w:fldChar w:fldCharType="separate"/>
        </w:r>
        <w:r>
          <w:t>18</w:t>
        </w:r>
        <w:r>
          <w:fldChar w:fldCharType="end"/>
        </w:r>
      </w:hyperlink>
    </w:p>
    <w:p>
      <w:pPr>
        <w:pStyle w:val="TOC3"/>
        <w:tabs>
          <w:tab w:val="right" w:leader="dot" w:pos="9628"/>
        </w:tabs>
        <w:rPr>
          <w:rFonts w:ascii="Calibri" w:hAnsi="Calibri"/>
          <w:noProof/>
          <w:sz w:val="22"/>
        </w:rPr>
      </w:pPr>
      <w:hyperlink w:anchor="_Toc256000013" w:history="1">
        <w:r>
          <w:rPr>
            <w:rStyle w:val="Hyperlink"/>
          </w:rPr>
          <w:t>Food and agricultural practices</w:t>
        </w:r>
        <w:r>
          <w:tab/>
        </w:r>
        <w:r>
          <w:fldChar w:fldCharType="begin"/>
        </w:r>
        <w:r>
          <w:instrText xml:space="preserve"> PAGEREF _Toc256000013 \h </w:instrText>
        </w:r>
        <w:r>
          <w:fldChar w:fldCharType="separate"/>
        </w:r>
        <w:r>
          <w:t>20</w:t>
        </w:r>
        <w:r>
          <w:fldChar w:fldCharType="end"/>
        </w:r>
      </w:hyperlink>
    </w:p>
    <w:p>
      <w:pPr>
        <w:pStyle w:val="TOC3"/>
        <w:tabs>
          <w:tab w:val="right" w:leader="dot" w:pos="9628"/>
        </w:tabs>
        <w:rPr>
          <w:rFonts w:ascii="Calibri" w:hAnsi="Calibri"/>
          <w:noProof/>
          <w:sz w:val="22"/>
        </w:rPr>
      </w:pPr>
      <w:hyperlink w:anchor="_Toc256000014" w:history="1">
        <w:r>
          <w:rPr>
            <w:rStyle w:val="Hyperlink"/>
          </w:rPr>
          <w:t>Materials and production processes</w:t>
        </w:r>
        <w:r>
          <w:tab/>
        </w:r>
        <w:r>
          <w:fldChar w:fldCharType="begin"/>
        </w:r>
        <w:r>
          <w:instrText xml:space="preserve"> PAGEREF _Toc256000014 \h </w:instrText>
        </w:r>
        <w:r>
          <w:fldChar w:fldCharType="separate"/>
        </w:r>
        <w:r>
          <w:t>23</w:t>
        </w:r>
        <w:r>
          <w:fldChar w:fldCharType="end"/>
        </w:r>
      </w:hyperlink>
    </w:p>
    <w:p>
      <w:pPr>
        <w:pStyle w:val="TOC2"/>
        <w:tabs>
          <w:tab w:val="right" w:leader="dot" w:pos="9628"/>
        </w:tabs>
        <w:rPr>
          <w:rFonts w:ascii="Calibri" w:hAnsi="Calibri"/>
          <w:noProof/>
          <w:sz w:val="22"/>
        </w:rPr>
      </w:pPr>
      <w:hyperlink w:anchor="_Toc256000015" w:history="1">
        <w:r>
          <w:rPr>
            <w:rStyle w:val="Hyperlink"/>
          </w:rPr>
          <w:t>Assessment</w:t>
        </w:r>
        <w:r>
          <w:tab/>
        </w:r>
        <w:r>
          <w:fldChar w:fldCharType="begin"/>
        </w:r>
        <w:r>
          <w:instrText xml:space="preserve"> PAGEREF _Toc256000015 \h </w:instrText>
        </w:r>
        <w:r>
          <w:fldChar w:fldCharType="separate"/>
        </w:r>
        <w:r>
          <w:t>25</w:t>
        </w:r>
        <w:r>
          <w:fldChar w:fldCharType="end"/>
        </w:r>
      </w:hyperlink>
    </w:p>
    <w:p>
      <w:pPr>
        <w:pStyle w:val="TOC3"/>
        <w:tabs>
          <w:tab w:val="right" w:leader="dot" w:pos="9628"/>
        </w:tabs>
        <w:rPr>
          <w:rFonts w:ascii="Calibri" w:hAnsi="Calibri"/>
          <w:noProof/>
          <w:sz w:val="22"/>
        </w:rPr>
      </w:pPr>
      <w:hyperlink w:anchor="_Toc256000016" w:history="1">
        <w:r>
          <w:rPr>
            <w:rStyle w:val="Hyperlink"/>
          </w:rPr>
          <w:t>Common Grade Scale</w:t>
        </w:r>
        <w:r>
          <w:tab/>
        </w:r>
        <w:r>
          <w:fldChar w:fldCharType="begin"/>
        </w:r>
        <w:r>
          <w:instrText xml:space="preserve"> PAGEREF _Toc256000016 \h </w:instrText>
        </w:r>
        <w:r>
          <w:fldChar w:fldCharType="separate"/>
        </w:r>
        <w:r>
          <w:t>25</w:t>
        </w:r>
        <w:r>
          <w:fldChar w:fldCharType="end"/>
        </w:r>
      </w:hyperlink>
    </w:p>
    <w:p>
      <w:pPr>
        <w:pStyle w:val="TOC3"/>
        <w:tabs>
          <w:tab w:val="right" w:leader="dot" w:pos="9628"/>
        </w:tabs>
        <w:rPr>
          <w:rFonts w:ascii="Calibri" w:hAnsi="Calibri"/>
          <w:noProof/>
          <w:sz w:val="22"/>
        </w:rPr>
      </w:pPr>
      <w:hyperlink w:anchor="_Toc256000017" w:history="1">
        <w:r>
          <w:rPr>
            <w:rStyle w:val="Hyperlink"/>
          </w:rPr>
          <w:t>Assessment of Life Skills outcomes</w:t>
        </w:r>
        <w:r>
          <w:tab/>
        </w:r>
        <w:r>
          <w:fldChar w:fldCharType="begin"/>
        </w:r>
        <w:r>
          <w:instrText xml:space="preserve"> PAGEREF _Toc256000017 \h </w:instrText>
        </w:r>
        <w:r>
          <w:fldChar w:fldCharType="separate"/>
        </w:r>
        <w:r>
          <w:t>25</w:t>
        </w:r>
        <w:r>
          <w:fldChar w:fldCharType="end"/>
        </w:r>
      </w:hyperlink>
    </w:p>
    <w:p>
      <w:pPr>
        <w:keepNext w:val="0"/>
        <w:spacing w:before="0" w:after="160" w:line="276" w:lineRule="auto"/>
        <w:rPr>
          <w:rFonts w:ascii="Arial" w:eastAsia="Arial" w:hAnsi="Arial" w:cs="Arial"/>
          <w:sz w:val="22"/>
        </w:rPr>
        <w:sectPr>
          <w:pgSz w:w="11906" w:h="16838"/>
          <w:pgMar w:top="850" w:right="1134" w:bottom="850" w:left="1134" w:header="720" w:footer="720" w:gutter="0"/>
          <w:cols w:space="720"/>
          <w:titlePg w:val="0"/>
          <w:docGrid w:linePitch="360"/>
        </w:sectPr>
      </w:pPr>
      <w:r>
        <w:rPr>
          <w:rFonts w:ascii="Arial" w:eastAsia="Arial" w:hAnsi="Arial" w:cs="Arial"/>
          <w:sz w:val="22"/>
        </w:rPr>
        <w:fldChar w:fldCharType="end"/>
      </w:r>
    </w:p>
    <w:p>
      <w:pPr>
        <w:pStyle w:val="Heading1"/>
        <w:keepNext/>
        <w:spacing w:before="240" w:after="60" w:line="276" w:lineRule="auto"/>
        <w:rPr>
          <w:rFonts w:ascii="Arial" w:eastAsia="Arial" w:hAnsi="Arial" w:cs="Arial"/>
          <w:sz w:val="22"/>
        </w:rPr>
      </w:pPr>
      <w:bookmarkStart w:id="1" w:name="_Toc256000001"/>
      <w:r>
        <w:rPr>
          <w:rFonts w:ascii="Arial" w:eastAsia="Arial" w:hAnsi="Arial" w:cs="Arial"/>
          <w:b/>
          <w:i w:val="0"/>
          <w:color w:val="002664"/>
          <w:sz w:val="40"/>
        </w:rPr>
        <w:t>Technology 7–8 (2023)</w:t>
      </w:r>
      <w:bookmarkEnd w:id="1"/>
    </w:p>
    <w:p>
      <w:pPr>
        <w:pStyle w:val="Heading2"/>
        <w:keepNext/>
        <w:spacing w:before="240" w:after="60" w:line="276" w:lineRule="auto"/>
        <w:rPr>
          <w:rFonts w:ascii="Arial" w:eastAsia="Arial" w:hAnsi="Arial" w:cs="Arial"/>
          <w:sz w:val="22"/>
        </w:rPr>
      </w:pPr>
      <w:bookmarkStart w:id="2" w:name="_Toc256000002"/>
      <w:r>
        <w:rPr>
          <w:rFonts w:ascii="Arial" w:eastAsia="Arial" w:hAnsi="Arial" w:cs="Arial"/>
          <w:b/>
          <w:i w:val="0"/>
          <w:color w:val="002664"/>
          <w:sz w:val="34"/>
        </w:rPr>
        <w:t>Implementation from 2026</w:t>
      </w:r>
      <w:bookmarkEnd w:id="2"/>
    </w:p>
    <w:p>
      <w:pPr>
        <w:keepNext w:val="0"/>
        <w:spacing w:before="0" w:after="160" w:line="276" w:lineRule="auto"/>
        <w:rPr>
          <w:rFonts w:ascii="Arial" w:eastAsia="Arial" w:hAnsi="Arial" w:cs="Arial"/>
        </w:rPr>
      </w:pPr>
      <w:r>
        <w:rPr>
          <w:rFonts w:ascii="Arial" w:eastAsia="Arial" w:hAnsi="Arial" w:cs="Arial"/>
          <w:sz w:val="22"/>
        </w:rPr>
        <w:t xml:space="preserve">The new Technology 7–8 Syllabus (2023) is to be implemented from 2026 and will replace the </w:t>
      </w:r>
      <w:hyperlink r:id="rId9" w:tgtFrame="_blank" w:history="1">
        <w:r>
          <w:rPr>
            <w:rStyle w:val="Strong"/>
            <w:rFonts w:ascii="Arial" w:eastAsia="Arial" w:hAnsi="Arial" w:cs="Arial"/>
            <w:b/>
            <w:bCs/>
            <w:color w:val="0000EE"/>
            <w:sz w:val="22"/>
            <w:u w:val="single" w:color="0000EE"/>
          </w:rPr>
          <w:t>Technology Mandatory 7–8 Syllabus (2017)</w:t>
        </w:r>
      </w:hyperlink>
      <w:r>
        <w:rPr>
          <w:rStyle w:val="Strong"/>
          <w:rFonts w:ascii="Arial" w:eastAsia="Arial" w:hAnsi="Arial" w:cs="Arial"/>
          <w:b/>
          <w:bCs/>
          <w:sz w:val="22"/>
        </w:rPr>
        <w:t>.</w:t>
      </w:r>
    </w:p>
    <w:p>
      <w:pPr>
        <w:keepNext w:val="0"/>
        <w:spacing w:before="0" w:after="160" w:line="276" w:lineRule="auto"/>
        <w:rPr>
          <w:rFonts w:ascii="Arial" w:eastAsia="Arial" w:hAnsi="Arial" w:cs="Arial"/>
        </w:rPr>
      </w:pPr>
      <w:r>
        <w:rPr>
          <w:rStyle w:val="Strong"/>
          <w:rFonts w:ascii="Arial" w:eastAsia="Arial" w:hAnsi="Arial" w:cs="Arial"/>
          <w:b/>
          <w:bCs/>
          <w:sz w:val="22"/>
        </w:rPr>
        <w:t xml:space="preserve">2025 </w:t>
      </w:r>
      <w:r>
        <w:rPr>
          <w:rFonts w:ascii="Arial" w:eastAsia="Arial" w:hAnsi="Arial" w:cs="Arial"/>
          <w:sz w:val="22"/>
        </w:rPr>
        <w:t>– Plan and prepare to teach the new syllabus</w:t>
      </w:r>
    </w:p>
    <w:p>
      <w:pPr>
        <w:keepNext w:val="0"/>
        <w:spacing w:before="0" w:after="160" w:line="276" w:lineRule="auto"/>
        <w:rPr>
          <w:rFonts w:ascii="Arial" w:eastAsia="Arial" w:hAnsi="Arial" w:cs="Arial"/>
        </w:rPr>
      </w:pPr>
      <w:r>
        <w:rPr>
          <w:rStyle w:val="Strong"/>
          <w:rFonts w:ascii="Arial" w:eastAsia="Arial" w:hAnsi="Arial" w:cs="Arial"/>
          <w:b/>
          <w:bCs/>
          <w:sz w:val="22"/>
        </w:rPr>
        <w:t>2026</w:t>
      </w:r>
      <w:r>
        <w:rPr>
          <w:rFonts w:ascii="Arial" w:eastAsia="Arial" w:hAnsi="Arial" w:cs="Arial"/>
          <w:sz w:val="22"/>
        </w:rPr>
        <w:t xml:space="preserve"> – Start teaching the new syllabus</w:t>
      </w:r>
    </w:p>
    <w:p>
      <w:pPr>
        <w:keepNext w:val="0"/>
        <w:spacing w:before="0" w:after="160" w:line="276" w:lineRule="auto"/>
        <w:rPr>
          <w:rFonts w:ascii="Arial" w:eastAsia="Arial" w:hAnsi="Arial" w:cs="Arial"/>
        </w:rPr>
      </w:pPr>
      <w:r>
        <w:rPr>
          <w:rFonts w:ascii="Arial" w:eastAsia="Arial" w:hAnsi="Arial" w:cs="Arial"/>
          <w:sz w:val="22"/>
        </w:rPr>
        <w:t>School sectors are responsible for implementing syllabuses and are best placed to provide schools with specific guidance and information on implementation given their understanding of their individual contexts. Schools may choose to implement the new syllabus during the planning and preparation phase.</w:t>
      </w:r>
    </w:p>
    <w:p>
      <w:pPr>
        <w:pStyle w:val="Heading2"/>
        <w:keepNext/>
        <w:spacing w:before="240" w:after="60" w:line="276" w:lineRule="auto"/>
        <w:rPr>
          <w:rFonts w:ascii="Arial" w:eastAsia="Arial" w:hAnsi="Arial" w:cs="Arial"/>
          <w:sz w:val="22"/>
        </w:rPr>
      </w:pPr>
      <w:bookmarkStart w:id="3" w:name="_Toc256000003"/>
      <w:r>
        <w:rPr>
          <w:rFonts w:ascii="Arial" w:eastAsia="Arial" w:hAnsi="Arial" w:cs="Arial"/>
          <w:b/>
          <w:i w:val="0"/>
          <w:color w:val="002664"/>
          <w:sz w:val="34"/>
        </w:rPr>
        <w:t>Overview</w:t>
      </w:r>
      <w:bookmarkEnd w:id="3"/>
    </w:p>
    <w:p>
      <w:pPr>
        <w:pStyle w:val="Heading3"/>
        <w:keepNext/>
        <w:spacing w:before="240" w:after="60" w:line="276" w:lineRule="auto"/>
        <w:rPr>
          <w:rFonts w:ascii="Arial" w:eastAsia="Arial" w:hAnsi="Arial" w:cs="Arial"/>
          <w:sz w:val="22"/>
        </w:rPr>
      </w:pPr>
      <w:bookmarkStart w:id="4" w:name="_Toc256000004"/>
      <w:r>
        <w:rPr>
          <w:rFonts w:ascii="Arial" w:eastAsia="Arial" w:hAnsi="Arial" w:cs="Arial"/>
          <w:b/>
          <w:i w:val="0"/>
          <w:color w:val="002664"/>
          <w:sz w:val="30"/>
        </w:rPr>
        <w:t>Syllabus overview</w:t>
      </w:r>
      <w:bookmarkEnd w:id="4"/>
    </w:p>
    <w:p>
      <w:pPr>
        <w:pStyle w:val="Heading4"/>
        <w:keepNext/>
        <w:spacing w:before="240" w:after="60" w:line="276" w:lineRule="auto"/>
        <w:rPr>
          <w:rFonts w:ascii="Arial" w:eastAsia="Arial" w:hAnsi="Arial" w:cs="Arial"/>
          <w:b/>
          <w:bCs/>
        </w:rPr>
      </w:pPr>
      <w:r>
        <w:rPr>
          <w:rFonts w:ascii="Arial" w:eastAsia="Arial" w:hAnsi="Arial" w:cs="Arial"/>
          <w:b/>
          <w:i w:val="0"/>
          <w:color w:val="002664"/>
          <w:sz w:val="24"/>
          <w:szCs w:val="24"/>
        </w:rPr>
        <w:t>Organisation of Technology 7–8</w:t>
      </w:r>
    </w:p>
    <w:p>
      <w:pPr>
        <w:keepNext w:val="0"/>
        <w:spacing w:before="0" w:after="160" w:line="276" w:lineRule="auto"/>
        <w:rPr>
          <w:rFonts w:ascii="Arial" w:eastAsia="Arial" w:hAnsi="Arial" w:cs="Arial"/>
        </w:rPr>
      </w:pPr>
      <w:r>
        <w:rPr>
          <w:rFonts w:ascii="Arial" w:eastAsia="Arial" w:hAnsi="Arial" w:cs="Arial"/>
          <w:sz w:val="22"/>
        </w:rPr>
        <w:t>The organisation of outcomes and content for Technology 7–8 illustrates the important role of practical experiences and design and production processes in the development of technological knowledge, understanding and skills.</w:t>
      </w:r>
    </w:p>
    <w:p>
      <w:pPr>
        <w:keepNext w:val="0"/>
        <w:spacing w:before="0" w:after="160" w:line="276" w:lineRule="auto"/>
        <w:rPr>
          <w:rFonts w:ascii="Arial" w:eastAsia="Arial" w:hAnsi="Arial" w:cs="Arial"/>
        </w:rPr>
      </w:pPr>
      <w:r>
        <w:rPr>
          <w:rFonts w:ascii="Arial" w:eastAsia="Arial" w:hAnsi="Arial" w:cs="Arial"/>
          <w:sz w:val="22"/>
        </w:rPr>
        <w:t>Outcomes and content are organised under focus areas.</w:t>
      </w:r>
      <w:r>
        <w:rPr>
          <w:rFonts w:ascii="Arial" w:eastAsia="Arial" w:hAnsi="Arial" w:cs="Arial"/>
          <w:sz w:val="22"/>
        </w:rPr>
        <w:br/>
      </w:r>
      <w:r>
        <w:rPr>
          <w:rFonts w:ascii="Arial" w:eastAsia="Arial" w:hAnsi="Arial" w:cs="Arial"/>
          <w:sz w:val="22"/>
        </w:rPr>
        <w:br/>
      </w:r>
      <w:r>
        <w:rPr>
          <w:rFonts w:ascii="Arial" w:eastAsia="Arial" w:hAnsi="Arial" w:cs="Arial"/>
          <w:sz w:val="22"/>
        </w:rPr>
        <w:t>Figure 1 shows the organisation of Technology 7–8.</w:t>
      </w:r>
    </w:p>
    <w:p>
      <w:pPr>
        <w:keepNext w:val="0"/>
        <w:spacing w:before="0" w:after="160" w:line="276" w:lineRule="auto"/>
        <w:ind w:left="600" w:right="600"/>
        <w:jc w:val="center"/>
        <w:rPr>
          <w:rFonts w:ascii="Arial" w:eastAsia="Arial" w:hAnsi="Arial" w:cs="Arial"/>
        </w:rPr>
      </w:pPr>
      <w:r>
        <w:rPr>
          <w:rFonts w:ascii="Times New Roman" w:eastAsia="Times New Roman" w:hAnsi="Times New Roman" w:cs="Times New Roman"/>
          <w:strike w:val="0"/>
          <w:u w:val="none"/>
        </w:rPr>
        <w:drawing>
          <wp:inline>
            <wp:extent cx="5105400" cy="3191114"/>
            <wp:docPr id="100003" name="" descr="A diagram showing the organisation of Technology 7–8. Detail in text be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10"/>
                    <a:stretch>
                      <a:fillRect/>
                    </a:stretch>
                  </pic:blipFill>
                  <pic:spPr>
                    <a:xfrm>
                      <a:off x="0" y="0"/>
                      <a:ext cx="5105400" cy="3191114"/>
                    </a:xfrm>
                    <a:prstGeom prst="rect">
                      <a:avLst/>
                    </a:prstGeom>
                  </pic:spPr>
                </pic:pic>
              </a:graphicData>
            </a:graphic>
          </wp:inline>
        </w:drawing>
      </w:r>
    </w:p>
    <w:p>
      <w:pPr>
        <w:pStyle w:val="Caption"/>
        <w:keepNext w:val="0"/>
        <w:spacing w:before="0" w:after="160" w:line="276" w:lineRule="auto"/>
        <w:ind w:left="600" w:right="600"/>
        <w:jc w:val="center"/>
        <w:rPr>
          <w:rFonts w:ascii="Arial" w:eastAsia="Arial" w:hAnsi="Arial" w:cs="Arial"/>
          <w:i/>
          <w:iCs/>
          <w:color w:val="002664"/>
          <w:sz w:val="18"/>
          <w:szCs w:val="18"/>
        </w:rPr>
      </w:pPr>
      <w:r>
        <w:rPr>
          <w:rFonts w:ascii="Arial" w:eastAsia="Arial" w:hAnsi="Arial" w:cs="Arial"/>
          <w:i/>
          <w:iCs/>
          <w:color w:val="002664"/>
          <w:sz w:val="18"/>
          <w:szCs w:val="18"/>
        </w:rPr>
        <w:t>Figure 1: The organisation of Technology 7–8</w:t>
      </w:r>
    </w:p>
    <w:p>
      <w:pPr>
        <w:keepNext w:val="0"/>
        <w:spacing w:before="0" w:after="160" w:line="276" w:lineRule="auto"/>
        <w:rPr>
          <w:rFonts w:ascii="Arial" w:eastAsia="Arial" w:hAnsi="Arial" w:cs="Arial"/>
        </w:rPr>
      </w:pPr>
    </w:p>
    <w:p>
      <w:pPr>
        <w:keepNext w:val="0"/>
        <w:spacing w:before="0" w:after="160" w:line="276" w:lineRule="auto"/>
        <w:rPr>
          <w:rFonts w:ascii="Arial" w:eastAsia="Arial" w:hAnsi="Arial" w:cs="Arial"/>
        </w:rPr>
      </w:pPr>
      <w:r>
        <w:rPr>
          <w:rStyle w:val="Emphasis"/>
          <w:rFonts w:ascii="Arial" w:eastAsia="Arial" w:hAnsi="Arial" w:cs="Arial"/>
          <w:i/>
          <w:iCs/>
          <w:sz w:val="22"/>
        </w:rPr>
        <w:t>Image long description:</w:t>
      </w:r>
      <w:r>
        <w:rPr>
          <w:rFonts w:ascii="Arial" w:eastAsia="Arial" w:hAnsi="Arial" w:cs="Arial"/>
          <w:sz w:val="22"/>
        </w:rPr>
        <w:t xml:space="preserve"> The 4 focus areas are identified in the centre of the diagram. They are Digital and communication technologies, Engineering technologies and systems, Food and agricultural practices, and Materials and production processes. A figure-eight loop intersecting the focus areas at the centre is labelled Practical experiences on the left and Design and production processes on the right. A single continuous line is labelled Develop technological knowledge, understanding and skills through design projects, and it encircles all content.</w:t>
      </w:r>
    </w:p>
    <w:p>
      <w:pPr>
        <w:pStyle w:val="Heading4"/>
        <w:keepNext/>
        <w:spacing w:before="240" w:after="60" w:line="276" w:lineRule="auto"/>
        <w:rPr>
          <w:rFonts w:ascii="Arial" w:eastAsia="Arial" w:hAnsi="Arial" w:cs="Arial"/>
          <w:b/>
          <w:bCs/>
        </w:rPr>
      </w:pPr>
      <w:r>
        <w:rPr>
          <w:rFonts w:ascii="Arial" w:eastAsia="Arial" w:hAnsi="Arial" w:cs="Arial"/>
          <w:b/>
          <w:i w:val="0"/>
          <w:color w:val="002664"/>
          <w:sz w:val="24"/>
          <w:szCs w:val="24"/>
        </w:rPr>
        <w:t>Life Skills outcomes and content</w:t>
      </w:r>
    </w:p>
    <w:p>
      <w:pPr>
        <w:keepNext w:val="0"/>
        <w:spacing w:before="0" w:after="160" w:line="276" w:lineRule="auto"/>
        <w:rPr>
          <w:rFonts w:ascii="Arial" w:eastAsia="Arial" w:hAnsi="Arial" w:cs="Arial"/>
        </w:rPr>
      </w:pPr>
      <w:r>
        <w:rPr>
          <w:rFonts w:ascii="Arial" w:eastAsia="Arial" w:hAnsi="Arial" w:cs="Arial"/>
          <w:sz w:val="22"/>
        </w:rPr>
        <w:t xml:space="preserve">Students with disability can </w:t>
      </w:r>
      <w:hyperlink r:id="rId11" w:tgtFrame="_blank" w:history="1">
        <w:r>
          <w:rPr>
            <w:rStyle w:val="Hyperlink"/>
            <w:rFonts w:ascii="Arial" w:eastAsia="Arial" w:hAnsi="Arial" w:cs="Arial"/>
            <w:color w:val="0000EE"/>
            <w:sz w:val="22"/>
            <w:u w:color="0000EE"/>
          </w:rPr>
          <w:t>access</w:t>
        </w:r>
      </w:hyperlink>
      <w:r>
        <w:rPr>
          <w:rFonts w:ascii="Arial" w:eastAsia="Arial" w:hAnsi="Arial" w:cs="Arial"/>
          <w:sz w:val="22"/>
        </w:rPr>
        <w:t xml:space="preserve"> the syllabus outcomes and content in a range of ways. Decisions regarding curriculum options should be made in the context of </w:t>
      </w:r>
      <w:hyperlink r:id="rId12" w:tgtFrame="_blank" w:history="1">
        <w:r>
          <w:rPr>
            <w:rStyle w:val="Hyperlink"/>
            <w:rFonts w:ascii="Arial" w:eastAsia="Arial" w:hAnsi="Arial" w:cs="Arial"/>
            <w:color w:val="0000EE"/>
            <w:sz w:val="22"/>
            <w:u w:color="0000EE"/>
          </w:rPr>
          <w:t>collaborative curriculum planning.</w:t>
        </w:r>
      </w:hyperlink>
    </w:p>
    <w:p>
      <w:pPr>
        <w:keepNext w:val="0"/>
        <w:spacing w:before="0" w:after="160" w:line="276" w:lineRule="auto"/>
        <w:rPr>
          <w:rFonts w:ascii="Arial" w:eastAsia="Arial" w:hAnsi="Arial" w:cs="Arial"/>
        </w:rPr>
      </w:pPr>
      <w:r>
        <w:rPr>
          <w:rFonts w:ascii="Arial" w:eastAsia="Arial" w:hAnsi="Arial" w:cs="Arial"/>
          <w:sz w:val="22"/>
        </w:rPr>
        <w:t xml:space="preserve">Some students with intellectual disability may find the Years 7–10 Life Skills outcomes and content the most appropriate option to follow in Stage 4 and/or Stage 5. Before determining whether a student is </w:t>
      </w:r>
      <w:hyperlink r:id="rId13" w:tgtFrame="_blank" w:history="1">
        <w:r>
          <w:rPr>
            <w:rStyle w:val="Hyperlink"/>
            <w:rFonts w:ascii="Arial" w:eastAsia="Arial" w:hAnsi="Arial" w:cs="Arial"/>
            <w:color w:val="0000EE"/>
            <w:sz w:val="22"/>
            <w:u w:color="0000EE"/>
          </w:rPr>
          <w:t>eligible</w:t>
        </w:r>
      </w:hyperlink>
      <w:r>
        <w:rPr>
          <w:rFonts w:ascii="Arial" w:eastAsia="Arial" w:hAnsi="Arial" w:cs="Arial"/>
          <w:sz w:val="22"/>
        </w:rPr>
        <w:t xml:space="preserve"> to undertake a course based on Life Skills outcomes and content, consideration should be given to other ways of assisting the student to engage with the Stage 4 and/or Stage 5 outcomes, or prior stage outcomes if appropriate. This assistance may include a range of </w:t>
      </w:r>
      <w:hyperlink r:id="rId14" w:tgtFrame="_blank" w:history="1">
        <w:r>
          <w:rPr>
            <w:rStyle w:val="Hyperlink"/>
            <w:rFonts w:ascii="Arial" w:eastAsia="Arial" w:hAnsi="Arial" w:cs="Arial"/>
            <w:color w:val="0000EE"/>
            <w:sz w:val="22"/>
            <w:u w:color="0000EE"/>
          </w:rPr>
          <w:t>adjustments</w:t>
        </w:r>
      </w:hyperlink>
      <w:r>
        <w:rPr>
          <w:rFonts w:ascii="Arial" w:eastAsia="Arial" w:hAnsi="Arial" w:cs="Arial"/>
          <w:sz w:val="22"/>
        </w:rPr>
        <w:t xml:space="preserve"> to teaching, learning and assessment activities.</w:t>
      </w:r>
    </w:p>
    <w:p>
      <w:pPr>
        <w:keepNext w:val="0"/>
        <w:spacing w:before="0" w:after="160" w:line="276" w:lineRule="auto"/>
        <w:rPr>
          <w:rFonts w:ascii="Arial" w:eastAsia="Arial" w:hAnsi="Arial" w:cs="Arial"/>
        </w:rPr>
      </w:pPr>
      <w:r>
        <w:rPr>
          <w:rFonts w:ascii="Arial" w:eastAsia="Arial" w:hAnsi="Arial" w:cs="Arial"/>
          <w:sz w:val="22"/>
        </w:rPr>
        <w:t>Life Skills outcomes cannot be taught in combination with other outcomes from the same subject. Teachers select specific Life Skills outcomes to teach based on the needs, strengths, goals, interests and prior learning of each student. Students are required to demonstrate achievement of one or more Life Skills outcomes.</w:t>
      </w:r>
    </w:p>
    <w:p>
      <w:pPr>
        <w:pStyle w:val="Heading4"/>
        <w:keepNext/>
        <w:spacing w:before="240" w:after="60" w:line="276" w:lineRule="auto"/>
        <w:rPr>
          <w:rFonts w:ascii="Arial" w:eastAsia="Arial" w:hAnsi="Arial" w:cs="Arial"/>
          <w:b/>
          <w:bCs/>
        </w:rPr>
      </w:pPr>
      <w:r>
        <w:rPr>
          <w:rFonts w:ascii="Arial" w:eastAsia="Arial" w:hAnsi="Arial" w:cs="Arial"/>
          <w:b/>
          <w:i w:val="0"/>
          <w:color w:val="002664"/>
          <w:sz w:val="24"/>
          <w:szCs w:val="24"/>
        </w:rPr>
        <w:t>Protocols for collaborating with Aboriginal and Torres Strait Islander Communities and engaging with Cultural works</w:t>
      </w:r>
    </w:p>
    <w:p>
      <w:pPr>
        <w:keepNext w:val="0"/>
        <w:spacing w:before="0" w:after="160" w:line="276" w:lineRule="auto"/>
        <w:rPr>
          <w:rFonts w:ascii="Arial" w:eastAsia="Arial" w:hAnsi="Arial" w:cs="Arial"/>
        </w:rPr>
      </w:pPr>
      <w:r>
        <w:rPr>
          <w:rFonts w:ascii="Arial" w:eastAsia="Arial" w:hAnsi="Arial" w:cs="Arial"/>
          <w:sz w:val="22"/>
        </w:rPr>
        <w:t>NESA is committed to working in partnership with Aboriginal Communities and supporting teachers, schools and schooling sectors to improve educational outcomes for young people.</w:t>
      </w:r>
    </w:p>
    <w:p>
      <w:pPr>
        <w:keepNext w:val="0"/>
        <w:spacing w:before="0" w:after="160" w:line="276" w:lineRule="auto"/>
        <w:rPr>
          <w:rFonts w:ascii="Arial" w:eastAsia="Arial" w:hAnsi="Arial" w:cs="Arial"/>
        </w:rPr>
      </w:pPr>
      <w:r>
        <w:rPr>
          <w:rFonts w:ascii="Arial" w:eastAsia="Arial" w:hAnsi="Arial" w:cs="Arial"/>
          <w:sz w:val="22"/>
        </w:rPr>
        <w:t>It is important to respect appropriate ways of interacting with Aboriginal Communities and Cultural material when teachers plan, program and implement Technology learning experiences that focus on Aboriginal and Torres Strait Islander Priorities.</w:t>
      </w:r>
    </w:p>
    <w:p>
      <w:pPr>
        <w:keepNext w:val="0"/>
        <w:spacing w:before="0" w:after="160" w:line="276" w:lineRule="auto"/>
        <w:rPr>
          <w:rFonts w:ascii="Arial" w:eastAsia="Arial" w:hAnsi="Arial" w:cs="Arial"/>
        </w:rPr>
      </w:pPr>
      <w:r>
        <w:rPr>
          <w:rFonts w:ascii="Arial" w:eastAsia="Arial" w:hAnsi="Arial" w:cs="Arial"/>
          <w:sz w:val="22"/>
        </w:rPr>
        <w:t>Indigenous Cultural and Intellectual Property (ICIP) protocols need to be followed. Aboriginal and Torres Strait Islander Peoples’ ICIP protocols include Cultural Knowledges, Cultural Expression and Cultural Property and documentation of Aboriginal and Torres Strait Islander Peoples’ Identities and lived experiences. It is important to recognise the diversity and complexity of different Cultural groups in NSW, as protocols may differ between local Aboriginal Communities.</w:t>
      </w:r>
    </w:p>
    <w:p>
      <w:pPr>
        <w:keepNext w:val="0"/>
        <w:spacing w:before="0" w:after="160" w:line="276" w:lineRule="auto"/>
        <w:rPr>
          <w:rFonts w:ascii="Arial" w:eastAsia="Arial" w:hAnsi="Arial" w:cs="Arial"/>
        </w:rPr>
      </w:pPr>
      <w:r>
        <w:rPr>
          <w:rFonts w:ascii="Arial" w:eastAsia="Arial" w:hAnsi="Arial" w:cs="Arial"/>
          <w:sz w:val="22"/>
        </w:rPr>
        <w:t>Teachers should work in partnership with Elders, parents, Community members, Cultural Knowledge Holders, or a local, regional or state Aboriginal Education Consultative Group. It is important to respect Elders and the roles of men and women. Local Aboriginal Peoples should be invited to share their Cultural Knowledges with students and staff when engaging with Aboriginal histories and Cultural Practices.</w:t>
      </w:r>
    </w:p>
    <w:p>
      <w:pPr>
        <w:pStyle w:val="Heading4"/>
        <w:keepNext/>
        <w:spacing w:before="240" w:after="60" w:line="276" w:lineRule="auto"/>
        <w:rPr>
          <w:rFonts w:ascii="Arial" w:eastAsia="Arial" w:hAnsi="Arial" w:cs="Arial"/>
          <w:b/>
          <w:bCs/>
        </w:rPr>
      </w:pPr>
      <w:r>
        <w:rPr>
          <w:rFonts w:ascii="Arial" w:eastAsia="Arial" w:hAnsi="Arial" w:cs="Arial"/>
          <w:b/>
          <w:i w:val="0"/>
          <w:color w:val="002664"/>
          <w:sz w:val="24"/>
          <w:szCs w:val="24"/>
        </w:rPr>
        <w:t>Creating written texts supports learning</w:t>
      </w:r>
    </w:p>
    <w:p>
      <w:pPr>
        <w:keepNext w:val="0"/>
        <w:spacing w:before="0" w:after="160" w:line="276" w:lineRule="auto"/>
        <w:rPr>
          <w:rFonts w:ascii="Arial" w:eastAsia="Arial" w:hAnsi="Arial" w:cs="Arial"/>
        </w:rPr>
      </w:pPr>
      <w:r>
        <w:rPr>
          <w:rFonts w:ascii="Arial" w:eastAsia="Arial" w:hAnsi="Arial" w:cs="Arial"/>
          <w:sz w:val="22"/>
        </w:rPr>
        <w:t xml:space="preserve">The development of the </w:t>
      </w:r>
      <w:r>
        <w:rPr>
          <w:rStyle w:val="Emphasis"/>
          <w:rFonts w:ascii="Arial" w:eastAsia="Arial" w:hAnsi="Arial" w:cs="Arial"/>
          <w:i/>
          <w:iCs/>
          <w:sz w:val="22"/>
        </w:rPr>
        <w:t>Technology 7–8 Syllabus</w:t>
      </w:r>
      <w:r>
        <w:rPr>
          <w:rFonts w:ascii="Arial" w:eastAsia="Arial" w:hAnsi="Arial" w:cs="Arial"/>
          <w:sz w:val="22"/>
        </w:rPr>
        <w:t xml:space="preserve"> follows Recommendation 2: ‘Clarify and strengthen writing content in syllabus documents’ from </w:t>
      </w:r>
      <w:hyperlink r:id="rId15" w:tgtFrame="_blank" w:tooltip="https://www.nsw.gov.au/education-and-training/nesa/about/research/reports/teaching-writing/teaching-writing-report" w:history="1">
        <w:r>
          <w:rPr>
            <w:rStyle w:val="Emphasis"/>
            <w:rFonts w:ascii="Arial" w:eastAsia="Arial" w:hAnsi="Arial" w:cs="Arial"/>
            <w:i/>
            <w:iCs/>
            <w:color w:val="0000EE"/>
            <w:sz w:val="22"/>
            <w:u w:val="single" w:color="0000EE"/>
          </w:rPr>
          <w:t>Teaching writing: report of the thematic review of writing</w:t>
        </w:r>
      </w:hyperlink>
      <w:r>
        <w:rPr>
          <w:rFonts w:ascii="Arial" w:eastAsia="Arial" w:hAnsi="Arial" w:cs="Arial"/>
          <w:sz w:val="22"/>
        </w:rPr>
        <w:t xml:space="preserve"> (NESA 2018).</w:t>
      </w:r>
    </w:p>
    <w:p>
      <w:pPr>
        <w:keepNext w:val="0"/>
        <w:spacing w:before="0" w:after="160" w:line="276" w:lineRule="auto"/>
        <w:rPr>
          <w:rFonts w:ascii="Arial" w:eastAsia="Arial" w:hAnsi="Arial" w:cs="Arial"/>
        </w:rPr>
      </w:pPr>
      <w:r>
        <w:rPr>
          <w:rFonts w:ascii="Arial" w:eastAsia="Arial" w:hAnsi="Arial" w:cs="Arial"/>
          <w:sz w:val="22"/>
        </w:rPr>
        <w:t>Creating written texts facilitates learning as it promotes explicitness, encourages the integration of ideas, supports reflection, fosters personal engagement and aids learners to think about the significance and implication of ideas. Each subject has particular and specific writing demands relevant for communicating within and about the discipline. Writing about content enhances understanding across subjects and stages.</w:t>
      </w:r>
    </w:p>
    <w:p>
      <w:pPr>
        <w:keepNext w:val="0"/>
        <w:spacing w:before="0" w:after="160" w:line="276" w:lineRule="auto"/>
        <w:rPr>
          <w:rFonts w:ascii="Arial" w:eastAsia="Arial" w:hAnsi="Arial" w:cs="Arial"/>
        </w:rPr>
      </w:pPr>
      <w:r>
        <w:rPr>
          <w:rFonts w:ascii="Arial" w:eastAsia="Arial" w:hAnsi="Arial" w:cs="Arial"/>
          <w:sz w:val="22"/>
        </w:rPr>
        <w:t>The secondary curriculum includes:</w:t>
      </w:r>
    </w:p>
    <w:p>
      <w:pPr>
        <w:pStyle w:val="ListParagraph"/>
        <w:keepNext w:val="0"/>
        <w:numPr>
          <w:ilvl w:val="0"/>
          <w:numId w:val="4"/>
        </w:numPr>
        <w:spacing w:before="0" w:after="120" w:line="276" w:lineRule="auto"/>
        <w:ind w:left="397" w:hanging="397"/>
        <w:contextualSpacing/>
        <w:jc w:val="left"/>
        <w:rPr>
          <w:rFonts w:ascii="Arial" w:eastAsia="Arial" w:hAnsi="Arial" w:cs="Arial"/>
        </w:rPr>
      </w:pPr>
      <w:r>
        <w:rPr>
          <w:rFonts w:ascii="Arial" w:eastAsia="Arial" w:hAnsi="Arial" w:cs="Arial"/>
          <w:sz w:val="22"/>
        </w:rPr>
        <w:t xml:space="preserve">systematic development of expectations for creating written texts which align with the </w:t>
      </w:r>
      <w:r>
        <w:rPr>
          <w:rStyle w:val="Emphasis"/>
          <w:rFonts w:ascii="Arial" w:eastAsia="Arial" w:hAnsi="Arial" w:cs="Arial"/>
          <w:i/>
          <w:iCs/>
          <w:sz w:val="22"/>
        </w:rPr>
        <w:t>English K–10 Syllabus</w:t>
      </w:r>
      <w:r>
        <w:rPr>
          <w:rFonts w:ascii="Arial" w:eastAsia="Arial" w:hAnsi="Arial" w:cs="Arial"/>
          <w:sz w:val="22"/>
        </w:rPr>
        <w:t xml:space="preserve"> (2022)</w:t>
      </w:r>
    </w:p>
    <w:p>
      <w:pPr>
        <w:pStyle w:val="ListParagraph"/>
        <w:keepNext w:val="0"/>
        <w:numPr>
          <w:ilvl w:val="0"/>
          <w:numId w:val="4"/>
        </w:numPr>
        <w:spacing w:before="0" w:after="120" w:line="276" w:lineRule="auto"/>
        <w:ind w:left="397" w:hanging="397"/>
        <w:contextualSpacing/>
        <w:jc w:val="left"/>
        <w:rPr>
          <w:rFonts w:ascii="Arial" w:eastAsia="Arial" w:hAnsi="Arial" w:cs="Arial"/>
        </w:rPr>
      </w:pPr>
      <w:r>
        <w:rPr>
          <w:rFonts w:ascii="Arial" w:eastAsia="Arial" w:hAnsi="Arial" w:cs="Arial"/>
          <w:sz w:val="22"/>
        </w:rPr>
        <w:t>explicit writing content to support students to become fluent creators of texts and to deepen their understanding of the subject area</w:t>
      </w:r>
    </w:p>
    <w:p>
      <w:pPr>
        <w:pStyle w:val="ListParagraph"/>
        <w:keepNext w:val="0"/>
        <w:numPr>
          <w:ilvl w:val="0"/>
          <w:numId w:val="4"/>
        </w:numPr>
        <w:spacing w:before="0" w:after="120" w:line="276" w:lineRule="auto"/>
        <w:ind w:left="397" w:hanging="397"/>
        <w:contextualSpacing/>
        <w:jc w:val="left"/>
        <w:rPr>
          <w:rFonts w:ascii="Arial" w:eastAsia="Arial" w:hAnsi="Arial" w:cs="Arial"/>
        </w:rPr>
      </w:pPr>
      <w:r>
        <w:rPr>
          <w:rFonts w:ascii="Arial" w:eastAsia="Arial" w:hAnsi="Arial" w:cs="Arial"/>
          <w:sz w:val="22"/>
        </w:rPr>
        <w:t>opportunities to practise the process of creating written texts to develop and communicate knowledge, understanding and ideas</w:t>
      </w:r>
    </w:p>
    <w:p>
      <w:pPr>
        <w:pStyle w:val="ListParagraph"/>
        <w:keepNext w:val="0"/>
        <w:numPr>
          <w:ilvl w:val="0"/>
          <w:numId w:val="4"/>
        </w:numPr>
        <w:spacing w:before="0" w:after="120" w:line="276" w:lineRule="auto"/>
        <w:ind w:left="397" w:hanging="397"/>
        <w:contextualSpacing/>
        <w:jc w:val="left"/>
        <w:rPr>
          <w:rFonts w:ascii="Arial" w:eastAsia="Arial" w:hAnsi="Arial" w:cs="Arial"/>
        </w:rPr>
      </w:pPr>
      <w:r>
        <w:rPr>
          <w:rFonts w:ascii="Arial" w:eastAsia="Arial" w:hAnsi="Arial" w:cs="Arial"/>
          <w:sz w:val="22"/>
        </w:rPr>
        <w:t>a focus on development of word consciousness and precise use of subject-specific terminology.</w:t>
      </w:r>
    </w:p>
    <w:p>
      <w:pPr>
        <w:keepNext w:val="0"/>
        <w:spacing w:before="0" w:after="160" w:line="276" w:lineRule="auto"/>
        <w:rPr>
          <w:rFonts w:ascii="Arial" w:eastAsia="Arial" w:hAnsi="Arial" w:cs="Arial"/>
        </w:rPr>
      </w:pPr>
      <w:r>
        <w:rPr>
          <w:rFonts w:ascii="Arial" w:eastAsia="Arial" w:hAnsi="Arial" w:cs="Arial"/>
          <w:sz w:val="22"/>
        </w:rPr>
        <w:t>Creating written texts refers to the act of composing and constructing a text for a particular purpose, audience and context.</w:t>
      </w:r>
    </w:p>
    <w:p>
      <w:pPr>
        <w:keepNext w:val="0"/>
        <w:spacing w:before="0" w:after="160" w:line="276" w:lineRule="auto"/>
        <w:rPr>
          <w:rFonts w:ascii="Arial" w:eastAsia="Arial" w:hAnsi="Arial" w:cs="Arial"/>
        </w:rPr>
      </w:pPr>
      <w:r>
        <w:rPr>
          <w:rFonts w:ascii="Arial" w:eastAsia="Arial" w:hAnsi="Arial" w:cs="Arial"/>
          <w:sz w:val="22"/>
        </w:rPr>
        <w:t>Various methods of transcription may be employed, and a student’s preferred communication form(s) should be considered when teaching.</w:t>
      </w:r>
    </w:p>
    <w:p>
      <w:pPr>
        <w:pStyle w:val="Heading4"/>
        <w:keepNext/>
        <w:spacing w:before="240" w:after="60" w:line="276" w:lineRule="auto"/>
        <w:rPr>
          <w:rFonts w:ascii="Arial" w:eastAsia="Arial" w:hAnsi="Arial" w:cs="Arial"/>
          <w:b/>
          <w:bCs/>
        </w:rPr>
      </w:pPr>
      <w:r>
        <w:rPr>
          <w:rFonts w:ascii="Arial" w:eastAsia="Arial" w:hAnsi="Arial" w:cs="Arial"/>
          <w:b/>
          <w:i w:val="0"/>
          <w:color w:val="002664"/>
          <w:sz w:val="24"/>
          <w:szCs w:val="24"/>
        </w:rPr>
        <w:t>Balance of content</w:t>
      </w:r>
    </w:p>
    <w:p>
      <w:pPr>
        <w:keepNext w:val="0"/>
        <w:spacing w:before="0" w:after="160" w:line="276" w:lineRule="auto"/>
        <w:rPr>
          <w:rFonts w:ascii="Arial" w:eastAsia="Arial" w:hAnsi="Arial" w:cs="Arial"/>
        </w:rPr>
      </w:pPr>
      <w:r>
        <w:rPr>
          <w:rFonts w:ascii="Arial" w:eastAsia="Arial" w:hAnsi="Arial" w:cs="Arial"/>
          <w:sz w:val="22"/>
        </w:rPr>
        <w:t>The content groups describe the knowledge and skills students develop to become creative, safe and responsible users of technologies. The practical application of knowledge and skills is embedded in the outcomes and content to support the foundation for learning in technologies through projects.</w:t>
      </w:r>
    </w:p>
    <w:p>
      <w:pPr>
        <w:keepNext w:val="0"/>
        <w:spacing w:before="0" w:after="160" w:line="276" w:lineRule="auto"/>
        <w:rPr>
          <w:rFonts w:ascii="Arial" w:eastAsia="Arial" w:hAnsi="Arial" w:cs="Arial"/>
        </w:rPr>
      </w:pPr>
      <w:r>
        <w:rPr>
          <w:rFonts w:ascii="Arial" w:eastAsia="Arial" w:hAnsi="Arial" w:cs="Arial"/>
          <w:sz w:val="22"/>
        </w:rPr>
        <w:t>The amount of content associated with a given outcome is not necessarily indicative of the amount of time spent engaging with the respective outcome. Teachers use formative and summative assessment to determine instructional priorities and the time needed for students to demonstrate expected outcomes.</w:t>
      </w:r>
    </w:p>
    <w:p>
      <w:pPr>
        <w:keepNext w:val="0"/>
        <w:spacing w:before="0" w:after="160" w:line="276" w:lineRule="auto"/>
        <w:rPr>
          <w:rFonts w:ascii="Arial" w:eastAsia="Arial" w:hAnsi="Arial" w:cs="Arial"/>
        </w:rPr>
      </w:pPr>
      <w:r>
        <w:rPr>
          <w:rFonts w:ascii="Arial" w:eastAsia="Arial" w:hAnsi="Arial" w:cs="Arial"/>
          <w:sz w:val="22"/>
        </w:rPr>
        <w:t>The content groups describe in more detail how the outcomes are to be interpreted and demonstrated, and the intended learning appropriate for the stage. Teachers may make decisions about the sequence and emphasis to be given to groups of content based on the needs and abilities of their students. Projects may include content points from multiple focus areas or within one focus area.</w:t>
      </w:r>
    </w:p>
    <w:p>
      <w:pPr>
        <w:keepNext w:val="0"/>
        <w:spacing w:before="0" w:after="160" w:line="276" w:lineRule="auto"/>
        <w:rPr>
          <w:rFonts w:ascii="Arial" w:eastAsia="Arial" w:hAnsi="Arial" w:cs="Arial"/>
          <w:sz w:val="22"/>
        </w:rPr>
      </w:pPr>
    </w:p>
    <w:p>
      <w:pPr>
        <w:pStyle w:val="Heading3"/>
        <w:keepNext/>
        <w:spacing w:before="240" w:after="60" w:line="276" w:lineRule="auto"/>
        <w:rPr>
          <w:rFonts w:ascii="Arial" w:eastAsia="Arial" w:hAnsi="Arial" w:cs="Arial"/>
          <w:sz w:val="22"/>
        </w:rPr>
      </w:pPr>
      <w:bookmarkStart w:id="5" w:name="_Toc256000005"/>
      <w:r>
        <w:rPr>
          <w:rFonts w:ascii="Arial" w:eastAsia="Arial" w:hAnsi="Arial" w:cs="Arial"/>
          <w:b/>
          <w:i w:val="0"/>
          <w:color w:val="002664"/>
          <w:sz w:val="30"/>
        </w:rPr>
        <w:t>Course description</w:t>
      </w:r>
      <w:bookmarkEnd w:id="5"/>
    </w:p>
    <w:p>
      <w:pPr>
        <w:keepNext w:val="0"/>
        <w:spacing w:before="0" w:after="160" w:line="276" w:lineRule="auto"/>
        <w:rPr>
          <w:rFonts w:ascii="Arial" w:eastAsia="Arial" w:hAnsi="Arial" w:cs="Arial"/>
        </w:rPr>
      </w:pPr>
      <w:r>
        <w:rPr>
          <w:rFonts w:ascii="Arial" w:eastAsia="Arial" w:hAnsi="Arial" w:cs="Arial"/>
          <w:sz w:val="22"/>
        </w:rPr>
        <w:t>The Technology 7–8 syllabus includes 2 courses:</w:t>
      </w:r>
    </w:p>
    <w:p>
      <w:pPr>
        <w:pStyle w:val="ListParagraph"/>
        <w:keepNext w:val="0"/>
        <w:numPr>
          <w:ilvl w:val="0"/>
          <w:numId w:val="5"/>
        </w:numPr>
        <w:spacing w:before="0" w:after="120" w:line="276" w:lineRule="auto"/>
        <w:ind w:left="397" w:hanging="397"/>
        <w:contextualSpacing/>
        <w:jc w:val="left"/>
        <w:rPr>
          <w:rFonts w:ascii="Arial" w:eastAsia="Arial" w:hAnsi="Arial" w:cs="Arial"/>
        </w:rPr>
      </w:pPr>
      <w:r>
        <w:rPr>
          <w:rFonts w:ascii="Arial" w:eastAsia="Arial" w:hAnsi="Arial" w:cs="Arial"/>
          <w:sz w:val="22"/>
        </w:rPr>
        <w:t>Technology 7–8 200 hours</w:t>
      </w:r>
    </w:p>
    <w:p>
      <w:pPr>
        <w:pStyle w:val="ListParagraph"/>
        <w:keepNext w:val="0"/>
        <w:numPr>
          <w:ilvl w:val="0"/>
          <w:numId w:val="5"/>
        </w:numPr>
        <w:spacing w:before="0" w:after="120" w:line="276" w:lineRule="auto"/>
        <w:ind w:left="397" w:hanging="397"/>
        <w:contextualSpacing/>
        <w:jc w:val="left"/>
        <w:rPr>
          <w:rFonts w:ascii="Arial" w:eastAsia="Arial" w:hAnsi="Arial" w:cs="Arial"/>
        </w:rPr>
      </w:pPr>
      <w:r>
        <w:rPr>
          <w:rFonts w:ascii="Arial" w:eastAsia="Arial" w:hAnsi="Arial" w:cs="Arial"/>
          <w:sz w:val="22"/>
        </w:rPr>
        <w:t>Technology 7–8 Life Skills 200 hours</w:t>
      </w:r>
    </w:p>
    <w:p>
      <w:pPr>
        <w:keepNext w:val="0"/>
        <w:spacing w:before="0" w:after="160" w:line="276" w:lineRule="auto"/>
        <w:rPr>
          <w:rFonts w:ascii="Arial" w:eastAsia="Arial" w:hAnsi="Arial" w:cs="Arial"/>
        </w:rPr>
      </w:pPr>
      <w:r>
        <w:rPr>
          <w:rFonts w:ascii="Arial" w:eastAsia="Arial" w:hAnsi="Arial" w:cs="Arial"/>
          <w:sz w:val="22"/>
        </w:rPr>
        <w:t xml:space="preserve">The focus of learning for all courses in the </w:t>
      </w:r>
      <w:r>
        <w:rPr>
          <w:rStyle w:val="Emphasis"/>
          <w:rFonts w:ascii="Arial" w:eastAsia="Arial" w:hAnsi="Arial" w:cs="Arial"/>
          <w:i/>
          <w:iCs/>
          <w:sz w:val="22"/>
        </w:rPr>
        <w:t>Technology 7–8 Syllabus</w:t>
      </w:r>
      <w:r>
        <w:rPr>
          <w:rFonts w:ascii="Arial" w:eastAsia="Arial" w:hAnsi="Arial" w:cs="Arial"/>
          <w:sz w:val="22"/>
        </w:rPr>
        <w:t xml:space="preserve"> is described below.</w:t>
      </w:r>
    </w:p>
    <w:p>
      <w:pPr>
        <w:keepNext w:val="0"/>
        <w:spacing w:before="0" w:after="160" w:line="276" w:lineRule="auto"/>
        <w:rPr>
          <w:rFonts w:ascii="Arial" w:eastAsia="Arial" w:hAnsi="Arial" w:cs="Arial"/>
        </w:rPr>
      </w:pPr>
      <w:r>
        <w:rPr>
          <w:rFonts w:ascii="Arial" w:eastAsia="Arial" w:hAnsi="Arial" w:cs="Arial"/>
          <w:sz w:val="22"/>
        </w:rPr>
        <w:t xml:space="preserve">The </w:t>
      </w:r>
      <w:r>
        <w:rPr>
          <w:rStyle w:val="Emphasis"/>
          <w:rFonts w:ascii="Arial" w:eastAsia="Arial" w:hAnsi="Arial" w:cs="Arial"/>
          <w:i/>
          <w:iCs/>
          <w:sz w:val="22"/>
        </w:rPr>
        <w:t>Technology 7–8 Syllabus</w:t>
      </w:r>
      <w:r>
        <w:rPr>
          <w:rFonts w:ascii="Arial" w:eastAsia="Arial" w:hAnsi="Arial" w:cs="Arial"/>
          <w:sz w:val="22"/>
        </w:rPr>
        <w:t xml:space="preserve"> enables students to develop the essential knowledge, understanding and skills of technological learning. Students engage in project work and practical experiences to investigate design opportunities, organise and apply knowledge, conceptualise and develop inspired ideas into sustainable, quality solutions. Students develop their technological skills through the design and production of creative solutions.</w:t>
      </w:r>
    </w:p>
    <w:p>
      <w:pPr>
        <w:pStyle w:val="Heading4"/>
        <w:keepNext/>
        <w:spacing w:before="240" w:after="60" w:line="276" w:lineRule="auto"/>
        <w:rPr>
          <w:rFonts w:ascii="Arial" w:eastAsia="Arial" w:hAnsi="Arial" w:cs="Arial"/>
          <w:b/>
          <w:bCs/>
        </w:rPr>
      </w:pPr>
      <w:r>
        <w:rPr>
          <w:rFonts w:ascii="Arial" w:eastAsia="Arial" w:hAnsi="Arial" w:cs="Arial"/>
          <w:b/>
          <w:i w:val="0"/>
          <w:color w:val="002664"/>
          <w:sz w:val="24"/>
          <w:szCs w:val="24"/>
        </w:rPr>
        <w:t>What students learn</w:t>
      </w:r>
    </w:p>
    <w:p>
      <w:pPr>
        <w:keepNext w:val="0"/>
        <w:spacing w:before="0" w:after="160" w:line="276" w:lineRule="auto"/>
        <w:rPr>
          <w:rFonts w:ascii="Arial" w:eastAsia="Arial" w:hAnsi="Arial" w:cs="Arial"/>
        </w:rPr>
      </w:pPr>
      <w:r>
        <w:rPr>
          <w:rFonts w:ascii="Arial" w:eastAsia="Arial" w:hAnsi="Arial" w:cs="Arial"/>
          <w:sz w:val="22"/>
        </w:rPr>
        <w:t>Students learn to use technologies to design and produce solutions. Through practical experiences and project work students learn to interpret, develop, manage and create products, systems and environments. Students learn about Aboriginal and Torres Strait Islander People’s use of technologies, including examples of design, innovation, technologies and sustainable resource management practices. Students investigate how the application of technologies can contribute to sustainability.</w:t>
      </w:r>
    </w:p>
    <w:p>
      <w:pPr>
        <w:pStyle w:val="Heading4"/>
        <w:keepNext/>
        <w:spacing w:before="240" w:after="60" w:line="276" w:lineRule="auto"/>
        <w:rPr>
          <w:rFonts w:ascii="Arial" w:eastAsia="Arial" w:hAnsi="Arial" w:cs="Arial"/>
          <w:b/>
          <w:bCs/>
        </w:rPr>
      </w:pPr>
      <w:r>
        <w:rPr>
          <w:rFonts w:ascii="Arial" w:eastAsia="Arial" w:hAnsi="Arial" w:cs="Arial"/>
          <w:b/>
          <w:i w:val="0"/>
          <w:color w:val="002664"/>
          <w:sz w:val="24"/>
          <w:szCs w:val="24"/>
        </w:rPr>
        <w:t>Course requirements</w:t>
      </w:r>
    </w:p>
    <w:p>
      <w:pPr>
        <w:keepNext w:val="0"/>
        <w:spacing w:before="0" w:after="160" w:line="276" w:lineRule="auto"/>
        <w:rPr>
          <w:rFonts w:ascii="Arial" w:eastAsia="Arial" w:hAnsi="Arial" w:cs="Arial"/>
        </w:rPr>
      </w:pPr>
      <w:r>
        <w:rPr>
          <w:rFonts w:ascii="Arial" w:eastAsia="Arial" w:hAnsi="Arial" w:cs="Arial"/>
          <w:sz w:val="22"/>
        </w:rPr>
        <w:t>To meet the mandatory curriculum requirements for students by the end of Year 10, schools must timetable 200 hours of mandatory Technology in Years 7 and 8.</w:t>
      </w:r>
    </w:p>
    <w:p>
      <w:pPr>
        <w:pStyle w:val="Heading5"/>
        <w:keepNext/>
        <w:spacing w:before="240" w:after="60" w:line="276" w:lineRule="auto"/>
        <w:rPr>
          <w:rFonts w:ascii="Arial" w:eastAsia="Arial" w:hAnsi="Arial" w:cs="Arial"/>
          <w:b/>
          <w:bCs/>
          <w:sz w:val="20"/>
          <w:szCs w:val="20"/>
        </w:rPr>
      </w:pPr>
      <w:r>
        <w:rPr>
          <w:rFonts w:ascii="Arial" w:eastAsia="Arial" w:hAnsi="Arial" w:cs="Arial"/>
          <w:b/>
          <w:i w:val="0"/>
          <w:iCs w:val="0"/>
          <w:color w:val="002664"/>
          <w:sz w:val="22"/>
          <w:szCs w:val="20"/>
        </w:rPr>
        <w:t>Technology 7–8</w:t>
      </w:r>
    </w:p>
    <w:p>
      <w:pPr>
        <w:pStyle w:val="ListParagraph"/>
        <w:keepNext w:val="0"/>
        <w:numPr>
          <w:ilvl w:val="0"/>
          <w:numId w:val="6"/>
        </w:numPr>
        <w:spacing w:before="0" w:after="120" w:line="276" w:lineRule="auto"/>
        <w:ind w:left="397" w:hanging="397"/>
        <w:contextualSpacing/>
        <w:jc w:val="left"/>
        <w:rPr>
          <w:rFonts w:ascii="Arial" w:eastAsia="Arial" w:hAnsi="Arial" w:cs="Arial"/>
        </w:rPr>
      </w:pPr>
      <w:r>
        <w:rPr>
          <w:rFonts w:ascii="Arial" w:eastAsia="Arial" w:hAnsi="Arial" w:cs="Arial"/>
          <w:sz w:val="22"/>
        </w:rPr>
        <w:t>All focus areas must be delivered across Years 7–8.</w:t>
      </w:r>
    </w:p>
    <w:p>
      <w:pPr>
        <w:pStyle w:val="ListParagraph"/>
        <w:keepNext w:val="0"/>
        <w:numPr>
          <w:ilvl w:val="0"/>
          <w:numId w:val="6"/>
        </w:numPr>
        <w:spacing w:before="0" w:after="120" w:line="276" w:lineRule="auto"/>
        <w:ind w:left="397" w:hanging="397"/>
        <w:contextualSpacing/>
        <w:jc w:val="left"/>
        <w:rPr>
          <w:rFonts w:ascii="Arial" w:eastAsia="Arial" w:hAnsi="Arial" w:cs="Arial"/>
        </w:rPr>
      </w:pPr>
      <w:r>
        <w:rPr>
          <w:rFonts w:ascii="Arial" w:eastAsia="Arial" w:hAnsi="Arial" w:cs="Arial"/>
          <w:sz w:val="22"/>
        </w:rPr>
        <w:t>Students must undertake practical learning and project work for most of the course time.</w:t>
      </w:r>
    </w:p>
    <w:p>
      <w:pPr>
        <w:pStyle w:val="ListParagraph"/>
        <w:keepNext w:val="0"/>
        <w:numPr>
          <w:ilvl w:val="0"/>
          <w:numId w:val="6"/>
        </w:numPr>
        <w:spacing w:before="0" w:after="120" w:line="276" w:lineRule="auto"/>
        <w:ind w:left="397" w:hanging="397"/>
        <w:contextualSpacing/>
        <w:jc w:val="left"/>
        <w:rPr>
          <w:rFonts w:ascii="Arial" w:eastAsia="Arial" w:hAnsi="Arial" w:cs="Arial"/>
        </w:rPr>
      </w:pPr>
      <w:r>
        <w:rPr>
          <w:rFonts w:ascii="Arial" w:eastAsia="Arial" w:hAnsi="Arial" w:cs="Arial"/>
          <w:sz w:val="22"/>
        </w:rPr>
        <w:t xml:space="preserve">Projects developed must ensure that all content can be experienced across Years 7–8. Some students with disability may require </w:t>
      </w:r>
      <w:hyperlink r:id="rId16" w:tgtFrame="_blank" w:history="1">
        <w:r>
          <w:rPr>
            <w:rStyle w:val="Hyperlink"/>
            <w:rFonts w:ascii="Arial" w:eastAsia="Arial" w:hAnsi="Arial" w:cs="Arial"/>
            <w:color w:val="0000EE"/>
            <w:sz w:val="22"/>
            <w:u w:color="0000EE"/>
          </w:rPr>
          <w:t>adjustments</w:t>
        </w:r>
      </w:hyperlink>
      <w:r>
        <w:rPr>
          <w:rFonts w:ascii="Arial" w:eastAsia="Arial" w:hAnsi="Arial" w:cs="Arial"/>
          <w:sz w:val="22"/>
        </w:rPr>
        <w:t xml:space="preserve"> and/or additional support in order to engage in practical experiences.</w:t>
      </w:r>
    </w:p>
    <w:p>
      <w:pPr>
        <w:pStyle w:val="ListParagraph"/>
        <w:keepNext w:val="0"/>
        <w:numPr>
          <w:ilvl w:val="0"/>
          <w:numId w:val="6"/>
        </w:numPr>
        <w:spacing w:before="0" w:after="120" w:line="276" w:lineRule="auto"/>
        <w:ind w:left="397" w:hanging="397"/>
        <w:contextualSpacing/>
        <w:jc w:val="left"/>
        <w:rPr>
          <w:rFonts w:ascii="Arial" w:eastAsia="Arial" w:hAnsi="Arial" w:cs="Arial"/>
        </w:rPr>
      </w:pPr>
      <w:r>
        <w:rPr>
          <w:rFonts w:ascii="Arial" w:eastAsia="Arial" w:hAnsi="Arial" w:cs="Arial"/>
          <w:sz w:val="22"/>
        </w:rPr>
        <w:t>Students must document, communicate and evaluate design and production processes for projects across Years 7–8.</w:t>
      </w:r>
    </w:p>
    <w:p>
      <w:pPr>
        <w:pStyle w:val="Heading5"/>
        <w:keepNext/>
        <w:spacing w:before="240" w:after="60" w:line="276" w:lineRule="auto"/>
        <w:rPr>
          <w:rFonts w:ascii="Arial" w:eastAsia="Arial" w:hAnsi="Arial" w:cs="Arial"/>
          <w:b/>
          <w:bCs/>
          <w:sz w:val="20"/>
          <w:szCs w:val="20"/>
        </w:rPr>
      </w:pPr>
      <w:r>
        <w:rPr>
          <w:rFonts w:ascii="Arial" w:eastAsia="Arial" w:hAnsi="Arial" w:cs="Arial"/>
          <w:b/>
          <w:i w:val="0"/>
          <w:iCs w:val="0"/>
          <w:color w:val="002664"/>
          <w:sz w:val="22"/>
          <w:szCs w:val="20"/>
        </w:rPr>
        <w:t>Life Skills</w:t>
      </w:r>
    </w:p>
    <w:p>
      <w:pPr>
        <w:keepNext w:val="0"/>
        <w:spacing w:before="0" w:after="160" w:line="276" w:lineRule="auto"/>
        <w:rPr>
          <w:rFonts w:ascii="Arial" w:eastAsia="Arial" w:hAnsi="Arial" w:cs="Arial"/>
        </w:rPr>
      </w:pPr>
      <w:r>
        <w:rPr>
          <w:rFonts w:ascii="Arial" w:eastAsia="Arial" w:hAnsi="Arial" w:cs="Arial"/>
          <w:sz w:val="22"/>
        </w:rPr>
        <w:t>For Technology Life Skills 7–8:</w:t>
      </w:r>
    </w:p>
    <w:p>
      <w:pPr>
        <w:pStyle w:val="ListParagraph"/>
        <w:keepNext w:val="0"/>
        <w:numPr>
          <w:ilvl w:val="0"/>
          <w:numId w:val="7"/>
        </w:numPr>
        <w:spacing w:before="0" w:after="120" w:line="276" w:lineRule="auto"/>
        <w:ind w:left="397" w:hanging="397"/>
        <w:contextualSpacing/>
        <w:jc w:val="left"/>
        <w:rPr>
          <w:rFonts w:ascii="Arial" w:eastAsia="Arial" w:hAnsi="Arial" w:cs="Arial"/>
        </w:rPr>
      </w:pPr>
      <w:r>
        <w:rPr>
          <w:rFonts w:ascii="Arial" w:eastAsia="Arial" w:hAnsi="Arial" w:cs="Arial"/>
          <w:sz w:val="22"/>
        </w:rPr>
        <w:t>Students are required to demonstrate achievement of one or more Technology Life Skills 7–8 outcomes.</w:t>
      </w:r>
    </w:p>
    <w:p>
      <w:pPr>
        <w:pStyle w:val="ListParagraph"/>
        <w:keepNext w:val="0"/>
        <w:numPr>
          <w:ilvl w:val="0"/>
          <w:numId w:val="7"/>
        </w:numPr>
        <w:spacing w:before="0" w:after="120" w:line="276" w:lineRule="auto"/>
        <w:ind w:left="397" w:hanging="397"/>
        <w:contextualSpacing/>
        <w:jc w:val="left"/>
        <w:rPr>
          <w:rFonts w:ascii="Arial" w:eastAsia="Arial" w:hAnsi="Arial" w:cs="Arial"/>
        </w:rPr>
      </w:pPr>
      <w:r>
        <w:rPr>
          <w:rFonts w:ascii="Arial" w:eastAsia="Arial" w:hAnsi="Arial" w:cs="Arial"/>
          <w:sz w:val="22"/>
        </w:rPr>
        <w:t>Outcomes and content should be selected to meet the particular needs of individual students.</w:t>
      </w:r>
    </w:p>
    <w:p>
      <w:pPr>
        <w:pStyle w:val="ListParagraph"/>
        <w:keepNext w:val="0"/>
        <w:numPr>
          <w:ilvl w:val="0"/>
          <w:numId w:val="7"/>
        </w:numPr>
        <w:spacing w:before="0" w:after="120" w:line="276" w:lineRule="auto"/>
        <w:ind w:left="397" w:hanging="397"/>
        <w:contextualSpacing/>
        <w:jc w:val="left"/>
        <w:rPr>
          <w:rFonts w:ascii="Arial" w:eastAsia="Arial" w:hAnsi="Arial" w:cs="Arial"/>
        </w:rPr>
      </w:pPr>
      <w:r>
        <w:rPr>
          <w:rFonts w:ascii="Arial" w:eastAsia="Arial" w:hAnsi="Arial" w:cs="Arial"/>
          <w:sz w:val="22"/>
        </w:rPr>
        <w:t>The focus areas provide possible frameworks for addressing the Technology Life Skills 7–8 outcomes and content and are suggestions only. Teachers have the flexibility to select, group and sequence outcomes and content to meet the needs, strengths, goals, interests and prior learning of their students.</w:t>
      </w:r>
    </w:p>
    <w:p>
      <w:pPr>
        <w:pStyle w:val="ListParagraph"/>
        <w:keepNext w:val="0"/>
        <w:numPr>
          <w:ilvl w:val="0"/>
          <w:numId w:val="7"/>
        </w:numPr>
        <w:spacing w:before="0" w:after="120" w:line="276" w:lineRule="auto"/>
        <w:ind w:left="397" w:hanging="397"/>
        <w:contextualSpacing/>
        <w:jc w:val="left"/>
        <w:rPr>
          <w:rFonts w:ascii="Arial" w:eastAsia="Arial" w:hAnsi="Arial" w:cs="Arial"/>
        </w:rPr>
      </w:pPr>
      <w:r>
        <w:rPr>
          <w:rFonts w:ascii="Arial" w:eastAsia="Arial" w:hAnsi="Arial" w:cs="Arial"/>
          <w:sz w:val="22"/>
        </w:rPr>
        <w:t xml:space="preserve">Where appropriate, students should have the opportunity to engage in practical learning or project work. Some students with disability may require </w:t>
      </w:r>
      <w:hyperlink r:id="rId17" w:tgtFrame="_blank" w:history="1">
        <w:r>
          <w:rPr>
            <w:rStyle w:val="Hyperlink"/>
            <w:rFonts w:ascii="Arial" w:eastAsia="Arial" w:hAnsi="Arial" w:cs="Arial"/>
            <w:color w:val="0000EE"/>
            <w:sz w:val="22"/>
            <w:u w:color="0000EE"/>
          </w:rPr>
          <w:t>adjustments</w:t>
        </w:r>
      </w:hyperlink>
      <w:r>
        <w:rPr>
          <w:rFonts w:ascii="Arial" w:eastAsia="Arial" w:hAnsi="Arial" w:cs="Arial"/>
          <w:sz w:val="22"/>
        </w:rPr>
        <w:t xml:space="preserve"> and/or additional support in order to engage in practical experiences.</w:t>
      </w:r>
    </w:p>
    <w:p>
      <w:pPr>
        <w:pStyle w:val="Heading5"/>
        <w:keepNext/>
        <w:spacing w:before="240" w:after="60" w:line="276" w:lineRule="auto"/>
        <w:rPr>
          <w:rFonts w:ascii="Arial" w:eastAsia="Arial" w:hAnsi="Arial" w:cs="Arial"/>
          <w:b/>
          <w:bCs/>
          <w:sz w:val="20"/>
          <w:szCs w:val="20"/>
        </w:rPr>
      </w:pPr>
      <w:r>
        <w:rPr>
          <w:rFonts w:ascii="Arial" w:eastAsia="Arial" w:hAnsi="Arial" w:cs="Arial"/>
          <w:b/>
          <w:i w:val="0"/>
          <w:iCs w:val="0"/>
          <w:color w:val="002664"/>
          <w:sz w:val="22"/>
          <w:szCs w:val="20"/>
        </w:rPr>
        <w:t>Project work and practical experiences</w:t>
      </w:r>
    </w:p>
    <w:p>
      <w:pPr>
        <w:keepNext w:val="0"/>
        <w:spacing w:before="0" w:after="160" w:line="276" w:lineRule="auto"/>
        <w:rPr>
          <w:rFonts w:ascii="Arial" w:eastAsia="Arial" w:hAnsi="Arial" w:cs="Arial"/>
        </w:rPr>
      </w:pPr>
      <w:r>
        <w:rPr>
          <w:rFonts w:ascii="Arial" w:eastAsia="Arial" w:hAnsi="Arial" w:cs="Arial"/>
          <w:sz w:val="22"/>
        </w:rPr>
        <w:t>To satisfy the requirements of the syllabus, students undertake project work and a range of practical experiences. These experiences should be used to develop the skills designing, collaborating, communicating, documenting and using technologies.</w:t>
      </w:r>
    </w:p>
    <w:p>
      <w:pPr>
        <w:keepNext w:val="0"/>
        <w:spacing w:before="0" w:after="160" w:line="276" w:lineRule="auto"/>
        <w:rPr>
          <w:rFonts w:ascii="Arial" w:eastAsia="Arial" w:hAnsi="Arial" w:cs="Arial"/>
        </w:rPr>
      </w:pPr>
      <w:r>
        <w:rPr>
          <w:rFonts w:ascii="Arial" w:eastAsia="Arial" w:hAnsi="Arial" w:cs="Arial"/>
          <w:sz w:val="22"/>
        </w:rPr>
        <w:t>Practical experiences should be designed to be accessible to all students. Practical experiences may include fieldwork, investigation, experimentation, prototyping and production activities.</w:t>
      </w:r>
    </w:p>
    <w:p>
      <w:pPr>
        <w:keepNext w:val="0"/>
        <w:spacing w:before="0" w:after="160" w:line="276" w:lineRule="auto"/>
        <w:rPr>
          <w:rFonts w:ascii="Arial" w:eastAsia="Arial" w:hAnsi="Arial" w:cs="Arial"/>
        </w:rPr>
      </w:pPr>
      <w:r>
        <w:rPr>
          <w:rFonts w:ascii="Arial" w:eastAsia="Arial" w:hAnsi="Arial" w:cs="Arial"/>
          <w:sz w:val="22"/>
        </w:rPr>
        <w:t>Students can be supported and extended as they develop skills for design and production processes in technology. Individual interests can be fostered through participation in a range of technology contexts, including school-developed technology contexts.</w:t>
      </w:r>
    </w:p>
    <w:p>
      <w:pPr>
        <w:pStyle w:val="Heading5"/>
        <w:keepNext/>
        <w:spacing w:before="240" w:after="60" w:line="276" w:lineRule="auto"/>
        <w:rPr>
          <w:rFonts w:ascii="Arial" w:eastAsia="Arial" w:hAnsi="Arial" w:cs="Arial"/>
          <w:b/>
          <w:bCs/>
          <w:sz w:val="20"/>
          <w:szCs w:val="20"/>
        </w:rPr>
      </w:pPr>
      <w:r>
        <w:rPr>
          <w:rFonts w:ascii="Arial" w:eastAsia="Arial" w:hAnsi="Arial" w:cs="Arial"/>
          <w:b/>
          <w:i w:val="0"/>
          <w:iCs w:val="0"/>
          <w:color w:val="002664"/>
          <w:sz w:val="22"/>
          <w:szCs w:val="20"/>
        </w:rPr>
        <w:t>Safety, risk management and animal welfare</w:t>
      </w:r>
    </w:p>
    <w:p>
      <w:pPr>
        <w:keepNext w:val="0"/>
        <w:spacing w:before="0" w:after="160" w:line="276" w:lineRule="auto"/>
        <w:rPr>
          <w:rFonts w:ascii="Arial" w:eastAsia="Arial" w:hAnsi="Arial" w:cs="Arial"/>
        </w:rPr>
      </w:pPr>
      <w:r>
        <w:rPr>
          <w:rFonts w:ascii="Arial" w:eastAsia="Arial" w:hAnsi="Arial" w:cs="Arial"/>
          <w:sz w:val="22"/>
        </w:rPr>
        <w:t xml:space="preserve">Schools are required to ensure they follow </w:t>
      </w:r>
      <w:hyperlink r:id="rId18" w:tooltip="https://curriculum.nsw.edu.au/about-the-curriculum/safety-and-risk-management" w:history="1">
        <w:r>
          <w:rPr>
            <w:rStyle w:val="Hyperlink"/>
            <w:rFonts w:ascii="Arial" w:eastAsia="Arial" w:hAnsi="Arial" w:cs="Arial"/>
            <w:color w:val="0000EE"/>
            <w:sz w:val="22"/>
            <w:u w:color="0000EE"/>
          </w:rPr>
          <w:t>safety and risk management, including the welfare of animals</w:t>
        </w:r>
      </w:hyperlink>
      <w:r>
        <w:rPr>
          <w:rFonts w:ascii="Arial" w:eastAsia="Arial" w:hAnsi="Arial" w:cs="Arial"/>
          <w:sz w:val="22"/>
        </w:rPr>
        <w:t xml:space="preserve">, in delivering the </w:t>
      </w:r>
      <w:r>
        <w:rPr>
          <w:rStyle w:val="Emphasis"/>
          <w:rFonts w:ascii="Arial" w:eastAsia="Arial" w:hAnsi="Arial" w:cs="Arial"/>
          <w:i/>
          <w:iCs/>
          <w:sz w:val="22"/>
        </w:rPr>
        <w:t>Technology 7–8 Syllabus</w:t>
      </w:r>
      <w:r>
        <w:rPr>
          <w:rFonts w:ascii="Arial" w:eastAsia="Arial" w:hAnsi="Arial" w:cs="Arial"/>
          <w:sz w:val="22"/>
        </w:rPr>
        <w:t>.</w:t>
      </w:r>
    </w:p>
    <w:p>
      <w:pPr>
        <w:pStyle w:val="Heading5"/>
        <w:keepNext/>
        <w:spacing w:before="240" w:after="60" w:line="276" w:lineRule="auto"/>
        <w:rPr>
          <w:rFonts w:ascii="Arial" w:eastAsia="Arial" w:hAnsi="Arial" w:cs="Arial"/>
          <w:b/>
          <w:bCs/>
          <w:sz w:val="20"/>
          <w:szCs w:val="20"/>
        </w:rPr>
      </w:pPr>
      <w:r>
        <w:rPr>
          <w:rFonts w:ascii="Arial" w:eastAsia="Arial" w:hAnsi="Arial" w:cs="Arial"/>
          <w:b/>
          <w:i w:val="0"/>
          <w:iCs w:val="0"/>
          <w:color w:val="002664"/>
          <w:sz w:val="22"/>
          <w:szCs w:val="20"/>
        </w:rPr>
        <w:t>Biosecurity</w:t>
      </w:r>
    </w:p>
    <w:p>
      <w:pPr>
        <w:keepNext w:val="0"/>
        <w:spacing w:before="0" w:after="160" w:line="276" w:lineRule="auto"/>
        <w:rPr>
          <w:rFonts w:ascii="Arial" w:eastAsia="Arial" w:hAnsi="Arial" w:cs="Arial"/>
        </w:rPr>
      </w:pPr>
      <w:r>
        <w:rPr>
          <w:rFonts w:ascii="Arial" w:eastAsia="Arial" w:hAnsi="Arial" w:cs="Arial"/>
          <w:sz w:val="22"/>
        </w:rPr>
        <w:t xml:space="preserve">Schools have a legal responsibility in relation to plant and animal biosecurity. The production of plants and animals, including all practical activities involving plants and animals, must comply with relevant guidelines and legislation that are interpreted for schools on the </w:t>
      </w:r>
      <w:hyperlink r:id="rId19" w:tgtFrame="_blank" w:history="1">
        <w:r>
          <w:rPr>
            <w:rStyle w:val="Emphasis"/>
            <w:rFonts w:ascii="Arial" w:eastAsia="Arial" w:hAnsi="Arial" w:cs="Arial"/>
            <w:i/>
            <w:iCs/>
            <w:color w:val="0000EE"/>
            <w:sz w:val="22"/>
            <w:u w:val="single" w:color="0000EE"/>
          </w:rPr>
          <w:t>Animals in Schools – Biosecurity</w:t>
        </w:r>
      </w:hyperlink>
      <w:r>
        <w:rPr>
          <w:rFonts w:ascii="Arial" w:eastAsia="Arial" w:hAnsi="Arial" w:cs="Arial"/>
          <w:sz w:val="22"/>
        </w:rPr>
        <w:t xml:space="preserve"> website (NSW Department of Education 2023).</w:t>
      </w:r>
    </w:p>
    <w:p>
      <w:pPr>
        <w:keepNext w:val="0"/>
        <w:spacing w:before="0" w:after="160" w:line="276" w:lineRule="auto"/>
        <w:rPr>
          <w:rFonts w:ascii="Arial" w:eastAsia="Arial" w:hAnsi="Arial" w:cs="Arial"/>
          <w:sz w:val="22"/>
        </w:rPr>
      </w:pPr>
    </w:p>
    <w:p>
      <w:pPr>
        <w:pStyle w:val="Heading4"/>
        <w:keepNext/>
        <w:spacing w:before="240" w:after="60" w:line="276" w:lineRule="auto"/>
        <w:rPr>
          <w:rFonts w:ascii="Arial" w:eastAsia="Arial" w:hAnsi="Arial" w:cs="Arial"/>
          <w:sz w:val="22"/>
        </w:rPr>
      </w:pPr>
      <w:r>
        <w:rPr>
          <w:rFonts w:ascii="Arial" w:eastAsia="Arial" w:hAnsi="Arial" w:cs="Arial"/>
          <w:b/>
          <w:i w:val="0"/>
          <w:color w:val="002664"/>
          <w:sz w:val="24"/>
        </w:rPr>
        <w:t>Further information for Technology 7–8</w:t>
      </w:r>
    </w:p>
    <w:p>
      <w:pPr>
        <w:pStyle w:val="ListParagraph"/>
        <w:keepNext w:val="0"/>
        <w:numPr>
          <w:ilvl w:val="0"/>
          <w:numId w:val="8"/>
        </w:numPr>
        <w:spacing w:before="0" w:after="120" w:line="276" w:lineRule="auto"/>
        <w:ind w:left="397" w:hanging="397"/>
        <w:contextualSpacing/>
        <w:jc w:val="left"/>
        <w:rPr>
          <w:rFonts w:ascii="Arial" w:eastAsia="Arial" w:hAnsi="Arial" w:cs="Arial"/>
        </w:rPr>
      </w:pPr>
      <w:r>
        <w:rPr>
          <w:rFonts w:ascii="Arial" w:eastAsia="Arial" w:hAnsi="Arial" w:cs="Arial"/>
          <w:sz w:val="22"/>
        </w:rPr>
        <w:t>Course number: N/A</w:t>
      </w:r>
    </w:p>
    <w:p>
      <w:pPr>
        <w:pStyle w:val="ListParagraph"/>
        <w:keepNext w:val="0"/>
        <w:numPr>
          <w:ilvl w:val="0"/>
          <w:numId w:val="8"/>
        </w:numPr>
        <w:spacing w:before="0" w:after="120" w:line="276" w:lineRule="auto"/>
        <w:ind w:left="397" w:hanging="397"/>
        <w:contextualSpacing/>
        <w:jc w:val="left"/>
        <w:rPr>
          <w:rFonts w:ascii="Arial" w:eastAsia="Arial" w:hAnsi="Arial" w:cs="Arial"/>
        </w:rPr>
      </w:pPr>
      <w:r>
        <w:rPr>
          <w:rFonts w:ascii="Arial" w:eastAsia="Arial" w:hAnsi="Arial" w:cs="Arial"/>
          <w:sz w:val="22"/>
        </w:rPr>
        <w:t>Course hours: 200</w:t>
      </w:r>
    </w:p>
    <w:p>
      <w:pPr>
        <w:pStyle w:val="ListParagraph"/>
        <w:keepNext w:val="0"/>
        <w:numPr>
          <w:ilvl w:val="0"/>
          <w:numId w:val="8"/>
        </w:numPr>
        <w:spacing w:before="0" w:after="120" w:line="276" w:lineRule="auto"/>
        <w:ind w:left="397" w:hanging="397"/>
        <w:contextualSpacing/>
        <w:jc w:val="left"/>
        <w:rPr>
          <w:rFonts w:ascii="Arial" w:eastAsia="Arial" w:hAnsi="Arial" w:cs="Arial"/>
        </w:rPr>
      </w:pPr>
      <w:r>
        <w:rPr>
          <w:rFonts w:ascii="Arial" w:eastAsia="Arial" w:hAnsi="Arial" w:cs="Arial"/>
          <w:sz w:val="22"/>
        </w:rPr>
        <w:t>Enrolment type: Mandatory</w:t>
      </w:r>
    </w:p>
    <w:p>
      <w:pPr>
        <w:pStyle w:val="ListParagraph"/>
        <w:keepNext w:val="0"/>
        <w:numPr>
          <w:ilvl w:val="0"/>
          <w:numId w:val="8"/>
        </w:numPr>
        <w:spacing w:before="0" w:after="120" w:line="276" w:lineRule="auto"/>
        <w:ind w:left="397" w:hanging="397"/>
        <w:contextualSpacing/>
        <w:jc w:val="left"/>
        <w:rPr>
          <w:rFonts w:ascii="Arial" w:eastAsia="Arial" w:hAnsi="Arial" w:cs="Arial"/>
        </w:rPr>
      </w:pPr>
      <w:r>
        <w:rPr>
          <w:rFonts w:ascii="Arial" w:eastAsia="Arial" w:hAnsi="Arial" w:cs="Arial"/>
          <w:sz w:val="22"/>
        </w:rPr>
        <w:t>Endorsement type: Board developed</w:t>
      </w:r>
    </w:p>
    <w:p>
      <w:pPr>
        <w:pStyle w:val="ListParagraph"/>
        <w:keepNext w:val="0"/>
        <w:numPr>
          <w:ilvl w:val="0"/>
          <w:numId w:val="8"/>
        </w:numPr>
        <w:spacing w:before="0" w:after="120" w:line="276" w:lineRule="auto"/>
        <w:ind w:left="397" w:hanging="397"/>
        <w:contextualSpacing/>
        <w:jc w:val="left"/>
        <w:rPr>
          <w:rFonts w:ascii="Arial" w:eastAsia="Arial" w:hAnsi="Arial" w:cs="Arial"/>
        </w:rPr>
      </w:pPr>
      <w:r>
        <w:rPr>
          <w:rFonts w:ascii="Arial" w:eastAsia="Arial" w:hAnsi="Arial" w:cs="Arial"/>
          <w:sz w:val="22"/>
        </w:rPr>
        <w:t>Study via self-tuition: No</w:t>
      </w:r>
    </w:p>
    <w:p>
      <w:pPr>
        <w:pStyle w:val="Heading5"/>
        <w:keepNext/>
        <w:spacing w:before="240" w:after="60" w:line="276" w:lineRule="auto"/>
        <w:rPr>
          <w:rFonts w:ascii="Arial" w:eastAsia="Arial" w:hAnsi="Arial" w:cs="Arial"/>
          <w:sz w:val="22"/>
        </w:rPr>
      </w:pPr>
      <w:r>
        <w:rPr>
          <w:rFonts w:ascii="Arial" w:eastAsia="Arial" w:hAnsi="Arial" w:cs="Arial"/>
          <w:b/>
          <w:i w:val="0"/>
          <w:color w:val="002664"/>
          <w:sz w:val="22"/>
        </w:rPr>
        <w:t>Exclusions</w:t>
      </w:r>
    </w:p>
    <w:p>
      <w:pPr>
        <w:keepNext w:val="0"/>
        <w:spacing w:before="0" w:after="160" w:line="276" w:lineRule="auto"/>
        <w:rPr>
          <w:rFonts w:ascii="Arial" w:eastAsia="Arial" w:hAnsi="Arial" w:cs="Arial"/>
        </w:rPr>
      </w:pPr>
      <w:r>
        <w:rPr>
          <w:rFonts w:ascii="Arial" w:eastAsia="Arial" w:hAnsi="Arial" w:cs="Arial"/>
          <w:sz w:val="22"/>
        </w:rPr>
        <w:t>Students may not access Life Skills outcomes and other outcomes from the same subject.</w:t>
      </w:r>
    </w:p>
    <w:p>
      <w:pPr>
        <w:pStyle w:val="Heading4"/>
        <w:keepNext/>
        <w:spacing w:before="240" w:after="60" w:line="276" w:lineRule="auto"/>
        <w:rPr>
          <w:rFonts w:ascii="Arial" w:eastAsia="Arial" w:hAnsi="Arial" w:cs="Arial"/>
          <w:sz w:val="22"/>
        </w:rPr>
      </w:pPr>
      <w:r>
        <w:rPr>
          <w:rFonts w:ascii="Arial" w:eastAsia="Arial" w:hAnsi="Arial" w:cs="Arial"/>
          <w:b/>
          <w:i w:val="0"/>
          <w:color w:val="002664"/>
          <w:sz w:val="24"/>
        </w:rPr>
        <w:t>Further information for Technology 7–8 Life Skills</w:t>
      </w:r>
    </w:p>
    <w:p>
      <w:pPr>
        <w:pStyle w:val="ListParagraph"/>
        <w:keepNext w:val="0"/>
        <w:numPr>
          <w:ilvl w:val="0"/>
          <w:numId w:val="9"/>
        </w:numPr>
        <w:spacing w:before="0" w:after="120" w:line="276" w:lineRule="auto"/>
        <w:ind w:left="397" w:hanging="397"/>
        <w:contextualSpacing/>
        <w:jc w:val="left"/>
        <w:rPr>
          <w:rFonts w:ascii="Arial" w:eastAsia="Arial" w:hAnsi="Arial" w:cs="Arial"/>
        </w:rPr>
      </w:pPr>
      <w:r>
        <w:rPr>
          <w:rFonts w:ascii="Arial" w:eastAsia="Arial" w:hAnsi="Arial" w:cs="Arial"/>
          <w:sz w:val="22"/>
        </w:rPr>
        <w:t>Course number: N/A</w:t>
      </w:r>
    </w:p>
    <w:p>
      <w:pPr>
        <w:pStyle w:val="ListParagraph"/>
        <w:keepNext w:val="0"/>
        <w:numPr>
          <w:ilvl w:val="0"/>
          <w:numId w:val="9"/>
        </w:numPr>
        <w:spacing w:before="0" w:after="120" w:line="276" w:lineRule="auto"/>
        <w:ind w:left="397" w:hanging="397"/>
        <w:contextualSpacing/>
        <w:jc w:val="left"/>
        <w:rPr>
          <w:rFonts w:ascii="Arial" w:eastAsia="Arial" w:hAnsi="Arial" w:cs="Arial"/>
        </w:rPr>
      </w:pPr>
      <w:r>
        <w:rPr>
          <w:rFonts w:ascii="Arial" w:eastAsia="Arial" w:hAnsi="Arial" w:cs="Arial"/>
          <w:sz w:val="22"/>
        </w:rPr>
        <w:t>Course hours: 200</w:t>
      </w:r>
    </w:p>
    <w:p>
      <w:pPr>
        <w:pStyle w:val="ListParagraph"/>
        <w:keepNext w:val="0"/>
        <w:numPr>
          <w:ilvl w:val="0"/>
          <w:numId w:val="9"/>
        </w:numPr>
        <w:spacing w:before="0" w:after="120" w:line="276" w:lineRule="auto"/>
        <w:ind w:left="397" w:hanging="397"/>
        <w:contextualSpacing/>
        <w:jc w:val="left"/>
        <w:rPr>
          <w:rFonts w:ascii="Arial" w:eastAsia="Arial" w:hAnsi="Arial" w:cs="Arial"/>
        </w:rPr>
      </w:pPr>
      <w:r>
        <w:rPr>
          <w:rFonts w:ascii="Arial" w:eastAsia="Arial" w:hAnsi="Arial" w:cs="Arial"/>
          <w:sz w:val="22"/>
        </w:rPr>
        <w:t>Enrolment type: Mandatory</w:t>
      </w:r>
    </w:p>
    <w:p>
      <w:pPr>
        <w:pStyle w:val="ListParagraph"/>
        <w:keepNext w:val="0"/>
        <w:numPr>
          <w:ilvl w:val="0"/>
          <w:numId w:val="9"/>
        </w:numPr>
        <w:spacing w:before="0" w:after="120" w:line="276" w:lineRule="auto"/>
        <w:ind w:left="397" w:hanging="397"/>
        <w:contextualSpacing/>
        <w:jc w:val="left"/>
        <w:rPr>
          <w:rFonts w:ascii="Arial" w:eastAsia="Arial" w:hAnsi="Arial" w:cs="Arial"/>
        </w:rPr>
      </w:pPr>
      <w:r>
        <w:rPr>
          <w:rFonts w:ascii="Arial" w:eastAsia="Arial" w:hAnsi="Arial" w:cs="Arial"/>
          <w:sz w:val="22"/>
        </w:rPr>
        <w:t>Endorsement type: Board developed</w:t>
      </w:r>
    </w:p>
    <w:p>
      <w:pPr>
        <w:pStyle w:val="ListParagraph"/>
        <w:keepNext w:val="0"/>
        <w:numPr>
          <w:ilvl w:val="0"/>
          <w:numId w:val="9"/>
        </w:numPr>
        <w:spacing w:before="0" w:after="120" w:line="276" w:lineRule="auto"/>
        <w:ind w:left="397" w:hanging="397"/>
        <w:contextualSpacing/>
        <w:jc w:val="left"/>
        <w:rPr>
          <w:rFonts w:ascii="Arial" w:eastAsia="Arial" w:hAnsi="Arial" w:cs="Arial"/>
        </w:rPr>
      </w:pPr>
      <w:r>
        <w:rPr>
          <w:rFonts w:ascii="Arial" w:eastAsia="Arial" w:hAnsi="Arial" w:cs="Arial"/>
          <w:sz w:val="22"/>
        </w:rPr>
        <w:t>Study via self-tuition: No</w:t>
      </w:r>
    </w:p>
    <w:p>
      <w:pPr>
        <w:pStyle w:val="Heading5"/>
        <w:keepNext/>
        <w:spacing w:before="240" w:after="60" w:line="276" w:lineRule="auto"/>
        <w:rPr>
          <w:rFonts w:ascii="Arial" w:eastAsia="Arial" w:hAnsi="Arial" w:cs="Arial"/>
          <w:sz w:val="22"/>
        </w:rPr>
      </w:pPr>
      <w:r>
        <w:rPr>
          <w:rFonts w:ascii="Arial" w:eastAsia="Arial" w:hAnsi="Arial" w:cs="Arial"/>
          <w:b/>
          <w:i w:val="0"/>
          <w:color w:val="002664"/>
          <w:sz w:val="22"/>
        </w:rPr>
        <w:t>Exclusions</w:t>
      </w:r>
    </w:p>
    <w:p>
      <w:pPr>
        <w:keepNext w:val="0"/>
        <w:spacing w:before="0" w:after="160" w:line="276" w:lineRule="auto"/>
        <w:rPr>
          <w:rFonts w:ascii="Arial" w:eastAsia="Arial" w:hAnsi="Arial" w:cs="Arial"/>
        </w:rPr>
      </w:pPr>
      <w:r>
        <w:rPr>
          <w:rFonts w:ascii="Arial" w:eastAsia="Arial" w:hAnsi="Arial" w:cs="Arial"/>
          <w:sz w:val="22"/>
        </w:rPr>
        <w:t>Students may not access Life Skills outcomes and other outcomes from the same subject.</w:t>
      </w:r>
    </w:p>
    <w:p>
      <w:pPr>
        <w:pStyle w:val="Heading4"/>
        <w:keepNext/>
        <w:spacing w:before="240" w:after="60" w:line="276" w:lineRule="auto"/>
        <w:rPr>
          <w:rFonts w:ascii="Arial" w:eastAsia="Arial" w:hAnsi="Arial" w:cs="Arial"/>
          <w:b/>
          <w:bCs/>
        </w:rPr>
      </w:pPr>
      <w:r>
        <w:rPr>
          <w:rFonts w:ascii="Arial" w:eastAsia="Arial" w:hAnsi="Arial" w:cs="Arial"/>
          <w:b/>
          <w:i w:val="0"/>
          <w:color w:val="002664"/>
          <w:sz w:val="24"/>
          <w:szCs w:val="24"/>
        </w:rPr>
        <w:t>RoSA information</w:t>
      </w:r>
    </w:p>
    <w:p>
      <w:pPr>
        <w:keepNext w:val="0"/>
        <w:spacing w:before="0" w:after="160" w:line="276" w:lineRule="auto"/>
        <w:rPr>
          <w:rFonts w:ascii="Arial" w:eastAsia="Arial" w:hAnsi="Arial" w:cs="Arial"/>
        </w:rPr>
      </w:pPr>
      <w:r>
        <w:rPr>
          <w:rFonts w:ascii="Arial" w:eastAsia="Arial" w:hAnsi="Arial" w:cs="Arial"/>
          <w:sz w:val="22"/>
        </w:rPr>
        <w:t>To meet the mandatory curriculum requirements for RoSA by the end of Year 10, schools must timetable 200 hours of mandatory Technology 7–8 in Years 7 and 8.</w:t>
      </w:r>
    </w:p>
    <w:p>
      <w:pPr>
        <w:keepNext w:val="0"/>
        <w:spacing w:before="0" w:after="160" w:line="276" w:lineRule="auto"/>
        <w:rPr>
          <w:rFonts w:ascii="Arial" w:eastAsia="Arial" w:hAnsi="Arial" w:cs="Arial"/>
        </w:rPr>
      </w:pPr>
      <w:r>
        <w:rPr>
          <w:rFonts w:ascii="Arial" w:eastAsia="Arial" w:hAnsi="Arial" w:cs="Arial"/>
          <w:sz w:val="22"/>
        </w:rPr>
        <w:t xml:space="preserve">More information about the </w:t>
      </w:r>
      <w:hyperlink r:id="rId20" w:anchor="acerule=n5_1" w:history="1">
        <w:r>
          <w:rPr>
            <w:rStyle w:val="Hyperlink"/>
            <w:rFonts w:ascii="Arial" w:eastAsia="Arial" w:hAnsi="Arial" w:cs="Arial"/>
            <w:color w:val="0000EE"/>
            <w:sz w:val="22"/>
            <w:u w:color="0000EE"/>
          </w:rPr>
          <w:t>mandatory curriculum requirements</w:t>
        </w:r>
      </w:hyperlink>
      <w:r>
        <w:rPr>
          <w:rFonts w:ascii="Arial" w:eastAsia="Arial" w:hAnsi="Arial" w:cs="Arial"/>
          <w:sz w:val="22"/>
        </w:rPr>
        <w:t xml:space="preserve"> is available on the NSW Curriculum website.</w:t>
      </w:r>
    </w:p>
    <w:p>
      <w:pPr>
        <w:keepNext w:val="0"/>
        <w:spacing w:before="0" w:after="160" w:line="276" w:lineRule="auto"/>
        <w:rPr>
          <w:rFonts w:ascii="Arial" w:eastAsia="Arial" w:hAnsi="Arial" w:cs="Arial"/>
          <w:sz w:val="22"/>
        </w:rPr>
      </w:pPr>
    </w:p>
    <w:p>
      <w:pPr>
        <w:pStyle w:val="Heading2"/>
        <w:keepNext/>
        <w:spacing w:before="240" w:after="60" w:line="276" w:lineRule="auto"/>
        <w:rPr>
          <w:rFonts w:ascii="Arial" w:eastAsia="Arial" w:hAnsi="Arial" w:cs="Arial"/>
          <w:sz w:val="22"/>
        </w:rPr>
      </w:pPr>
      <w:r>
        <w:rPr>
          <w:rFonts w:ascii="Arial" w:eastAsia="Arial" w:hAnsi="Arial" w:cs="Arial"/>
          <w:b/>
          <w:i w:val="0"/>
          <w:color w:val="002664"/>
          <w:sz w:val="34"/>
        </w:rPr>
        <w:br w:type="page"/>
      </w:r>
      <w:bookmarkStart w:id="6" w:name="_Toc256000006"/>
      <w:r>
        <w:rPr>
          <w:rFonts w:ascii="Arial" w:eastAsia="Arial" w:hAnsi="Arial" w:cs="Arial"/>
          <w:b/>
          <w:i w:val="0"/>
          <w:color w:val="002664"/>
          <w:sz w:val="34"/>
        </w:rPr>
        <w:t>Rationale</w:t>
      </w:r>
      <w:bookmarkEnd w:id="6"/>
    </w:p>
    <w:p>
      <w:pPr>
        <w:keepNext w:val="0"/>
        <w:spacing w:before="0" w:after="160" w:line="276" w:lineRule="auto"/>
        <w:rPr>
          <w:rFonts w:ascii="Arial" w:eastAsia="Arial" w:hAnsi="Arial" w:cs="Arial"/>
        </w:rPr>
      </w:pPr>
      <w:r>
        <w:rPr>
          <w:rFonts w:ascii="Arial" w:eastAsia="Arial" w:hAnsi="Arial" w:cs="Arial"/>
          <w:sz w:val="22"/>
        </w:rPr>
        <w:t>The study of technology prepares students to embrace emerging technological opportunities and challenges, enabling them to thrive in a contemporary world. Students are inspired to design innovative local and global solutions that can influence the lives of people and societies. Technological knowledge, skills and processes are used to interpret, develop, manage and create products, systems and environments.</w:t>
      </w:r>
    </w:p>
    <w:p>
      <w:pPr>
        <w:keepNext w:val="0"/>
        <w:spacing w:before="0" w:after="160" w:line="276" w:lineRule="auto"/>
        <w:rPr>
          <w:rFonts w:ascii="Arial" w:eastAsia="Arial" w:hAnsi="Arial" w:cs="Arial"/>
        </w:rPr>
      </w:pPr>
      <w:r>
        <w:rPr>
          <w:rFonts w:ascii="Arial" w:eastAsia="Arial" w:hAnsi="Arial" w:cs="Arial"/>
          <w:sz w:val="22"/>
        </w:rPr>
        <w:t xml:space="preserve">The </w:t>
      </w:r>
      <w:r>
        <w:rPr>
          <w:rStyle w:val="Emphasis"/>
          <w:rFonts w:ascii="Arial" w:eastAsia="Arial" w:hAnsi="Arial" w:cs="Arial"/>
          <w:i/>
          <w:iCs/>
          <w:sz w:val="22"/>
        </w:rPr>
        <w:t>Technology 7–8 Syllabus</w:t>
      </w:r>
      <w:r>
        <w:rPr>
          <w:rFonts w:ascii="Arial" w:eastAsia="Arial" w:hAnsi="Arial" w:cs="Arial"/>
          <w:sz w:val="22"/>
        </w:rPr>
        <w:t xml:space="preserve"> provides students with opportunities to develop their technological literacy through the design and production of creative solutions. Students investigate resource management practices to understand how the application of technologies can contribute to sustainability. The exploration of sustainable design and production practices enables them to understand the challenges, limitations and consequences of developing designed solutions.</w:t>
      </w:r>
    </w:p>
    <w:p>
      <w:pPr>
        <w:keepNext w:val="0"/>
        <w:spacing w:before="0" w:after="160" w:line="276" w:lineRule="auto"/>
        <w:rPr>
          <w:rFonts w:ascii="Arial" w:eastAsia="Arial" w:hAnsi="Arial" w:cs="Arial"/>
        </w:rPr>
      </w:pPr>
      <w:r>
        <w:rPr>
          <w:rFonts w:ascii="Arial" w:eastAsia="Arial" w:hAnsi="Arial" w:cs="Arial"/>
          <w:sz w:val="22"/>
        </w:rPr>
        <w:t>Students explore ideas that address changing societal values and expectations, leading to opportunities for enterprise, including Aboriginal and Torres Strait Islander designs and technologies. They engage in design and production independently and collaboratively. Students learn about and apply safe practices and refine their skills working with varied materials and production technologies. Practical and project management experiences support students to analyse problems or challenges, organise and apply knowledge, conceptualise, and transform creative ideas into sustainable, quality solutions.</w:t>
      </w:r>
    </w:p>
    <w:p>
      <w:pPr>
        <w:keepNext w:val="0"/>
        <w:spacing w:before="0" w:after="160" w:line="276" w:lineRule="auto"/>
        <w:rPr>
          <w:rFonts w:ascii="Arial" w:eastAsia="Arial" w:hAnsi="Arial" w:cs="Arial"/>
        </w:rPr>
      </w:pPr>
      <w:r>
        <w:rPr>
          <w:rFonts w:ascii="Arial" w:eastAsia="Arial" w:hAnsi="Arial" w:cs="Arial"/>
          <w:sz w:val="22"/>
        </w:rPr>
        <w:t>The syllabus provides opportunities for students to develop their digital literacy and ethical understanding and to apply principles of sustainable design. Students develop a knowledge and appreciation of the properties, characteristics and finite nature of materials, and explore the interrelationship between design, technology, society and the environment.</w:t>
      </w:r>
    </w:p>
    <w:p>
      <w:pPr>
        <w:keepNext w:val="0"/>
        <w:spacing w:before="0" w:after="160" w:line="276" w:lineRule="auto"/>
        <w:rPr>
          <w:rFonts w:ascii="Arial" w:eastAsia="Arial" w:hAnsi="Arial" w:cs="Arial"/>
        </w:rPr>
      </w:pPr>
      <w:r>
        <w:rPr>
          <w:rFonts w:ascii="Arial" w:eastAsia="Arial" w:hAnsi="Arial" w:cs="Arial"/>
          <w:sz w:val="22"/>
        </w:rPr>
        <w:t>By making personal, local and global connections, students are supported to recognise the role of technology in solving real-world problems in familiar and unfamiliar situations. They may apply their knowledge of a variety of technological experiences to further education, work and career opportunities in design, technology, engineering, science, mathematics and related fields.</w:t>
      </w:r>
    </w:p>
    <w:p>
      <w:pPr>
        <w:keepNext w:val="0"/>
        <w:spacing w:before="0" w:after="160" w:line="276" w:lineRule="auto"/>
        <w:rPr>
          <w:rFonts w:ascii="Arial" w:eastAsia="Arial" w:hAnsi="Arial" w:cs="Arial"/>
        </w:rPr>
      </w:pPr>
      <w:r>
        <w:rPr>
          <w:rFonts w:ascii="Arial" w:eastAsia="Arial" w:hAnsi="Arial" w:cs="Arial"/>
          <w:sz w:val="22"/>
        </w:rPr>
        <w:t>Technological understanding helps students realise that success in design is measured through accessibility, functionality and the degree to which a solution meets the specific needs of people in diverse contexts and societies.</w:t>
      </w:r>
    </w:p>
    <w:p>
      <w:pPr>
        <w:pStyle w:val="Heading2"/>
        <w:keepNext/>
        <w:spacing w:before="240" w:after="60" w:line="276" w:lineRule="auto"/>
        <w:rPr>
          <w:rFonts w:ascii="Arial" w:eastAsia="Arial" w:hAnsi="Arial" w:cs="Arial"/>
          <w:sz w:val="22"/>
        </w:rPr>
      </w:pPr>
      <w:r>
        <w:rPr>
          <w:rFonts w:ascii="Arial" w:eastAsia="Arial" w:hAnsi="Arial" w:cs="Arial"/>
          <w:b/>
          <w:i w:val="0"/>
          <w:color w:val="002664"/>
          <w:sz w:val="34"/>
        </w:rPr>
        <w:br w:type="page"/>
      </w:r>
      <w:bookmarkStart w:id="7" w:name="_Toc256000007"/>
      <w:r>
        <w:rPr>
          <w:rFonts w:ascii="Arial" w:eastAsia="Arial" w:hAnsi="Arial" w:cs="Arial"/>
          <w:b/>
          <w:i w:val="0"/>
          <w:color w:val="002664"/>
          <w:sz w:val="34"/>
        </w:rPr>
        <w:t>Aim</w:t>
      </w:r>
      <w:bookmarkEnd w:id="7"/>
    </w:p>
    <w:p>
      <w:pPr>
        <w:keepNext w:val="0"/>
        <w:spacing w:before="0" w:after="160" w:line="276" w:lineRule="auto"/>
        <w:rPr>
          <w:rFonts w:ascii="Arial" w:eastAsia="Arial" w:hAnsi="Arial" w:cs="Arial"/>
        </w:rPr>
      </w:pPr>
      <w:r>
        <w:rPr>
          <w:rFonts w:ascii="Arial" w:eastAsia="Arial" w:hAnsi="Arial" w:cs="Arial"/>
          <w:sz w:val="22"/>
        </w:rPr>
        <w:t xml:space="preserve">The aim of the </w:t>
      </w:r>
      <w:r>
        <w:rPr>
          <w:rStyle w:val="Emphasis"/>
          <w:rFonts w:ascii="Arial" w:eastAsia="Arial" w:hAnsi="Arial" w:cs="Arial"/>
          <w:i/>
          <w:iCs/>
          <w:sz w:val="22"/>
        </w:rPr>
        <w:t>Technology 7–8 Syllabus</w:t>
      </w:r>
      <w:r>
        <w:rPr>
          <w:rFonts w:ascii="Arial" w:eastAsia="Arial" w:hAnsi="Arial" w:cs="Arial"/>
          <w:sz w:val="22"/>
        </w:rPr>
        <w:t xml:space="preserve"> is to enable students to:</w:t>
      </w:r>
    </w:p>
    <w:p>
      <w:pPr>
        <w:pStyle w:val="ListParagraph"/>
        <w:keepNext w:val="0"/>
        <w:numPr>
          <w:ilvl w:val="0"/>
          <w:numId w:val="10"/>
        </w:numPr>
        <w:spacing w:before="0" w:after="120" w:line="276" w:lineRule="auto"/>
        <w:ind w:left="397" w:hanging="397"/>
        <w:contextualSpacing/>
        <w:jc w:val="left"/>
        <w:rPr>
          <w:rFonts w:ascii="Arial" w:eastAsia="Arial" w:hAnsi="Arial" w:cs="Arial"/>
        </w:rPr>
      </w:pPr>
      <w:r>
        <w:rPr>
          <w:rFonts w:ascii="Arial" w:eastAsia="Arial" w:hAnsi="Arial" w:cs="Arial"/>
          <w:sz w:val="22"/>
        </w:rPr>
        <w:t>develop knowledge and skills to enhance creativity and innovation in technologies</w:t>
      </w:r>
    </w:p>
    <w:p>
      <w:pPr>
        <w:pStyle w:val="ListParagraph"/>
        <w:keepNext w:val="0"/>
        <w:numPr>
          <w:ilvl w:val="0"/>
          <w:numId w:val="11"/>
        </w:numPr>
        <w:spacing w:before="0" w:after="120" w:line="276" w:lineRule="auto"/>
        <w:ind w:left="397" w:hanging="397"/>
        <w:contextualSpacing/>
        <w:jc w:val="left"/>
        <w:rPr>
          <w:rFonts w:ascii="Arial" w:eastAsia="Arial" w:hAnsi="Arial" w:cs="Arial"/>
        </w:rPr>
      </w:pPr>
      <w:r>
        <w:rPr>
          <w:rFonts w:ascii="Arial" w:eastAsia="Arial" w:hAnsi="Arial" w:cs="Arial"/>
          <w:sz w:val="22"/>
        </w:rPr>
        <w:t>become safe and responsible users of technologies and materials</w:t>
      </w:r>
    </w:p>
    <w:p>
      <w:pPr>
        <w:pStyle w:val="ListParagraph"/>
        <w:keepNext w:val="0"/>
        <w:numPr>
          <w:ilvl w:val="0"/>
          <w:numId w:val="12"/>
        </w:numPr>
        <w:spacing w:before="0" w:after="120" w:line="276" w:lineRule="auto"/>
        <w:ind w:left="397" w:hanging="397"/>
        <w:contextualSpacing/>
        <w:jc w:val="left"/>
        <w:rPr>
          <w:rFonts w:ascii="Arial" w:eastAsia="Arial" w:hAnsi="Arial" w:cs="Arial"/>
        </w:rPr>
      </w:pPr>
      <w:r>
        <w:rPr>
          <w:rFonts w:ascii="Arial" w:eastAsia="Arial" w:hAnsi="Arial" w:cs="Arial"/>
          <w:sz w:val="22"/>
        </w:rPr>
        <w:t>develop skills using technologies to design, produce and evaluate creative solutions</w:t>
      </w:r>
    </w:p>
    <w:p>
      <w:pPr>
        <w:pStyle w:val="ListParagraph"/>
        <w:keepNext w:val="0"/>
        <w:numPr>
          <w:ilvl w:val="0"/>
          <w:numId w:val="13"/>
        </w:numPr>
        <w:spacing w:before="0" w:after="120" w:line="276" w:lineRule="auto"/>
        <w:ind w:left="397" w:hanging="397"/>
        <w:contextualSpacing/>
        <w:jc w:val="left"/>
        <w:rPr>
          <w:rFonts w:ascii="Arial" w:eastAsia="Arial" w:hAnsi="Arial" w:cs="Arial"/>
        </w:rPr>
      </w:pPr>
      <w:r>
        <w:rPr>
          <w:rFonts w:ascii="Arial" w:eastAsia="Arial" w:hAnsi="Arial" w:cs="Arial"/>
          <w:sz w:val="22"/>
        </w:rPr>
        <w:t>understand the interrelationships between sustainability, technology, materials and the environment.</w:t>
      </w:r>
    </w:p>
    <w:p>
      <w:pPr>
        <w:keepNext w:val="0"/>
        <w:spacing w:before="0" w:after="160" w:line="276" w:lineRule="auto"/>
        <w:rPr>
          <w:rFonts w:ascii="Arial" w:eastAsia="Arial" w:hAnsi="Arial" w:cs="Arial"/>
          <w:sz w:val="22"/>
        </w:rPr>
        <w:sectPr>
          <w:footerReference w:type="default" r:id="rId21"/>
          <w:type w:val="nextPage"/>
          <w:pgSz w:w="11906" w:h="16838"/>
          <w:pgMar w:top="850" w:right="1134" w:bottom="850" w:left="1134" w:header="720" w:footer="720" w:gutter="0"/>
          <w:cols w:space="720"/>
          <w:titlePg w:val="0"/>
          <w:docGrid w:linePitch="360"/>
        </w:sectPr>
      </w:pPr>
      <w:r>
        <w:rPr>
          <w:rFonts w:ascii="Arial" w:eastAsia="Arial" w:hAnsi="Arial" w:cs="Arial"/>
          <w:sz w:val="22"/>
        </w:rPr>
        <w:t xml:space="preserve"> </w:t>
      </w:r>
    </w:p>
    <w:p>
      <w:pPr>
        <w:pStyle w:val="Heading2"/>
        <w:keepNext/>
        <w:spacing w:before="240" w:after="60" w:line="276" w:lineRule="auto"/>
        <w:rPr>
          <w:rFonts w:ascii="Arial" w:eastAsia="Arial" w:hAnsi="Arial" w:cs="Arial"/>
          <w:sz w:val="22"/>
        </w:rPr>
      </w:pPr>
      <w:bookmarkStart w:id="8" w:name="_Toc256000008"/>
      <w:r>
        <w:rPr>
          <w:rFonts w:ascii="Arial" w:eastAsia="Arial" w:hAnsi="Arial" w:cs="Arial"/>
          <w:b/>
          <w:i w:val="0"/>
          <w:color w:val="002664"/>
          <w:sz w:val="34"/>
        </w:rPr>
        <w:t>Table of outcomes</w:t>
      </w:r>
      <w:bookmarkEnd w:id="8"/>
    </w:p>
    <w:p>
      <w:pPr>
        <w:keepNext w:val="0"/>
        <w:spacing w:before="0" w:after="160" w:line="276" w:lineRule="auto"/>
        <w:rPr>
          <w:rFonts w:ascii="Arial" w:eastAsia="Arial" w:hAnsi="Arial" w:cs="Arial"/>
        </w:rPr>
      </w:pPr>
      <w:r>
        <w:rPr>
          <w:rStyle w:val="Emphasis"/>
          <w:rFonts w:ascii="Arial" w:eastAsia="Arial" w:hAnsi="Arial" w:cs="Arial"/>
          <w:i/>
          <w:iCs/>
          <w:sz w:val="22"/>
        </w:rPr>
        <w:t>The table below displays the Technology 7–8 focus areas and their associated outcomes. The relationship between Stage 4 and Life Skills outcomes is shown in the Related Life Skills column. Life Skills focus areas and their associated outcomes are listed in full in the Life Skills section of the syllabus.</w:t>
      </w:r>
    </w:p>
    <w:p>
      <w:pPr>
        <w:pStyle w:val="Heading3"/>
        <w:keepNext/>
        <w:spacing w:before="240" w:after="60" w:line="276" w:lineRule="auto"/>
        <w:rPr>
          <w:rFonts w:ascii="Arial" w:eastAsia="Arial" w:hAnsi="Arial" w:cs="Arial"/>
          <w:sz w:val="22"/>
        </w:rPr>
      </w:pPr>
      <w:bookmarkStart w:id="9" w:name="_Toc256000009"/>
      <w:r>
        <w:rPr>
          <w:rFonts w:ascii="Arial" w:eastAsia="Arial" w:hAnsi="Arial" w:cs="Arial"/>
          <w:b/>
          <w:i w:val="0"/>
          <w:color w:val="002664"/>
          <w:sz w:val="30"/>
        </w:rPr>
        <w:t>Secondary (7–10)</w:t>
      </w:r>
      <w:bookmarkEnd w:id="9"/>
    </w:p>
    <w:tbl>
      <w:tblPr>
        <w:tblStyle w:val="TableofOutcome"/>
        <w:tblW w:w="5000" w:type="pct"/>
      </w:tblPr>
      <w:tblGrid>
        <w:gridCol w:w="7385"/>
        <w:gridCol w:w="7385"/>
      </w:tblGrid>
      <w:tr>
        <w:tblPrEx>
          <w:tblW w:w="5000" w:type="pct"/>
        </w:tblPrEx>
        <w:trPr>
          <w:tblHeader/>
        </w:trPr>
        <w:tc>
          <w:tcPr>
            <w:tcW w:w="1000" w:type="pct"/>
            <w:tcBorders>
              <w:top w:val="single" w:sz="8" w:space="0" w:color="041E42"/>
              <w:left w:val="single" w:sz="8" w:space="0" w:color="041E42"/>
              <w:bottom w:val="single" w:sz="8" w:space="0" w:color="041E42"/>
              <w:right w:val="single" w:sz="8" w:space="0" w:color="041E42"/>
            </w:tcBorders>
            <w:shd w:val="clear" w:color="auto" w:fill="041E42"/>
            <w:tcMar>
              <w:top w:w="100" w:type="dxa"/>
              <w:left w:w="100" w:type="dxa"/>
              <w:bottom w:w="100" w:type="dxa"/>
              <w:right w:w="100" w:type="dxa"/>
            </w:tcMar>
          </w:tcPr>
          <w:p>
            <w:pPr>
              <w:pStyle w:val="OutcomeInlineTable"/>
              <w:spacing w:before="0" w:after="0"/>
              <w:rPr>
                <w:rFonts w:ascii="Arial" w:eastAsia="Arial" w:hAnsi="Arial" w:cs="Arial"/>
                <w:b/>
                <w:sz w:val="22"/>
              </w:rPr>
            </w:pPr>
            <w:r>
              <w:rPr>
                <w:rFonts w:ascii="Arial" w:eastAsia="Arial" w:hAnsi="Arial" w:cs="Arial"/>
                <w:b/>
                <w:sz w:val="22"/>
              </w:rPr>
              <w:t>Focus area</w:t>
            </w:r>
          </w:p>
        </w:tc>
        <w:tc>
          <w:tcPr>
            <w:tcW w:w="1000" w:type="pct"/>
            <w:tcBorders>
              <w:top w:val="single" w:sz="8" w:space="0" w:color="041E42"/>
              <w:left w:val="single" w:sz="8" w:space="0" w:color="041E42"/>
              <w:bottom w:val="single" w:sz="8" w:space="0" w:color="041E42"/>
              <w:right w:val="single" w:sz="8" w:space="0" w:color="041E42"/>
            </w:tcBorders>
            <w:shd w:val="clear" w:color="auto" w:fill="041E42"/>
            <w:tcMar>
              <w:top w:w="100" w:type="dxa"/>
              <w:left w:w="100" w:type="dxa"/>
              <w:bottom w:w="100" w:type="dxa"/>
              <w:right w:w="100" w:type="dxa"/>
            </w:tcMar>
          </w:tcPr>
          <w:p>
            <w:pPr>
              <w:pStyle w:val="OutcomeInlineTable"/>
              <w:spacing w:before="0" w:after="0"/>
              <w:rPr>
                <w:rFonts w:ascii="Arial" w:eastAsia="Arial" w:hAnsi="Arial" w:cs="Arial"/>
                <w:b/>
                <w:sz w:val="22"/>
              </w:rPr>
            </w:pPr>
            <w:r>
              <w:rPr>
                <w:rFonts w:ascii="Arial" w:eastAsia="Arial" w:hAnsi="Arial" w:cs="Arial"/>
                <w:b/>
                <w:sz w:val="22"/>
              </w:rPr>
              <w:t>Stage 4</w:t>
            </w:r>
          </w:p>
        </w:tc>
      </w:tr>
      <w:tr>
        <w:tblPrEx>
          <w:tblW w:w="5000" w:type="pct"/>
        </w:tblPrEx>
        <w:tc>
          <w:tcPr>
            <w:tcW w:w="1000" w:type="pct"/>
            <w:tcBorders>
              <w:top w:val="single" w:sz="8" w:space="0" w:color="041E42"/>
              <w:left w:val="single" w:sz="8" w:space="0" w:color="041E42"/>
              <w:bottom w:val="single" w:sz="8" w:space="0" w:color="041E42"/>
              <w:right w:val="single" w:sz="8" w:space="0" w:color="041E42"/>
            </w:tcBorders>
            <w:shd w:val="clear" w:color="auto" w:fill="FFFFFF"/>
            <w:tcMar>
              <w:top w:w="100" w:type="dxa"/>
              <w:left w:w="100" w:type="dxa"/>
              <w:bottom w:w="100" w:type="dxa"/>
              <w:right w:w="100" w:type="dxa"/>
            </w:tcMar>
          </w:tcPr>
          <w:p>
            <w:pPr>
              <w:pStyle w:val="OutcomeInlineTable"/>
              <w:spacing w:before="0" w:after="0"/>
              <w:rPr>
                <w:rFonts w:ascii="Arial" w:eastAsia="Arial" w:hAnsi="Arial" w:cs="Arial"/>
                <w:b/>
                <w:sz w:val="22"/>
              </w:rPr>
            </w:pPr>
            <w:r>
              <w:rPr>
                <w:rFonts w:ascii="Arial" w:eastAsia="Arial" w:hAnsi="Arial" w:cs="Arial"/>
                <w:b/>
                <w:sz w:val="22"/>
              </w:rPr>
              <w:t>Digital and communication technologies</w:t>
            </w:r>
          </w:p>
          <w:p>
            <w:pPr>
              <w:pStyle w:val="OutcomeInlineTable"/>
              <w:spacing w:before="0" w:after="160"/>
              <w:rPr>
                <w:rFonts w:ascii="Arial" w:eastAsia="Arial" w:hAnsi="Arial" w:cs="Arial"/>
                <w:b w:val="0"/>
                <w:sz w:val="22"/>
              </w:rPr>
            </w:pPr>
          </w:p>
        </w:tc>
        <w:tc>
          <w:tcPr>
            <w:tcW w:w="1000" w:type="pct"/>
            <w:tcBorders>
              <w:top w:val="single" w:sz="8" w:space="0" w:color="041E42"/>
              <w:left w:val="single" w:sz="8" w:space="0" w:color="041E42"/>
              <w:bottom w:val="single" w:sz="8" w:space="0" w:color="041E42"/>
              <w:right w:val="single" w:sz="8" w:space="0" w:color="041E42"/>
            </w:tcBorders>
            <w:shd w:val="clear" w:color="auto" w:fill="FFFFFF"/>
            <w:tcMar>
              <w:top w:w="100" w:type="dxa"/>
              <w:left w:w="100" w:type="dxa"/>
              <w:bottom w:w="100" w:type="dxa"/>
              <w:right w:w="100" w:type="dxa"/>
            </w:tcMar>
          </w:tcPr>
          <w:p>
            <w:pPr>
              <w:pStyle w:val="OutcomeInlineTable"/>
              <w:spacing w:before="0" w:after="0"/>
              <w:rPr>
                <w:rFonts w:ascii="Arial" w:eastAsia="Arial" w:hAnsi="Arial" w:cs="Arial"/>
                <w:b/>
                <w:sz w:val="22"/>
              </w:rPr>
            </w:pPr>
            <w:r>
              <w:rPr>
                <w:rFonts w:ascii="Arial" w:eastAsia="Arial" w:hAnsi="Arial" w:cs="Arial"/>
                <w:b/>
                <w:sz w:val="22"/>
              </w:rPr>
              <w:t xml:space="preserve">TE4-SDP-01 </w:t>
            </w:r>
          </w:p>
          <w:p>
            <w:pPr>
              <w:pStyle w:val="OutcomeInlineTable"/>
              <w:spacing w:before="0" w:after="0"/>
              <w:rPr>
                <w:rFonts w:ascii="Arial" w:eastAsia="Arial" w:hAnsi="Arial" w:cs="Arial"/>
              </w:rPr>
            </w:pPr>
            <w:r>
              <w:rPr>
                <w:rFonts w:ascii="Arial" w:eastAsia="Arial" w:hAnsi="Arial" w:cs="Arial"/>
              </w:rPr>
              <w:t>explains relationships between sustainability, design and production</w:t>
            </w:r>
          </w:p>
          <w:p>
            <w:pPr>
              <w:pStyle w:val="OutcomeInlineTable"/>
              <w:spacing w:before="0" w:after="0"/>
              <w:rPr>
                <w:rFonts w:ascii="Arial" w:eastAsia="Arial" w:hAnsi="Arial" w:cs="Arial"/>
                <w:b/>
                <w:sz w:val="16"/>
              </w:rPr>
            </w:pPr>
          </w:p>
          <w:p>
            <w:pPr>
              <w:pStyle w:val="OutcomeInlineTable"/>
              <w:spacing w:before="0" w:after="0"/>
              <w:rPr>
                <w:rFonts w:ascii="Arial" w:eastAsia="Arial" w:hAnsi="Arial" w:cs="Arial"/>
                <w:b/>
                <w:sz w:val="22"/>
              </w:rPr>
            </w:pPr>
            <w:r>
              <w:rPr>
                <w:rFonts w:ascii="Arial" w:eastAsia="Arial" w:hAnsi="Arial" w:cs="Arial"/>
                <w:b/>
                <w:sz w:val="22"/>
              </w:rPr>
              <w:t xml:space="preserve">TE4-DES-01 </w:t>
            </w:r>
          </w:p>
          <w:p>
            <w:pPr>
              <w:pStyle w:val="OutcomeInlineTable"/>
              <w:spacing w:before="0" w:after="0"/>
              <w:rPr>
                <w:rFonts w:ascii="Arial" w:eastAsia="Arial" w:hAnsi="Arial" w:cs="Arial"/>
              </w:rPr>
            </w:pPr>
            <w:r>
              <w:rPr>
                <w:rFonts w:ascii="Arial" w:eastAsia="Arial" w:hAnsi="Arial" w:cs="Arial"/>
              </w:rPr>
              <w:t>communicates and evaluates design ideas and solutions</w:t>
            </w:r>
          </w:p>
          <w:p>
            <w:pPr>
              <w:pStyle w:val="OutcomeInlineTable"/>
              <w:spacing w:before="0" w:after="0"/>
              <w:rPr>
                <w:rFonts w:ascii="Arial" w:eastAsia="Arial" w:hAnsi="Arial" w:cs="Arial"/>
                <w:b/>
                <w:sz w:val="16"/>
              </w:rPr>
            </w:pPr>
          </w:p>
          <w:p>
            <w:pPr>
              <w:pStyle w:val="OutcomeInlineTable"/>
              <w:spacing w:before="0" w:after="0"/>
              <w:rPr>
                <w:rFonts w:ascii="Arial" w:eastAsia="Arial" w:hAnsi="Arial" w:cs="Arial"/>
                <w:b/>
                <w:sz w:val="22"/>
              </w:rPr>
            </w:pPr>
            <w:r>
              <w:rPr>
                <w:rFonts w:ascii="Arial" w:eastAsia="Arial" w:hAnsi="Arial" w:cs="Arial"/>
                <w:b/>
                <w:sz w:val="22"/>
              </w:rPr>
              <w:t xml:space="preserve">TE4-PPM-01 </w:t>
            </w:r>
          </w:p>
          <w:p>
            <w:pPr>
              <w:pStyle w:val="OutcomeInlineTable"/>
              <w:spacing w:before="0" w:after="0"/>
              <w:rPr>
                <w:rFonts w:ascii="Arial" w:eastAsia="Arial" w:hAnsi="Arial" w:cs="Arial"/>
              </w:rPr>
            </w:pPr>
            <w:r>
              <w:rPr>
                <w:rFonts w:ascii="Arial" w:eastAsia="Arial" w:hAnsi="Arial" w:cs="Arial"/>
              </w:rPr>
              <w:t>applies processes in the planning, management and production of projects</w:t>
            </w:r>
          </w:p>
          <w:p>
            <w:pPr>
              <w:pStyle w:val="OutcomeInlineTable"/>
              <w:spacing w:before="0" w:after="0"/>
              <w:rPr>
                <w:rFonts w:ascii="Arial" w:eastAsia="Arial" w:hAnsi="Arial" w:cs="Arial"/>
                <w:b/>
                <w:sz w:val="16"/>
              </w:rPr>
            </w:pPr>
          </w:p>
          <w:p>
            <w:pPr>
              <w:pStyle w:val="OutcomeInlineTable"/>
              <w:spacing w:before="0" w:after="0"/>
              <w:rPr>
                <w:rFonts w:ascii="Arial" w:eastAsia="Arial" w:hAnsi="Arial" w:cs="Arial"/>
                <w:b/>
                <w:sz w:val="22"/>
              </w:rPr>
            </w:pPr>
            <w:r>
              <w:rPr>
                <w:rFonts w:ascii="Arial" w:eastAsia="Arial" w:hAnsi="Arial" w:cs="Arial"/>
                <w:b/>
                <w:sz w:val="22"/>
              </w:rPr>
              <w:t xml:space="preserve">TE4-SAF-01 </w:t>
            </w:r>
          </w:p>
          <w:p>
            <w:pPr>
              <w:pStyle w:val="OutcomeInlineTable"/>
              <w:spacing w:before="0" w:after="0"/>
              <w:rPr>
                <w:rFonts w:ascii="Arial" w:eastAsia="Arial" w:hAnsi="Arial" w:cs="Arial"/>
              </w:rPr>
            </w:pPr>
            <w:r>
              <w:rPr>
                <w:rFonts w:ascii="Arial" w:eastAsia="Arial" w:hAnsi="Arial" w:cs="Arial"/>
              </w:rPr>
              <w:t>selects and safely uses tools, materials, technologies and processes</w:t>
            </w:r>
          </w:p>
          <w:p>
            <w:pPr>
              <w:pStyle w:val="OutcomeInlineTable"/>
              <w:spacing w:before="0" w:after="0"/>
              <w:rPr>
                <w:rFonts w:ascii="Arial" w:eastAsia="Arial" w:hAnsi="Arial" w:cs="Arial"/>
                <w:b/>
                <w:sz w:val="16"/>
              </w:rPr>
            </w:pPr>
          </w:p>
          <w:p>
            <w:pPr>
              <w:pStyle w:val="OutcomeInlineTable"/>
              <w:spacing w:before="0" w:after="0"/>
              <w:rPr>
                <w:rFonts w:ascii="Arial" w:eastAsia="Arial" w:hAnsi="Arial" w:cs="Arial"/>
                <w:b/>
                <w:sz w:val="22"/>
              </w:rPr>
            </w:pPr>
            <w:r>
              <w:rPr>
                <w:rFonts w:ascii="Arial" w:eastAsia="Arial" w:hAnsi="Arial" w:cs="Arial"/>
                <w:b/>
                <w:sz w:val="22"/>
              </w:rPr>
              <w:t xml:space="preserve">TE4-DIG-01 </w:t>
            </w:r>
          </w:p>
          <w:p>
            <w:pPr>
              <w:pStyle w:val="OutcomeInlineTable"/>
              <w:spacing w:before="0" w:after="0"/>
              <w:rPr>
                <w:rFonts w:ascii="Arial" w:eastAsia="Arial" w:hAnsi="Arial" w:cs="Arial"/>
              </w:rPr>
            </w:pPr>
            <w:r>
              <w:rPr>
                <w:rFonts w:ascii="Arial" w:eastAsia="Arial" w:hAnsi="Arial" w:cs="Arial"/>
              </w:rPr>
              <w:t>demonstrates technological literacy to safely interact in digital environments</w:t>
            </w:r>
          </w:p>
          <w:p>
            <w:pPr>
              <w:pStyle w:val="OutcomeInlineTable"/>
              <w:spacing w:before="0" w:after="0"/>
              <w:rPr>
                <w:rFonts w:ascii="Arial" w:eastAsia="Arial" w:hAnsi="Arial" w:cs="Arial"/>
                <w:b/>
                <w:sz w:val="16"/>
              </w:rPr>
            </w:pPr>
          </w:p>
          <w:p>
            <w:pPr>
              <w:pStyle w:val="OutcomeInlineTable"/>
              <w:spacing w:before="0" w:after="0"/>
              <w:rPr>
                <w:rFonts w:ascii="Arial" w:eastAsia="Arial" w:hAnsi="Arial" w:cs="Arial"/>
                <w:b/>
                <w:sz w:val="22"/>
              </w:rPr>
            </w:pPr>
            <w:r>
              <w:rPr>
                <w:rFonts w:ascii="Arial" w:eastAsia="Arial" w:hAnsi="Arial" w:cs="Arial"/>
                <w:b/>
                <w:sz w:val="22"/>
              </w:rPr>
              <w:t xml:space="preserve">TE4-DIG-02 </w:t>
            </w:r>
          </w:p>
          <w:p>
            <w:pPr>
              <w:pStyle w:val="OutcomeInlineTable"/>
              <w:spacing w:before="0" w:after="0"/>
              <w:rPr>
                <w:rFonts w:ascii="Arial" w:eastAsia="Arial" w:hAnsi="Arial" w:cs="Arial"/>
              </w:rPr>
            </w:pPr>
            <w:r>
              <w:rPr>
                <w:rFonts w:ascii="Arial" w:eastAsia="Arial" w:hAnsi="Arial" w:cs="Arial"/>
              </w:rPr>
              <w:t>uses data and digital systems to code, design and produce projects</w:t>
            </w:r>
          </w:p>
        </w:tc>
      </w:tr>
      <w:tr>
        <w:tblPrEx>
          <w:tblW w:w="5000" w:type="pct"/>
        </w:tblPrEx>
        <w:tc>
          <w:tcPr>
            <w:tcW w:w="1000" w:type="pct"/>
            <w:tcBorders>
              <w:top w:val="single" w:sz="8" w:space="0" w:color="041E42"/>
              <w:left w:val="single" w:sz="8" w:space="0" w:color="041E42"/>
              <w:bottom w:val="single" w:sz="8" w:space="0" w:color="041E42"/>
              <w:right w:val="single" w:sz="8" w:space="0" w:color="041E42"/>
            </w:tcBorders>
            <w:shd w:val="clear" w:color="auto" w:fill="FFFFFF"/>
            <w:tcMar>
              <w:top w:w="100" w:type="dxa"/>
              <w:left w:w="100" w:type="dxa"/>
              <w:bottom w:w="100" w:type="dxa"/>
              <w:right w:w="100" w:type="dxa"/>
            </w:tcMar>
          </w:tcPr>
          <w:p>
            <w:pPr>
              <w:pStyle w:val="OutcomeInlineTable"/>
              <w:spacing w:before="0" w:after="0"/>
              <w:rPr>
                <w:rFonts w:ascii="Arial" w:eastAsia="Arial" w:hAnsi="Arial" w:cs="Arial"/>
                <w:b/>
                <w:sz w:val="22"/>
              </w:rPr>
            </w:pPr>
            <w:r>
              <w:rPr>
                <w:rFonts w:ascii="Arial" w:eastAsia="Arial" w:hAnsi="Arial" w:cs="Arial"/>
                <w:b/>
                <w:sz w:val="22"/>
              </w:rPr>
              <w:t>Engineering technologies and systems</w:t>
            </w:r>
          </w:p>
          <w:p>
            <w:pPr>
              <w:pStyle w:val="OutcomeInlineTable"/>
              <w:spacing w:after="240"/>
              <w:rPr>
                <w:rFonts w:ascii="Arial" w:eastAsia="Arial" w:hAnsi="Arial" w:cs="Arial"/>
                <w:b w:val="0"/>
                <w:sz w:val="22"/>
              </w:rPr>
            </w:pPr>
          </w:p>
        </w:tc>
        <w:tc>
          <w:tcPr>
            <w:tcW w:w="1000" w:type="pct"/>
            <w:tcBorders>
              <w:top w:val="single" w:sz="8" w:space="0" w:color="041E42"/>
              <w:left w:val="single" w:sz="8" w:space="0" w:color="041E42"/>
              <w:bottom w:val="single" w:sz="8" w:space="0" w:color="041E42"/>
              <w:right w:val="single" w:sz="8" w:space="0" w:color="041E42"/>
            </w:tcBorders>
            <w:shd w:val="clear" w:color="auto" w:fill="FFFFFF"/>
            <w:tcMar>
              <w:top w:w="100" w:type="dxa"/>
              <w:left w:w="100" w:type="dxa"/>
              <w:bottom w:w="100" w:type="dxa"/>
              <w:right w:w="100" w:type="dxa"/>
            </w:tcMar>
          </w:tcPr>
          <w:p>
            <w:pPr>
              <w:pStyle w:val="OutcomeInlineTable"/>
              <w:spacing w:before="0" w:after="0"/>
              <w:rPr>
                <w:rFonts w:ascii="Arial" w:eastAsia="Arial" w:hAnsi="Arial" w:cs="Arial"/>
                <w:b/>
                <w:sz w:val="22"/>
              </w:rPr>
            </w:pPr>
            <w:r>
              <w:rPr>
                <w:rFonts w:ascii="Arial" w:eastAsia="Arial" w:hAnsi="Arial" w:cs="Arial"/>
                <w:b/>
                <w:sz w:val="22"/>
              </w:rPr>
              <w:t xml:space="preserve">TE4-SDP-01 </w:t>
            </w:r>
          </w:p>
          <w:p>
            <w:pPr>
              <w:pStyle w:val="OutcomeInlineTable"/>
              <w:spacing w:before="0" w:after="0"/>
              <w:rPr>
                <w:rFonts w:ascii="Arial" w:eastAsia="Arial" w:hAnsi="Arial" w:cs="Arial"/>
              </w:rPr>
            </w:pPr>
            <w:r>
              <w:rPr>
                <w:rFonts w:ascii="Arial" w:eastAsia="Arial" w:hAnsi="Arial" w:cs="Arial"/>
              </w:rPr>
              <w:t>explains relationships between sustainability, design and production</w:t>
            </w:r>
          </w:p>
          <w:p>
            <w:pPr>
              <w:pStyle w:val="OutcomeInlineTable"/>
              <w:spacing w:after="0"/>
              <w:rPr>
                <w:rFonts w:ascii="Arial" w:eastAsia="Arial" w:hAnsi="Arial" w:cs="Arial"/>
                <w:b/>
                <w:sz w:val="16"/>
              </w:rPr>
            </w:pPr>
          </w:p>
          <w:p>
            <w:pPr>
              <w:pStyle w:val="OutcomeInlineTable"/>
              <w:spacing w:before="0" w:after="0"/>
              <w:rPr>
                <w:rFonts w:ascii="Arial" w:eastAsia="Arial" w:hAnsi="Arial" w:cs="Arial"/>
                <w:b/>
                <w:sz w:val="22"/>
              </w:rPr>
            </w:pPr>
            <w:r>
              <w:rPr>
                <w:rFonts w:ascii="Arial" w:eastAsia="Arial" w:hAnsi="Arial" w:cs="Arial"/>
                <w:b/>
                <w:sz w:val="22"/>
              </w:rPr>
              <w:t xml:space="preserve">TE4-PDP-01 </w:t>
            </w:r>
          </w:p>
          <w:p>
            <w:pPr>
              <w:pStyle w:val="OutcomeInlineTable"/>
              <w:spacing w:before="0" w:after="0"/>
              <w:rPr>
                <w:rFonts w:ascii="Arial" w:eastAsia="Arial" w:hAnsi="Arial" w:cs="Arial"/>
              </w:rPr>
            </w:pPr>
            <w:r>
              <w:rPr>
                <w:rFonts w:ascii="Arial" w:eastAsia="Arial" w:hAnsi="Arial" w:cs="Arial"/>
              </w:rPr>
              <w:t>describes the practices and processes of designers and producers</w:t>
            </w:r>
          </w:p>
          <w:p>
            <w:pPr>
              <w:pStyle w:val="OutcomeInlineTable"/>
              <w:spacing w:after="0"/>
              <w:rPr>
                <w:rFonts w:ascii="Arial" w:eastAsia="Arial" w:hAnsi="Arial" w:cs="Arial"/>
                <w:b/>
                <w:sz w:val="16"/>
              </w:rPr>
            </w:pPr>
          </w:p>
          <w:p>
            <w:pPr>
              <w:pStyle w:val="OutcomeInlineTable"/>
              <w:spacing w:before="0" w:after="0"/>
              <w:rPr>
                <w:rFonts w:ascii="Arial" w:eastAsia="Arial" w:hAnsi="Arial" w:cs="Arial"/>
                <w:b/>
                <w:sz w:val="22"/>
              </w:rPr>
            </w:pPr>
            <w:r>
              <w:rPr>
                <w:rFonts w:ascii="Arial" w:eastAsia="Arial" w:hAnsi="Arial" w:cs="Arial"/>
                <w:b/>
                <w:sz w:val="22"/>
              </w:rPr>
              <w:t xml:space="preserve">TE4-MSC-01 </w:t>
            </w:r>
          </w:p>
          <w:p>
            <w:pPr>
              <w:pStyle w:val="OutcomeInlineTable"/>
              <w:spacing w:before="0" w:after="0"/>
              <w:rPr>
                <w:rFonts w:ascii="Arial" w:eastAsia="Arial" w:hAnsi="Arial" w:cs="Arial"/>
              </w:rPr>
            </w:pPr>
            <w:r>
              <w:rPr>
                <w:rFonts w:ascii="Arial" w:eastAsia="Arial" w:hAnsi="Arial" w:cs="Arial"/>
              </w:rPr>
              <w:t>explains how materials, systems and components contribute to solutions</w:t>
            </w:r>
          </w:p>
          <w:p>
            <w:pPr>
              <w:pStyle w:val="OutcomeInlineTable"/>
              <w:spacing w:after="0"/>
              <w:rPr>
                <w:rFonts w:ascii="Arial" w:eastAsia="Arial" w:hAnsi="Arial" w:cs="Arial"/>
                <w:b/>
                <w:sz w:val="16"/>
              </w:rPr>
            </w:pPr>
          </w:p>
          <w:p>
            <w:pPr>
              <w:pStyle w:val="OutcomeInlineTable"/>
              <w:spacing w:before="0" w:after="0"/>
              <w:rPr>
                <w:rFonts w:ascii="Arial" w:eastAsia="Arial" w:hAnsi="Arial" w:cs="Arial"/>
                <w:b/>
                <w:sz w:val="22"/>
              </w:rPr>
            </w:pPr>
            <w:r>
              <w:rPr>
                <w:rFonts w:ascii="Arial" w:eastAsia="Arial" w:hAnsi="Arial" w:cs="Arial"/>
                <w:b/>
                <w:sz w:val="22"/>
              </w:rPr>
              <w:t xml:space="preserve">TE4-DES-01 </w:t>
            </w:r>
          </w:p>
          <w:p>
            <w:pPr>
              <w:pStyle w:val="OutcomeInlineTable"/>
              <w:spacing w:before="0" w:after="0"/>
              <w:rPr>
                <w:rFonts w:ascii="Arial" w:eastAsia="Arial" w:hAnsi="Arial" w:cs="Arial"/>
              </w:rPr>
            </w:pPr>
            <w:r>
              <w:rPr>
                <w:rFonts w:ascii="Arial" w:eastAsia="Arial" w:hAnsi="Arial" w:cs="Arial"/>
              </w:rPr>
              <w:t>communicates and evaluates design ideas and solutions</w:t>
            </w:r>
          </w:p>
          <w:p>
            <w:pPr>
              <w:pStyle w:val="OutcomeInlineTable"/>
              <w:spacing w:after="0"/>
              <w:rPr>
                <w:rFonts w:ascii="Arial" w:eastAsia="Arial" w:hAnsi="Arial" w:cs="Arial"/>
                <w:b/>
                <w:sz w:val="16"/>
              </w:rPr>
            </w:pPr>
          </w:p>
          <w:p>
            <w:pPr>
              <w:pStyle w:val="OutcomeInlineTable"/>
              <w:spacing w:before="0" w:after="0"/>
              <w:rPr>
                <w:rFonts w:ascii="Arial" w:eastAsia="Arial" w:hAnsi="Arial" w:cs="Arial"/>
                <w:b/>
                <w:sz w:val="22"/>
              </w:rPr>
            </w:pPr>
            <w:r>
              <w:rPr>
                <w:rFonts w:ascii="Arial" w:eastAsia="Arial" w:hAnsi="Arial" w:cs="Arial"/>
                <w:b/>
                <w:sz w:val="22"/>
              </w:rPr>
              <w:t xml:space="preserve">TE4-PPM-01 </w:t>
            </w:r>
          </w:p>
          <w:p>
            <w:pPr>
              <w:pStyle w:val="OutcomeInlineTable"/>
              <w:spacing w:before="0" w:after="0"/>
              <w:rPr>
                <w:rFonts w:ascii="Arial" w:eastAsia="Arial" w:hAnsi="Arial" w:cs="Arial"/>
              </w:rPr>
            </w:pPr>
            <w:r>
              <w:rPr>
                <w:rFonts w:ascii="Arial" w:eastAsia="Arial" w:hAnsi="Arial" w:cs="Arial"/>
              </w:rPr>
              <w:t>applies processes in the planning, management and production of projects</w:t>
            </w:r>
          </w:p>
          <w:p>
            <w:pPr>
              <w:pStyle w:val="OutcomeInlineTable"/>
              <w:spacing w:after="0"/>
              <w:rPr>
                <w:rFonts w:ascii="Arial" w:eastAsia="Arial" w:hAnsi="Arial" w:cs="Arial"/>
                <w:b/>
                <w:sz w:val="16"/>
              </w:rPr>
            </w:pPr>
          </w:p>
          <w:p>
            <w:pPr>
              <w:pStyle w:val="OutcomeInlineTable"/>
              <w:spacing w:before="0" w:after="0"/>
              <w:rPr>
                <w:rFonts w:ascii="Arial" w:eastAsia="Arial" w:hAnsi="Arial" w:cs="Arial"/>
                <w:b/>
                <w:sz w:val="22"/>
              </w:rPr>
            </w:pPr>
            <w:r>
              <w:rPr>
                <w:rFonts w:ascii="Arial" w:eastAsia="Arial" w:hAnsi="Arial" w:cs="Arial"/>
                <w:b/>
                <w:sz w:val="22"/>
              </w:rPr>
              <w:t xml:space="preserve">TE4-SAF-01 </w:t>
            </w:r>
          </w:p>
          <w:p>
            <w:pPr>
              <w:pStyle w:val="OutcomeInlineTable"/>
              <w:spacing w:before="0" w:after="0"/>
              <w:rPr>
                <w:rFonts w:ascii="Arial" w:eastAsia="Arial" w:hAnsi="Arial" w:cs="Arial"/>
              </w:rPr>
            </w:pPr>
            <w:r>
              <w:rPr>
                <w:rFonts w:ascii="Arial" w:eastAsia="Arial" w:hAnsi="Arial" w:cs="Arial"/>
              </w:rPr>
              <w:t>selects and safely uses tools, materials, technologies and processes</w:t>
            </w:r>
          </w:p>
        </w:tc>
      </w:tr>
      <w:tr>
        <w:tblPrEx>
          <w:tblW w:w="5000" w:type="pct"/>
        </w:tblPrEx>
        <w:tc>
          <w:tcPr>
            <w:tcW w:w="1000" w:type="pct"/>
            <w:tcBorders>
              <w:top w:val="single" w:sz="8" w:space="0" w:color="041E42"/>
              <w:left w:val="single" w:sz="8" w:space="0" w:color="041E42"/>
              <w:bottom w:val="single" w:sz="8" w:space="0" w:color="041E42"/>
              <w:right w:val="single" w:sz="8" w:space="0" w:color="041E42"/>
            </w:tcBorders>
            <w:shd w:val="clear" w:color="auto" w:fill="FFFFFF"/>
            <w:tcMar>
              <w:top w:w="100" w:type="dxa"/>
              <w:left w:w="100" w:type="dxa"/>
              <w:bottom w:w="100" w:type="dxa"/>
              <w:right w:w="100" w:type="dxa"/>
            </w:tcMar>
          </w:tcPr>
          <w:p>
            <w:pPr>
              <w:pStyle w:val="OutcomeInlineTable"/>
              <w:spacing w:before="0" w:after="0"/>
              <w:rPr>
                <w:rFonts w:ascii="Arial" w:eastAsia="Arial" w:hAnsi="Arial" w:cs="Arial"/>
                <w:b/>
                <w:sz w:val="22"/>
              </w:rPr>
            </w:pPr>
            <w:r>
              <w:rPr>
                <w:rFonts w:ascii="Arial" w:eastAsia="Arial" w:hAnsi="Arial" w:cs="Arial"/>
                <w:b/>
                <w:sz w:val="22"/>
              </w:rPr>
              <w:t>Food and agricultural practices</w:t>
            </w:r>
          </w:p>
          <w:p>
            <w:pPr>
              <w:pStyle w:val="OutcomeInlineTable"/>
              <w:spacing w:after="240"/>
              <w:rPr>
                <w:rFonts w:ascii="Arial" w:eastAsia="Arial" w:hAnsi="Arial" w:cs="Arial"/>
                <w:b w:val="0"/>
                <w:sz w:val="22"/>
              </w:rPr>
            </w:pPr>
          </w:p>
        </w:tc>
        <w:tc>
          <w:tcPr>
            <w:tcW w:w="1000" w:type="pct"/>
            <w:tcBorders>
              <w:top w:val="single" w:sz="8" w:space="0" w:color="041E42"/>
              <w:left w:val="single" w:sz="8" w:space="0" w:color="041E42"/>
              <w:bottom w:val="single" w:sz="8" w:space="0" w:color="041E42"/>
              <w:right w:val="single" w:sz="8" w:space="0" w:color="041E42"/>
            </w:tcBorders>
            <w:shd w:val="clear" w:color="auto" w:fill="FFFFFF"/>
            <w:tcMar>
              <w:top w:w="100" w:type="dxa"/>
              <w:left w:w="100" w:type="dxa"/>
              <w:bottom w:w="100" w:type="dxa"/>
              <w:right w:w="100" w:type="dxa"/>
            </w:tcMar>
          </w:tcPr>
          <w:p>
            <w:pPr>
              <w:pStyle w:val="OutcomeInlineTable"/>
              <w:spacing w:before="0" w:after="0"/>
              <w:rPr>
                <w:rFonts w:ascii="Arial" w:eastAsia="Arial" w:hAnsi="Arial" w:cs="Arial"/>
                <w:b/>
                <w:sz w:val="22"/>
              </w:rPr>
            </w:pPr>
            <w:r>
              <w:rPr>
                <w:rFonts w:ascii="Arial" w:eastAsia="Arial" w:hAnsi="Arial" w:cs="Arial"/>
                <w:b/>
                <w:sz w:val="22"/>
              </w:rPr>
              <w:t xml:space="preserve">TE4-SDP-01 </w:t>
            </w:r>
          </w:p>
          <w:p>
            <w:pPr>
              <w:pStyle w:val="OutcomeInlineTable"/>
              <w:spacing w:before="0" w:after="0"/>
              <w:rPr>
                <w:rFonts w:ascii="Arial" w:eastAsia="Arial" w:hAnsi="Arial" w:cs="Arial"/>
              </w:rPr>
            </w:pPr>
            <w:r>
              <w:rPr>
                <w:rFonts w:ascii="Arial" w:eastAsia="Arial" w:hAnsi="Arial" w:cs="Arial"/>
              </w:rPr>
              <w:t>explains relationships between sustainability, design and production</w:t>
            </w:r>
          </w:p>
          <w:p>
            <w:pPr>
              <w:pStyle w:val="OutcomeInlineTable"/>
              <w:spacing w:after="0"/>
              <w:rPr>
                <w:rFonts w:ascii="Arial" w:eastAsia="Arial" w:hAnsi="Arial" w:cs="Arial"/>
                <w:b/>
                <w:sz w:val="16"/>
              </w:rPr>
            </w:pPr>
          </w:p>
          <w:p>
            <w:pPr>
              <w:pStyle w:val="OutcomeInlineTable"/>
              <w:spacing w:before="0" w:after="0"/>
              <w:rPr>
                <w:rFonts w:ascii="Arial" w:eastAsia="Arial" w:hAnsi="Arial" w:cs="Arial"/>
                <w:b/>
                <w:sz w:val="22"/>
              </w:rPr>
            </w:pPr>
            <w:r>
              <w:rPr>
                <w:rFonts w:ascii="Arial" w:eastAsia="Arial" w:hAnsi="Arial" w:cs="Arial"/>
                <w:b/>
                <w:sz w:val="22"/>
              </w:rPr>
              <w:t xml:space="preserve">TE4-PDP-01 </w:t>
            </w:r>
          </w:p>
          <w:p>
            <w:pPr>
              <w:pStyle w:val="OutcomeInlineTable"/>
              <w:spacing w:before="0" w:after="0"/>
              <w:rPr>
                <w:rFonts w:ascii="Arial" w:eastAsia="Arial" w:hAnsi="Arial" w:cs="Arial"/>
              </w:rPr>
            </w:pPr>
            <w:r>
              <w:rPr>
                <w:rFonts w:ascii="Arial" w:eastAsia="Arial" w:hAnsi="Arial" w:cs="Arial"/>
              </w:rPr>
              <w:t>describes the practices and processes of designers and producers</w:t>
            </w:r>
          </w:p>
          <w:p>
            <w:pPr>
              <w:pStyle w:val="OutcomeInlineTable"/>
              <w:spacing w:after="0"/>
              <w:rPr>
                <w:rFonts w:ascii="Arial" w:eastAsia="Arial" w:hAnsi="Arial" w:cs="Arial"/>
                <w:b/>
                <w:sz w:val="16"/>
              </w:rPr>
            </w:pPr>
          </w:p>
          <w:p>
            <w:pPr>
              <w:pStyle w:val="OutcomeInlineTable"/>
              <w:spacing w:before="0" w:after="0"/>
              <w:rPr>
                <w:rFonts w:ascii="Arial" w:eastAsia="Arial" w:hAnsi="Arial" w:cs="Arial"/>
                <w:b/>
                <w:sz w:val="22"/>
              </w:rPr>
            </w:pPr>
            <w:r>
              <w:rPr>
                <w:rFonts w:ascii="Arial" w:eastAsia="Arial" w:hAnsi="Arial" w:cs="Arial"/>
                <w:b/>
                <w:sz w:val="22"/>
              </w:rPr>
              <w:t xml:space="preserve">TE4-DES-01 </w:t>
            </w:r>
          </w:p>
          <w:p>
            <w:pPr>
              <w:pStyle w:val="OutcomeInlineTable"/>
              <w:spacing w:before="0" w:after="0"/>
              <w:rPr>
                <w:rFonts w:ascii="Arial" w:eastAsia="Arial" w:hAnsi="Arial" w:cs="Arial"/>
              </w:rPr>
            </w:pPr>
            <w:r>
              <w:rPr>
                <w:rFonts w:ascii="Arial" w:eastAsia="Arial" w:hAnsi="Arial" w:cs="Arial"/>
              </w:rPr>
              <w:t>communicates and evaluates design ideas and solutions</w:t>
            </w:r>
          </w:p>
          <w:p>
            <w:pPr>
              <w:pStyle w:val="OutcomeInlineTable"/>
              <w:spacing w:after="0"/>
              <w:rPr>
                <w:rFonts w:ascii="Arial" w:eastAsia="Arial" w:hAnsi="Arial" w:cs="Arial"/>
                <w:b/>
                <w:sz w:val="16"/>
              </w:rPr>
            </w:pPr>
          </w:p>
          <w:p>
            <w:pPr>
              <w:pStyle w:val="OutcomeInlineTable"/>
              <w:spacing w:before="0" w:after="0"/>
              <w:rPr>
                <w:rFonts w:ascii="Arial" w:eastAsia="Arial" w:hAnsi="Arial" w:cs="Arial"/>
                <w:b/>
                <w:sz w:val="22"/>
              </w:rPr>
            </w:pPr>
            <w:r>
              <w:rPr>
                <w:rFonts w:ascii="Arial" w:eastAsia="Arial" w:hAnsi="Arial" w:cs="Arial"/>
                <w:b/>
                <w:sz w:val="22"/>
              </w:rPr>
              <w:t xml:space="preserve">TE4-PPM-01 </w:t>
            </w:r>
          </w:p>
          <w:p>
            <w:pPr>
              <w:pStyle w:val="OutcomeInlineTable"/>
              <w:spacing w:before="0" w:after="0"/>
              <w:rPr>
                <w:rFonts w:ascii="Arial" w:eastAsia="Arial" w:hAnsi="Arial" w:cs="Arial"/>
              </w:rPr>
            </w:pPr>
            <w:r>
              <w:rPr>
                <w:rFonts w:ascii="Arial" w:eastAsia="Arial" w:hAnsi="Arial" w:cs="Arial"/>
              </w:rPr>
              <w:t>applies processes in the planning, management and production of projects</w:t>
            </w:r>
          </w:p>
          <w:p>
            <w:pPr>
              <w:pStyle w:val="OutcomeInlineTable"/>
              <w:spacing w:after="0"/>
              <w:rPr>
                <w:rFonts w:ascii="Arial" w:eastAsia="Arial" w:hAnsi="Arial" w:cs="Arial"/>
                <w:b/>
                <w:sz w:val="16"/>
              </w:rPr>
            </w:pPr>
          </w:p>
          <w:p>
            <w:pPr>
              <w:pStyle w:val="OutcomeInlineTable"/>
              <w:spacing w:before="0" w:after="0"/>
              <w:rPr>
                <w:rFonts w:ascii="Arial" w:eastAsia="Arial" w:hAnsi="Arial" w:cs="Arial"/>
                <w:b/>
                <w:sz w:val="22"/>
              </w:rPr>
            </w:pPr>
            <w:r>
              <w:rPr>
                <w:rFonts w:ascii="Arial" w:eastAsia="Arial" w:hAnsi="Arial" w:cs="Arial"/>
                <w:b/>
                <w:sz w:val="22"/>
              </w:rPr>
              <w:t xml:space="preserve">TE4-SAF-01 </w:t>
            </w:r>
          </w:p>
          <w:p>
            <w:pPr>
              <w:pStyle w:val="OutcomeInlineTable"/>
              <w:spacing w:before="0" w:after="0"/>
              <w:rPr>
                <w:rFonts w:ascii="Arial" w:eastAsia="Arial" w:hAnsi="Arial" w:cs="Arial"/>
              </w:rPr>
            </w:pPr>
            <w:r>
              <w:rPr>
                <w:rFonts w:ascii="Arial" w:eastAsia="Arial" w:hAnsi="Arial" w:cs="Arial"/>
              </w:rPr>
              <w:t>selects and safely uses tools, materials, technologies and processes</w:t>
            </w:r>
          </w:p>
        </w:tc>
      </w:tr>
      <w:tr>
        <w:tblPrEx>
          <w:tblW w:w="5000" w:type="pct"/>
        </w:tblPrEx>
        <w:tc>
          <w:tcPr>
            <w:tcW w:w="1000" w:type="pct"/>
            <w:tcBorders>
              <w:top w:val="single" w:sz="8" w:space="0" w:color="041E42"/>
              <w:left w:val="single" w:sz="8" w:space="0" w:color="041E42"/>
              <w:bottom w:val="single" w:sz="8" w:space="0" w:color="041E42"/>
              <w:right w:val="single" w:sz="8" w:space="0" w:color="041E42"/>
            </w:tcBorders>
            <w:shd w:val="clear" w:color="auto" w:fill="FFFFFF"/>
            <w:tcMar>
              <w:top w:w="100" w:type="dxa"/>
              <w:left w:w="100" w:type="dxa"/>
              <w:bottom w:w="100" w:type="dxa"/>
              <w:right w:w="100" w:type="dxa"/>
            </w:tcMar>
          </w:tcPr>
          <w:p>
            <w:pPr>
              <w:pStyle w:val="OutcomeInlineTable"/>
              <w:spacing w:before="0" w:after="0"/>
              <w:rPr>
                <w:rFonts w:ascii="Arial" w:eastAsia="Arial" w:hAnsi="Arial" w:cs="Arial"/>
                <w:b/>
                <w:sz w:val="22"/>
              </w:rPr>
            </w:pPr>
            <w:r>
              <w:rPr>
                <w:rFonts w:ascii="Arial" w:eastAsia="Arial" w:hAnsi="Arial" w:cs="Arial"/>
                <w:b/>
                <w:sz w:val="22"/>
              </w:rPr>
              <w:t>Materials and production processes</w:t>
            </w:r>
          </w:p>
          <w:p>
            <w:pPr>
              <w:keepNext w:val="0"/>
              <w:spacing w:before="0" w:after="160" w:line="276" w:lineRule="auto"/>
              <w:rPr>
                <w:rFonts w:ascii="Arial" w:eastAsia="Arial" w:hAnsi="Arial" w:cs="Arial"/>
                <w:b w:val="0"/>
                <w:sz w:val="22"/>
              </w:rPr>
            </w:pPr>
          </w:p>
        </w:tc>
        <w:tc>
          <w:tcPr>
            <w:tcW w:w="1000" w:type="pct"/>
            <w:tcBorders>
              <w:top w:val="single" w:sz="8" w:space="0" w:color="041E42"/>
              <w:left w:val="single" w:sz="8" w:space="0" w:color="041E42"/>
              <w:bottom w:val="single" w:sz="8" w:space="0" w:color="041E42"/>
              <w:right w:val="single" w:sz="8" w:space="0" w:color="041E42"/>
            </w:tcBorders>
            <w:shd w:val="clear" w:color="auto" w:fill="FFFFFF"/>
            <w:tcMar>
              <w:top w:w="100" w:type="dxa"/>
              <w:left w:w="100" w:type="dxa"/>
              <w:bottom w:w="100" w:type="dxa"/>
              <w:right w:w="100" w:type="dxa"/>
            </w:tcMar>
          </w:tcPr>
          <w:p>
            <w:pPr>
              <w:pStyle w:val="OutcomeInlineTable"/>
              <w:spacing w:before="0" w:after="0"/>
              <w:rPr>
                <w:rFonts w:ascii="Arial" w:eastAsia="Arial" w:hAnsi="Arial" w:cs="Arial"/>
                <w:b/>
                <w:sz w:val="22"/>
              </w:rPr>
            </w:pPr>
            <w:r>
              <w:rPr>
                <w:rFonts w:ascii="Arial" w:eastAsia="Arial" w:hAnsi="Arial" w:cs="Arial"/>
                <w:b/>
                <w:sz w:val="22"/>
              </w:rPr>
              <w:t xml:space="preserve">TE4-SDP-01 </w:t>
            </w:r>
          </w:p>
          <w:p>
            <w:pPr>
              <w:pStyle w:val="OutcomeInlineTable"/>
              <w:spacing w:before="0" w:after="0"/>
              <w:rPr>
                <w:rFonts w:ascii="Arial" w:eastAsia="Arial" w:hAnsi="Arial" w:cs="Arial"/>
              </w:rPr>
            </w:pPr>
            <w:r>
              <w:rPr>
                <w:rFonts w:ascii="Arial" w:eastAsia="Arial" w:hAnsi="Arial" w:cs="Arial"/>
              </w:rPr>
              <w:t>explains relationships between sustainability, design and production</w:t>
            </w:r>
          </w:p>
          <w:p>
            <w:pPr>
              <w:pStyle w:val="OutcomeInlineTable"/>
              <w:spacing w:after="0"/>
              <w:rPr>
                <w:rFonts w:ascii="Arial" w:eastAsia="Arial" w:hAnsi="Arial" w:cs="Arial"/>
                <w:b/>
                <w:sz w:val="16"/>
              </w:rPr>
            </w:pPr>
          </w:p>
          <w:p>
            <w:pPr>
              <w:pStyle w:val="OutcomeInlineTable"/>
              <w:spacing w:before="0" w:after="0"/>
              <w:rPr>
                <w:rFonts w:ascii="Arial" w:eastAsia="Arial" w:hAnsi="Arial" w:cs="Arial"/>
                <w:b/>
                <w:sz w:val="22"/>
              </w:rPr>
            </w:pPr>
            <w:r>
              <w:rPr>
                <w:rFonts w:ascii="Arial" w:eastAsia="Arial" w:hAnsi="Arial" w:cs="Arial"/>
                <w:b/>
                <w:sz w:val="22"/>
              </w:rPr>
              <w:t xml:space="preserve">TE4-PDP-01 </w:t>
            </w:r>
          </w:p>
          <w:p>
            <w:pPr>
              <w:pStyle w:val="OutcomeInlineTable"/>
              <w:spacing w:before="0" w:after="0"/>
              <w:rPr>
                <w:rFonts w:ascii="Arial" w:eastAsia="Arial" w:hAnsi="Arial" w:cs="Arial"/>
              </w:rPr>
            </w:pPr>
            <w:r>
              <w:rPr>
                <w:rFonts w:ascii="Arial" w:eastAsia="Arial" w:hAnsi="Arial" w:cs="Arial"/>
              </w:rPr>
              <w:t>describes the practices and processes of designers and producers</w:t>
            </w:r>
          </w:p>
          <w:p>
            <w:pPr>
              <w:pStyle w:val="OutcomeInlineTable"/>
              <w:spacing w:after="0"/>
              <w:rPr>
                <w:rFonts w:ascii="Arial" w:eastAsia="Arial" w:hAnsi="Arial" w:cs="Arial"/>
                <w:b/>
                <w:sz w:val="16"/>
              </w:rPr>
            </w:pPr>
          </w:p>
          <w:p>
            <w:pPr>
              <w:pStyle w:val="OutcomeInlineTable"/>
              <w:spacing w:before="0" w:after="0"/>
              <w:rPr>
                <w:rFonts w:ascii="Arial" w:eastAsia="Arial" w:hAnsi="Arial" w:cs="Arial"/>
                <w:b/>
                <w:sz w:val="22"/>
              </w:rPr>
            </w:pPr>
            <w:r>
              <w:rPr>
                <w:rFonts w:ascii="Arial" w:eastAsia="Arial" w:hAnsi="Arial" w:cs="Arial"/>
                <w:b/>
                <w:sz w:val="22"/>
              </w:rPr>
              <w:t xml:space="preserve">TE4-MSC-01 </w:t>
            </w:r>
          </w:p>
          <w:p>
            <w:pPr>
              <w:pStyle w:val="OutcomeInlineTable"/>
              <w:spacing w:before="0" w:after="0"/>
              <w:rPr>
                <w:rFonts w:ascii="Arial" w:eastAsia="Arial" w:hAnsi="Arial" w:cs="Arial"/>
              </w:rPr>
            </w:pPr>
            <w:r>
              <w:rPr>
                <w:rFonts w:ascii="Arial" w:eastAsia="Arial" w:hAnsi="Arial" w:cs="Arial"/>
              </w:rPr>
              <w:t>explains how materials, systems and components contribute to solutions</w:t>
            </w:r>
          </w:p>
          <w:p>
            <w:pPr>
              <w:pStyle w:val="OutcomeInlineTable"/>
              <w:spacing w:after="0"/>
              <w:rPr>
                <w:rFonts w:ascii="Arial" w:eastAsia="Arial" w:hAnsi="Arial" w:cs="Arial"/>
                <w:b/>
                <w:sz w:val="16"/>
              </w:rPr>
            </w:pPr>
          </w:p>
          <w:p>
            <w:pPr>
              <w:pStyle w:val="OutcomeInlineTable"/>
              <w:spacing w:before="0" w:after="0"/>
              <w:rPr>
                <w:rFonts w:ascii="Arial" w:eastAsia="Arial" w:hAnsi="Arial" w:cs="Arial"/>
                <w:b/>
                <w:sz w:val="22"/>
              </w:rPr>
            </w:pPr>
            <w:r>
              <w:rPr>
                <w:rFonts w:ascii="Arial" w:eastAsia="Arial" w:hAnsi="Arial" w:cs="Arial"/>
                <w:b/>
                <w:sz w:val="22"/>
              </w:rPr>
              <w:t xml:space="preserve">TE4-DES-01 </w:t>
            </w:r>
          </w:p>
          <w:p>
            <w:pPr>
              <w:pStyle w:val="OutcomeInlineTable"/>
              <w:spacing w:before="0" w:after="0"/>
              <w:rPr>
                <w:rFonts w:ascii="Arial" w:eastAsia="Arial" w:hAnsi="Arial" w:cs="Arial"/>
              </w:rPr>
            </w:pPr>
            <w:r>
              <w:rPr>
                <w:rFonts w:ascii="Arial" w:eastAsia="Arial" w:hAnsi="Arial" w:cs="Arial"/>
              </w:rPr>
              <w:t>communicates and evaluates design ideas and solutions</w:t>
            </w:r>
          </w:p>
          <w:p>
            <w:pPr>
              <w:pStyle w:val="OutcomeInlineTable"/>
              <w:spacing w:after="0"/>
              <w:rPr>
                <w:rFonts w:ascii="Arial" w:eastAsia="Arial" w:hAnsi="Arial" w:cs="Arial"/>
                <w:b/>
                <w:sz w:val="16"/>
              </w:rPr>
            </w:pPr>
          </w:p>
          <w:p>
            <w:pPr>
              <w:pStyle w:val="OutcomeInlineTable"/>
              <w:spacing w:before="0" w:after="0"/>
              <w:rPr>
                <w:rFonts w:ascii="Arial" w:eastAsia="Arial" w:hAnsi="Arial" w:cs="Arial"/>
                <w:b/>
                <w:sz w:val="22"/>
              </w:rPr>
            </w:pPr>
            <w:r>
              <w:rPr>
                <w:rFonts w:ascii="Arial" w:eastAsia="Arial" w:hAnsi="Arial" w:cs="Arial"/>
                <w:b/>
                <w:sz w:val="22"/>
              </w:rPr>
              <w:t xml:space="preserve">TE4-PPM-01 </w:t>
            </w:r>
          </w:p>
          <w:p>
            <w:pPr>
              <w:pStyle w:val="OutcomeInlineTable"/>
              <w:spacing w:before="0" w:after="0"/>
              <w:rPr>
                <w:rFonts w:ascii="Arial" w:eastAsia="Arial" w:hAnsi="Arial" w:cs="Arial"/>
              </w:rPr>
            </w:pPr>
            <w:r>
              <w:rPr>
                <w:rFonts w:ascii="Arial" w:eastAsia="Arial" w:hAnsi="Arial" w:cs="Arial"/>
              </w:rPr>
              <w:t>applies processes in the planning, management and production of projects</w:t>
            </w:r>
          </w:p>
          <w:p>
            <w:pPr>
              <w:pStyle w:val="OutcomeInlineTable"/>
              <w:spacing w:after="0"/>
              <w:rPr>
                <w:rFonts w:ascii="Arial" w:eastAsia="Arial" w:hAnsi="Arial" w:cs="Arial"/>
                <w:b/>
                <w:sz w:val="16"/>
              </w:rPr>
            </w:pPr>
          </w:p>
          <w:p>
            <w:pPr>
              <w:pStyle w:val="OutcomeInlineTable"/>
              <w:spacing w:before="0" w:after="0"/>
              <w:rPr>
                <w:rFonts w:ascii="Arial" w:eastAsia="Arial" w:hAnsi="Arial" w:cs="Arial"/>
                <w:b/>
                <w:sz w:val="22"/>
              </w:rPr>
            </w:pPr>
            <w:r>
              <w:rPr>
                <w:rFonts w:ascii="Arial" w:eastAsia="Arial" w:hAnsi="Arial" w:cs="Arial"/>
                <w:b/>
                <w:sz w:val="22"/>
              </w:rPr>
              <w:t xml:space="preserve">TE4-SAF-01 </w:t>
            </w:r>
          </w:p>
          <w:p>
            <w:pPr>
              <w:keepNext w:val="0"/>
              <w:spacing w:before="0" w:after="0" w:line="276" w:lineRule="auto"/>
              <w:rPr>
                <w:rFonts w:ascii="Arial" w:eastAsia="Arial" w:hAnsi="Arial" w:cs="Arial"/>
              </w:rPr>
            </w:pPr>
            <w:r>
              <w:rPr>
                <w:rFonts w:ascii="Arial" w:eastAsia="Arial" w:hAnsi="Arial" w:cs="Arial"/>
                <w:sz w:val="22"/>
              </w:rPr>
              <w:t>selects and safely uses tools, materials, technologies and processes</w:t>
            </w:r>
          </w:p>
        </w:tc>
      </w:tr>
    </w:tbl>
    <w:p>
      <w:pPr>
        <w:keepNext w:val="0"/>
        <w:spacing w:before="120" w:after="160" w:line="276" w:lineRule="auto"/>
        <w:rPr>
          <w:rFonts w:ascii="Arial" w:eastAsia="Arial" w:hAnsi="Arial" w:cs="Arial"/>
        </w:rPr>
      </w:pPr>
      <w:r>
        <w:rPr>
          <w:rFonts w:ascii="Arial" w:eastAsia="Arial" w:hAnsi="Arial" w:cs="Arial"/>
          <w:sz w:val="22"/>
        </w:rPr>
        <w:t xml:space="preserve">Before deciding that a student should undertake a course based on Life Skills outcomes and content, consideration should be given to other ways of assisting the student to engage with the Stage 4 or Stage 5 outcomes. Further information in relation to planning, implementing and assessing Life Skills outcomes and content can be found on the </w:t>
      </w:r>
      <w:hyperlink r:id="rId22" w:tooltip="https://educationstandards.nsw.edu.au/wps/portal/nesa/k-10/diversity-in-learning/special-education/life-skills" w:history="1">
        <w:r>
          <w:rPr>
            <w:rStyle w:val="Hyperlink"/>
            <w:rFonts w:ascii="Arial" w:eastAsia="Arial" w:hAnsi="Arial" w:cs="Arial"/>
            <w:color w:val="0000EE"/>
            <w:sz w:val="22"/>
            <w:u w:color="0000EE"/>
          </w:rPr>
          <w:t>NESA website</w:t>
        </w:r>
      </w:hyperlink>
      <w:r>
        <w:rPr>
          <w:rFonts w:ascii="Arial" w:eastAsia="Arial" w:hAnsi="Arial" w:cs="Arial"/>
          <w:sz w:val="22"/>
        </w:rPr>
        <w:t>.</w:t>
      </w:r>
    </w:p>
    <w:p>
      <w:pPr>
        <w:keepNext w:val="0"/>
        <w:spacing w:before="0" w:after="160" w:line="276" w:lineRule="auto"/>
        <w:rPr>
          <w:rFonts w:ascii="Arial" w:eastAsia="Arial" w:hAnsi="Arial" w:cs="Arial"/>
          <w:sz w:val="22"/>
        </w:rPr>
        <w:sectPr>
          <w:footerReference w:type="default" r:id="rId23"/>
          <w:type w:val="continuous"/>
          <w:pgSz w:w="16838" w:h="11906" w:orient="landscape"/>
          <w:pgMar w:top="850" w:right="1134" w:bottom="850" w:left="1134" w:header="720" w:footer="720" w:gutter="0"/>
          <w:cols w:space="720"/>
          <w:titlePg w:val="0"/>
          <w:docGrid w:linePitch="360"/>
        </w:sectPr>
      </w:pPr>
    </w:p>
    <w:p>
      <w:pPr>
        <w:pStyle w:val="Heading2"/>
        <w:keepNext/>
        <w:spacing w:before="240" w:after="60" w:line="276" w:lineRule="auto"/>
        <w:rPr>
          <w:rFonts w:ascii="Arial" w:eastAsia="Arial" w:hAnsi="Arial" w:cs="Arial"/>
          <w:sz w:val="22"/>
        </w:rPr>
      </w:pPr>
      <w:bookmarkStart w:id="10" w:name="_Toc256000010"/>
      <w:r>
        <w:rPr>
          <w:rFonts w:ascii="Arial" w:eastAsia="Arial" w:hAnsi="Arial" w:cs="Arial"/>
          <w:b/>
          <w:i w:val="0"/>
          <w:color w:val="002664"/>
          <w:sz w:val="34"/>
        </w:rPr>
        <w:t>Outcomes and content for Stage 4</w:t>
      </w:r>
      <w:bookmarkEnd w:id="10"/>
    </w:p>
    <w:p>
      <w:pPr>
        <w:pStyle w:val="Heading3"/>
        <w:keepNext/>
        <w:spacing w:before="240" w:after="60" w:line="276" w:lineRule="auto"/>
        <w:rPr>
          <w:rFonts w:ascii="Arial" w:eastAsia="Arial" w:hAnsi="Arial" w:cs="Arial"/>
          <w:sz w:val="22"/>
        </w:rPr>
      </w:pPr>
      <w:bookmarkStart w:id="11" w:name="_Toc256000011"/>
      <w:r>
        <w:rPr>
          <w:rFonts w:ascii="Arial" w:eastAsia="Arial" w:hAnsi="Arial" w:cs="Arial"/>
          <w:b/>
          <w:i w:val="0"/>
          <w:color w:val="002664"/>
          <w:sz w:val="30"/>
        </w:rPr>
        <w:t>Digital and communication technologies</w:t>
      </w:r>
      <w:bookmarkEnd w:id="11"/>
    </w:p>
    <w:p>
      <w:pPr>
        <w:pStyle w:val="Heading4"/>
        <w:keepNext/>
        <w:spacing w:before="240" w:after="60" w:line="276" w:lineRule="auto"/>
        <w:rPr>
          <w:rFonts w:ascii="Arial" w:eastAsia="Arial" w:hAnsi="Arial" w:cs="Arial"/>
          <w:sz w:val="22"/>
        </w:rPr>
      </w:pPr>
      <w:r>
        <w:rPr>
          <w:rFonts w:ascii="Arial" w:eastAsia="Arial" w:hAnsi="Arial" w:cs="Arial"/>
          <w:b/>
          <w:i w:val="0"/>
          <w:color w:val="002664"/>
          <w:sz w:val="24"/>
        </w:rPr>
        <w:t>Outcomes</w:t>
      </w:r>
    </w:p>
    <w:p>
      <w:pPr>
        <w:keepNext w:val="0"/>
        <w:spacing w:before="0" w:after="160" w:line="276" w:lineRule="auto"/>
        <w:rPr>
          <w:rFonts w:ascii="Arial" w:eastAsia="Arial" w:hAnsi="Arial" w:cs="Arial"/>
        </w:rPr>
      </w:pPr>
      <w:r>
        <w:rPr>
          <w:rFonts w:ascii="Arial" w:eastAsia="Arial" w:hAnsi="Arial" w:cs="Arial"/>
          <w:sz w:val="22"/>
        </w:rPr>
        <w:t>A student:</w:t>
      </w:r>
    </w:p>
    <w:p>
      <w:pPr>
        <w:pStyle w:val="ListParagraph"/>
        <w:keepNext w:val="0"/>
        <w:numPr>
          <w:ilvl w:val="0"/>
          <w:numId w:val="14"/>
        </w:numPr>
        <w:spacing w:before="0" w:after="120" w:line="276" w:lineRule="auto"/>
        <w:ind w:left="397" w:hanging="397"/>
        <w:contextualSpacing/>
        <w:jc w:val="left"/>
        <w:rPr>
          <w:rFonts w:ascii="Arial" w:eastAsia="Arial" w:hAnsi="Arial" w:cs="Arial"/>
        </w:rPr>
      </w:pPr>
      <w:r>
        <w:rPr>
          <w:rFonts w:ascii="Arial" w:eastAsia="Arial" w:hAnsi="Arial" w:cs="Arial"/>
          <w:sz w:val="22"/>
        </w:rPr>
        <w:t xml:space="preserve">explains relationships between sustainability, design and production </w:t>
      </w:r>
      <w:r>
        <w:rPr>
          <w:rStyle w:val="Strong"/>
          <w:rFonts w:ascii="Arial" w:eastAsia="Arial" w:hAnsi="Arial" w:cs="Arial"/>
          <w:b/>
          <w:bCs/>
          <w:sz w:val="22"/>
        </w:rPr>
        <w:t>TE4-SDP-01</w:t>
      </w:r>
    </w:p>
    <w:p>
      <w:pPr>
        <w:pStyle w:val="ListParagraph"/>
        <w:keepNext w:val="0"/>
        <w:numPr>
          <w:ilvl w:val="0"/>
          <w:numId w:val="14"/>
        </w:numPr>
        <w:spacing w:before="0" w:after="120" w:line="276" w:lineRule="auto"/>
        <w:ind w:left="397" w:hanging="397"/>
        <w:contextualSpacing/>
        <w:jc w:val="left"/>
        <w:rPr>
          <w:rFonts w:ascii="Arial" w:eastAsia="Arial" w:hAnsi="Arial" w:cs="Arial"/>
        </w:rPr>
      </w:pPr>
      <w:r>
        <w:rPr>
          <w:rFonts w:ascii="Arial" w:eastAsia="Arial" w:hAnsi="Arial" w:cs="Arial"/>
          <w:sz w:val="22"/>
        </w:rPr>
        <w:t xml:space="preserve">communicates and evaluates design ideas and solutions </w:t>
      </w:r>
      <w:r>
        <w:rPr>
          <w:rStyle w:val="Strong"/>
          <w:rFonts w:ascii="Arial" w:eastAsia="Arial" w:hAnsi="Arial" w:cs="Arial"/>
          <w:b/>
          <w:bCs/>
          <w:sz w:val="22"/>
        </w:rPr>
        <w:t>TE4-DES-01</w:t>
      </w:r>
    </w:p>
    <w:p>
      <w:pPr>
        <w:pStyle w:val="ListParagraph"/>
        <w:keepNext w:val="0"/>
        <w:numPr>
          <w:ilvl w:val="0"/>
          <w:numId w:val="14"/>
        </w:numPr>
        <w:spacing w:before="0" w:after="120" w:line="276" w:lineRule="auto"/>
        <w:ind w:left="397" w:hanging="397"/>
        <w:contextualSpacing/>
        <w:jc w:val="left"/>
        <w:rPr>
          <w:rFonts w:ascii="Arial" w:eastAsia="Arial" w:hAnsi="Arial" w:cs="Arial"/>
        </w:rPr>
      </w:pPr>
      <w:r>
        <w:rPr>
          <w:rFonts w:ascii="Arial" w:eastAsia="Arial" w:hAnsi="Arial" w:cs="Arial"/>
          <w:sz w:val="22"/>
        </w:rPr>
        <w:t xml:space="preserve">applies processes in the planning, management and production of projects </w:t>
      </w:r>
      <w:r>
        <w:rPr>
          <w:rStyle w:val="Strong"/>
          <w:rFonts w:ascii="Arial" w:eastAsia="Arial" w:hAnsi="Arial" w:cs="Arial"/>
          <w:b/>
          <w:bCs/>
          <w:sz w:val="22"/>
        </w:rPr>
        <w:t>TE4-PPM-01</w:t>
      </w:r>
    </w:p>
    <w:p>
      <w:pPr>
        <w:pStyle w:val="ListParagraph"/>
        <w:keepNext w:val="0"/>
        <w:numPr>
          <w:ilvl w:val="0"/>
          <w:numId w:val="14"/>
        </w:numPr>
        <w:spacing w:before="0" w:after="120" w:line="276" w:lineRule="auto"/>
        <w:ind w:left="397" w:hanging="397"/>
        <w:contextualSpacing/>
        <w:jc w:val="left"/>
        <w:rPr>
          <w:rFonts w:ascii="Arial" w:eastAsia="Arial" w:hAnsi="Arial" w:cs="Arial"/>
        </w:rPr>
      </w:pPr>
      <w:r>
        <w:rPr>
          <w:rFonts w:ascii="Arial" w:eastAsia="Arial" w:hAnsi="Arial" w:cs="Arial"/>
          <w:sz w:val="22"/>
        </w:rPr>
        <w:t xml:space="preserve">selects and safely uses tools, materials, technologies and processes </w:t>
      </w:r>
      <w:r>
        <w:rPr>
          <w:rStyle w:val="Strong"/>
          <w:rFonts w:ascii="Arial" w:eastAsia="Arial" w:hAnsi="Arial" w:cs="Arial"/>
          <w:b/>
          <w:bCs/>
          <w:sz w:val="22"/>
        </w:rPr>
        <w:t>TE4-SAF-01</w:t>
      </w:r>
    </w:p>
    <w:p>
      <w:pPr>
        <w:pStyle w:val="ListParagraph"/>
        <w:keepNext w:val="0"/>
        <w:numPr>
          <w:ilvl w:val="0"/>
          <w:numId w:val="14"/>
        </w:numPr>
        <w:spacing w:before="0" w:after="120" w:line="276" w:lineRule="auto"/>
        <w:ind w:left="397" w:hanging="397"/>
        <w:contextualSpacing/>
        <w:jc w:val="left"/>
        <w:rPr>
          <w:rFonts w:ascii="Arial" w:eastAsia="Arial" w:hAnsi="Arial" w:cs="Arial"/>
        </w:rPr>
      </w:pPr>
      <w:r>
        <w:rPr>
          <w:rFonts w:ascii="Arial" w:eastAsia="Arial" w:hAnsi="Arial" w:cs="Arial"/>
          <w:sz w:val="22"/>
        </w:rPr>
        <w:t xml:space="preserve">demonstrates technological literacy to safely interact in digital environments </w:t>
      </w:r>
      <w:r>
        <w:rPr>
          <w:rStyle w:val="Strong"/>
          <w:rFonts w:ascii="Arial" w:eastAsia="Arial" w:hAnsi="Arial" w:cs="Arial"/>
          <w:b/>
          <w:bCs/>
          <w:sz w:val="22"/>
        </w:rPr>
        <w:t>TE4-DIG-01</w:t>
      </w:r>
    </w:p>
    <w:p>
      <w:pPr>
        <w:pStyle w:val="ListParagraph"/>
        <w:keepNext w:val="0"/>
        <w:numPr>
          <w:ilvl w:val="0"/>
          <w:numId w:val="14"/>
        </w:numPr>
        <w:spacing w:before="0" w:after="120" w:line="276" w:lineRule="auto"/>
        <w:ind w:left="397" w:hanging="397"/>
        <w:contextualSpacing/>
        <w:jc w:val="left"/>
        <w:rPr>
          <w:rFonts w:ascii="Arial" w:eastAsia="Arial" w:hAnsi="Arial" w:cs="Arial"/>
        </w:rPr>
      </w:pPr>
      <w:r>
        <w:rPr>
          <w:rFonts w:ascii="Arial" w:eastAsia="Arial" w:hAnsi="Arial" w:cs="Arial"/>
          <w:sz w:val="22"/>
        </w:rPr>
        <w:t xml:space="preserve">uses data and digital systems to code, design and produce projects </w:t>
      </w:r>
      <w:r>
        <w:rPr>
          <w:rStyle w:val="Strong"/>
          <w:rFonts w:ascii="Arial" w:eastAsia="Arial" w:hAnsi="Arial" w:cs="Arial"/>
          <w:b/>
          <w:bCs/>
          <w:sz w:val="22"/>
        </w:rPr>
        <w:t>TE4-DIG-02</w:t>
      </w:r>
    </w:p>
    <w:p>
      <w:pPr>
        <w:keepNext w:val="0"/>
        <w:spacing w:before="0" w:after="160" w:line="276" w:lineRule="auto"/>
        <w:rPr>
          <w:rFonts w:ascii="Arial" w:eastAsia="Arial" w:hAnsi="Arial" w:cs="Arial"/>
        </w:rPr>
      </w:pPr>
      <w:r>
        <w:rPr>
          <w:rFonts w:ascii="Arial" w:eastAsia="Arial" w:hAnsi="Arial" w:cs="Arial"/>
          <w:b/>
          <w:bCs/>
          <w:sz w:val="22"/>
        </w:rPr>
        <w:t>Related Life Skills outcomes:</w:t>
      </w:r>
      <w:r>
        <w:rPr>
          <w:rFonts w:ascii="Arial" w:eastAsia="Arial" w:hAnsi="Arial" w:cs="Arial"/>
          <w:sz w:val="22"/>
        </w:rPr>
        <w:t xml:space="preserve"> TELS-SDP-01, TELS-SDP-02, TELS-DES-01, TELS-PPM-01, TELS-PPM-02, TELS-PPM-03, TELS-SAF-01, TELS-DIG-01, TELS-DIG-02</w:t>
      </w:r>
    </w:p>
    <w:p>
      <w:pPr>
        <w:pStyle w:val="Heading4"/>
        <w:keepNext/>
        <w:spacing w:before="240" w:after="60" w:line="276" w:lineRule="auto"/>
        <w:rPr>
          <w:rFonts w:ascii="Arial" w:eastAsia="Arial" w:hAnsi="Arial" w:cs="Arial"/>
        </w:rPr>
      </w:pPr>
      <w:r>
        <w:rPr>
          <w:rFonts w:ascii="Arial" w:eastAsia="Arial" w:hAnsi="Arial" w:cs="Arial"/>
          <w:b/>
          <w:i w:val="0"/>
          <w:color w:val="002664"/>
          <w:sz w:val="24"/>
        </w:rPr>
        <w:t>Content</w:t>
      </w:r>
    </w:p>
    <w:p>
      <w:pPr>
        <w:pStyle w:val="Heading5"/>
        <w:keepNext/>
        <w:spacing w:before="240" w:after="60" w:line="276" w:lineRule="auto"/>
        <w:rPr>
          <w:rFonts w:ascii="Arial" w:eastAsia="Arial" w:hAnsi="Arial" w:cs="Arial"/>
          <w:sz w:val="22"/>
        </w:rPr>
      </w:pPr>
      <w:r>
        <w:rPr>
          <w:rFonts w:ascii="Arial" w:eastAsia="Arial" w:hAnsi="Arial" w:cs="Arial"/>
          <w:b/>
          <w:i w:val="0"/>
          <w:color w:val="002664"/>
          <w:sz w:val="22"/>
        </w:rPr>
        <w:t>Identifying and defining digital and communication technologies</w:t>
      </w:r>
    </w:p>
    <w:p>
      <w:pPr>
        <w:pStyle w:val="ListParagraph"/>
        <w:keepNext w:val="0"/>
        <w:numPr>
          <w:ilvl w:val="0"/>
          <w:numId w:val="15"/>
        </w:numPr>
        <w:spacing w:before="0" w:after="120" w:line="276" w:lineRule="auto"/>
        <w:ind w:left="397" w:hanging="397"/>
        <w:contextualSpacing/>
        <w:jc w:val="left"/>
        <w:rPr>
          <w:rFonts w:ascii="Arial" w:eastAsia="Arial" w:hAnsi="Arial" w:cs="Arial"/>
        </w:rPr>
      </w:pPr>
      <w:r>
        <w:rPr>
          <w:rFonts w:ascii="Arial" w:eastAsia="Arial" w:hAnsi="Arial" w:cs="Arial"/>
          <w:sz w:val="22"/>
        </w:rPr>
        <w:t>Identify appropriate hardware and software to develop design ideas and solutions</w:t>
      </w:r>
    </w:p>
    <w:p>
      <w:pPr>
        <w:pStyle w:val="ListParagraph"/>
        <w:keepNext/>
        <w:keepLines/>
        <w:numPr>
          <w:ilvl w:val="0"/>
          <w:numId w:val="15"/>
        </w:numPr>
        <w:spacing w:before="0" w:after="40" w:line="276" w:lineRule="auto"/>
        <w:ind w:left="397" w:hanging="397"/>
        <w:contextualSpacing/>
        <w:jc w:val="left"/>
        <w:rPr>
          <w:rFonts w:ascii="Arial" w:eastAsia="Arial" w:hAnsi="Arial" w:cs="Arial"/>
        </w:rPr>
      </w:pPr>
      <w:r>
        <w:rPr>
          <w:rFonts w:ascii="Arial" w:eastAsia="Arial" w:hAnsi="Arial" w:cs="Arial"/>
          <w:sz w:val="22"/>
        </w:rPr>
        <w:t>Describe secure methods to share data and information safely online</w:t>
      </w:r>
    </w:p>
    <w:tbl>
      <w:tblPr>
        <w:tblStyle w:val="ExampleTable"/>
        <w:tblW w:w="9000" w:type="dxa"/>
        <w:tblInd w:w="397" w:type="dxa"/>
      </w:tblPr>
      <w:tblGrid>
        <w:gridCol w:w="9000"/>
      </w:tblGrid>
      <w:tr>
        <w:tblPrEx>
          <w:tblW w:w="9000" w:type="dxa"/>
          <w:tblInd w:w="397" w:type="dxa"/>
        </w:tblPrEx>
        <w:trPr>
          <w:cantSplit w:val="0"/>
        </w:trPr>
        <w:tc>
          <w:tcPr>
            <w:shd w:val="clear" w:color="auto" w:fill="F2F4F7"/>
            <w:noWrap w:val="0"/>
            <w:tcMar>
              <w:top w:w="75" w:type="dxa"/>
              <w:left w:w="120" w:type="dxa"/>
              <w:bottom w:w="75" w:type="dxa"/>
              <w:right w:w="120" w:type="dxa"/>
            </w:tcMar>
            <w:hideMark/>
          </w:tcPr>
          <w:p>
            <w:pPr>
              <w:keepNext/>
              <w:spacing w:before="240" w:after="240" w:line="276" w:lineRule="auto"/>
              <w:rPr>
                <w:rFonts w:ascii="Arial" w:eastAsia="Arial" w:hAnsi="Arial" w:cs="Arial"/>
                <w:b w:val="0"/>
                <w:bCs w:val="0"/>
                <w:i w:val="0"/>
                <w:iCs w:val="0"/>
                <w:smallCaps w:val="0"/>
                <w:color w:val="000000"/>
              </w:rPr>
            </w:pPr>
            <w:r>
              <w:rPr>
                <w:rStyle w:val="Strong"/>
                <w:rFonts w:ascii="Arial" w:eastAsia="Arial" w:hAnsi="Arial" w:cs="Arial"/>
                <w:b/>
                <w:bCs/>
                <w:i w:val="0"/>
                <w:iCs w:val="0"/>
                <w:smallCaps w:val="0"/>
                <w:color w:val="000000"/>
                <w:sz w:val="22"/>
              </w:rPr>
              <w:t>Example(s):</w:t>
            </w:r>
          </w:p>
          <w:p>
            <w:pPr>
              <w:pStyle w:val="Exampleitem"/>
              <w:spacing w:before="240" w:after="240"/>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Privacy, access and group settings, curating posts.</w:t>
            </w:r>
          </w:p>
        </w:tc>
      </w:tr>
    </w:tbl>
    <w:p>
      <w:pPr>
        <w:pStyle w:val="ExampleSeparator"/>
        <w:spacing w:before="0" w:after="0"/>
        <w:rPr>
          <w:rFonts w:ascii="Arial" w:eastAsia="Arial" w:hAnsi="Arial" w:cs="Arial"/>
        </w:rPr>
      </w:pPr>
    </w:p>
    <w:p>
      <w:pPr>
        <w:pStyle w:val="ListParagraph"/>
        <w:keepNext/>
        <w:keepLines/>
        <w:numPr>
          <w:ilvl w:val="0"/>
          <w:numId w:val="15"/>
        </w:numPr>
        <w:spacing w:before="0" w:after="40" w:line="276" w:lineRule="auto"/>
        <w:ind w:left="397" w:hanging="397"/>
        <w:contextualSpacing/>
        <w:jc w:val="left"/>
        <w:rPr>
          <w:rFonts w:ascii="Arial" w:eastAsia="Arial" w:hAnsi="Arial" w:cs="Arial"/>
        </w:rPr>
      </w:pPr>
      <w:r>
        <w:rPr>
          <w:rFonts w:ascii="Arial" w:eastAsia="Arial" w:hAnsi="Arial" w:cs="Arial"/>
          <w:sz w:val="22"/>
        </w:rPr>
        <w:t>Outline factors affecting the design of digital solutions</w:t>
      </w:r>
    </w:p>
    <w:tbl>
      <w:tblPr>
        <w:tblStyle w:val="ExampleTable"/>
        <w:tblW w:w="9000" w:type="dxa"/>
        <w:tblInd w:w="397" w:type="dxa"/>
      </w:tblPr>
      <w:tblGrid>
        <w:gridCol w:w="9000"/>
      </w:tblGrid>
      <w:tr>
        <w:tblPrEx>
          <w:tblW w:w="9000" w:type="dxa"/>
          <w:tblInd w:w="397" w:type="dxa"/>
        </w:tblPrEx>
        <w:trPr>
          <w:cantSplit w:val="0"/>
        </w:trPr>
        <w:tc>
          <w:tcPr>
            <w:shd w:val="clear" w:color="auto" w:fill="F2F4F7"/>
            <w:noWrap w:val="0"/>
            <w:tcMar>
              <w:top w:w="75" w:type="dxa"/>
              <w:left w:w="120" w:type="dxa"/>
              <w:bottom w:w="75" w:type="dxa"/>
              <w:right w:w="120" w:type="dxa"/>
            </w:tcMar>
            <w:hideMark/>
          </w:tcPr>
          <w:p>
            <w:pPr>
              <w:keepNext/>
              <w:spacing w:before="240" w:after="240" w:line="276" w:lineRule="auto"/>
              <w:rPr>
                <w:rFonts w:ascii="Arial" w:eastAsia="Arial" w:hAnsi="Arial" w:cs="Arial"/>
                <w:b w:val="0"/>
                <w:bCs w:val="0"/>
                <w:i w:val="0"/>
                <w:iCs w:val="0"/>
                <w:smallCaps w:val="0"/>
                <w:color w:val="000000"/>
              </w:rPr>
            </w:pPr>
            <w:r>
              <w:rPr>
                <w:rStyle w:val="Strong"/>
                <w:rFonts w:ascii="Arial" w:eastAsia="Arial" w:hAnsi="Arial" w:cs="Arial"/>
                <w:b/>
                <w:bCs/>
                <w:i w:val="0"/>
                <w:iCs w:val="0"/>
                <w:smallCaps w:val="0"/>
                <w:color w:val="000000"/>
                <w:sz w:val="22"/>
              </w:rPr>
              <w:t>Example(s):</w:t>
            </w:r>
          </w:p>
          <w:p>
            <w:pPr>
              <w:pStyle w:val="Exampleitem"/>
              <w:spacing w:before="240" w:after="240"/>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Accessibility, aesthetics, ethics, functionality, resources, safety, sustainability.</w:t>
            </w:r>
          </w:p>
        </w:tc>
      </w:tr>
    </w:tbl>
    <w:p>
      <w:pPr>
        <w:pStyle w:val="ExampleSeparator"/>
        <w:spacing w:before="0" w:after="0"/>
        <w:rPr>
          <w:rFonts w:ascii="Arial" w:eastAsia="Arial" w:hAnsi="Arial" w:cs="Arial"/>
        </w:rPr>
      </w:pPr>
    </w:p>
    <w:p>
      <w:pPr>
        <w:pStyle w:val="Heading5"/>
        <w:keepNext/>
        <w:spacing w:before="240" w:after="60" w:line="276" w:lineRule="auto"/>
        <w:rPr>
          <w:rFonts w:ascii="Arial" w:eastAsia="Arial" w:hAnsi="Arial" w:cs="Arial"/>
        </w:rPr>
      </w:pPr>
      <w:r>
        <w:rPr>
          <w:rFonts w:ascii="Arial" w:eastAsia="Arial" w:hAnsi="Arial" w:cs="Arial"/>
          <w:b/>
          <w:i w:val="0"/>
          <w:color w:val="002664"/>
          <w:sz w:val="22"/>
        </w:rPr>
        <w:t>Researching and planning ideas and solutions</w:t>
      </w:r>
    </w:p>
    <w:p>
      <w:pPr>
        <w:pStyle w:val="ListParagraph"/>
        <w:keepNext w:val="0"/>
        <w:numPr>
          <w:ilvl w:val="0"/>
          <w:numId w:val="16"/>
        </w:numPr>
        <w:spacing w:before="0" w:after="120" w:line="276" w:lineRule="auto"/>
        <w:ind w:left="397" w:hanging="397"/>
        <w:contextualSpacing/>
        <w:jc w:val="left"/>
        <w:rPr>
          <w:rFonts w:ascii="Arial" w:eastAsia="Arial" w:hAnsi="Arial" w:cs="Arial"/>
        </w:rPr>
      </w:pPr>
      <w:r>
        <w:rPr>
          <w:rFonts w:ascii="Arial" w:eastAsia="Arial" w:hAnsi="Arial" w:cs="Arial"/>
          <w:sz w:val="22"/>
        </w:rPr>
        <w:t>Investigate data transmission and security through wired, wireless and mobile networks</w:t>
      </w:r>
    </w:p>
    <w:p>
      <w:pPr>
        <w:pStyle w:val="ListParagraph"/>
        <w:keepNext/>
        <w:keepLines/>
        <w:numPr>
          <w:ilvl w:val="0"/>
          <w:numId w:val="16"/>
        </w:numPr>
        <w:spacing w:before="0" w:after="40" w:line="276" w:lineRule="auto"/>
        <w:ind w:left="397" w:hanging="397"/>
        <w:contextualSpacing/>
        <w:jc w:val="left"/>
        <w:rPr>
          <w:rFonts w:ascii="Arial" w:eastAsia="Arial" w:hAnsi="Arial" w:cs="Arial"/>
        </w:rPr>
      </w:pPr>
      <w:r>
        <w:rPr>
          <w:rFonts w:ascii="Arial" w:eastAsia="Arial" w:hAnsi="Arial" w:cs="Arial"/>
          <w:sz w:val="22"/>
        </w:rPr>
        <w:t>Collect, use and store data and information from a range of sources</w:t>
      </w:r>
    </w:p>
    <w:tbl>
      <w:tblPr>
        <w:tblStyle w:val="ExampleTable"/>
        <w:tblW w:w="9000" w:type="dxa"/>
        <w:tblInd w:w="397" w:type="dxa"/>
      </w:tblPr>
      <w:tblGrid>
        <w:gridCol w:w="9000"/>
      </w:tblGrid>
      <w:tr>
        <w:tblPrEx>
          <w:tblW w:w="9000" w:type="dxa"/>
          <w:tblInd w:w="397" w:type="dxa"/>
        </w:tblPrEx>
        <w:trPr>
          <w:cantSplit w:val="0"/>
        </w:trPr>
        <w:tc>
          <w:tcPr>
            <w:shd w:val="clear" w:color="auto" w:fill="F2F4F7"/>
            <w:noWrap w:val="0"/>
            <w:tcMar>
              <w:top w:w="75" w:type="dxa"/>
              <w:left w:w="120" w:type="dxa"/>
              <w:bottom w:w="75" w:type="dxa"/>
              <w:right w:w="120" w:type="dxa"/>
            </w:tcMar>
            <w:hideMark/>
          </w:tcPr>
          <w:p>
            <w:pPr>
              <w:keepNext/>
              <w:spacing w:before="240" w:after="240" w:line="276" w:lineRule="auto"/>
              <w:rPr>
                <w:rFonts w:ascii="Arial" w:eastAsia="Arial" w:hAnsi="Arial" w:cs="Arial"/>
                <w:b w:val="0"/>
                <w:bCs w:val="0"/>
                <w:i w:val="0"/>
                <w:iCs w:val="0"/>
                <w:smallCaps w:val="0"/>
                <w:color w:val="000000"/>
              </w:rPr>
            </w:pPr>
            <w:r>
              <w:rPr>
                <w:rStyle w:val="Strong"/>
                <w:rFonts w:ascii="Arial" w:eastAsia="Arial" w:hAnsi="Arial" w:cs="Arial"/>
                <w:b/>
                <w:bCs/>
                <w:i w:val="0"/>
                <w:iCs w:val="0"/>
                <w:smallCaps w:val="0"/>
                <w:color w:val="000000"/>
                <w:sz w:val="22"/>
              </w:rPr>
              <w:t>Example(s):</w:t>
            </w:r>
          </w:p>
          <w:p>
            <w:pPr>
              <w:pStyle w:val="Exampleitem"/>
              <w:spacing w:before="240" w:after="240"/>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Use existing datasets and information, gather target market information, collect data using sensors.</w:t>
            </w:r>
          </w:p>
        </w:tc>
      </w:tr>
    </w:tbl>
    <w:p>
      <w:pPr>
        <w:pStyle w:val="ExampleSeparator"/>
        <w:spacing w:before="0" w:after="0"/>
        <w:rPr>
          <w:rFonts w:ascii="Arial" w:eastAsia="Arial" w:hAnsi="Arial" w:cs="Arial"/>
        </w:rPr>
      </w:pPr>
    </w:p>
    <w:p>
      <w:pPr>
        <w:pStyle w:val="ListParagraph"/>
        <w:keepNext/>
        <w:keepLines/>
        <w:numPr>
          <w:ilvl w:val="0"/>
          <w:numId w:val="16"/>
        </w:numPr>
        <w:spacing w:before="0" w:after="40" w:line="276" w:lineRule="auto"/>
        <w:ind w:left="397" w:hanging="397"/>
        <w:contextualSpacing/>
        <w:jc w:val="left"/>
        <w:rPr>
          <w:rFonts w:ascii="Arial" w:eastAsia="Arial" w:hAnsi="Arial" w:cs="Arial"/>
        </w:rPr>
      </w:pPr>
      <w:r>
        <w:rPr>
          <w:rFonts w:ascii="Arial" w:eastAsia="Arial" w:hAnsi="Arial" w:cs="Arial"/>
          <w:sz w:val="22"/>
        </w:rPr>
        <w:t>Assess cybersecurity and privacy risks</w:t>
      </w:r>
    </w:p>
    <w:tbl>
      <w:tblPr>
        <w:tblStyle w:val="ExampleTable"/>
        <w:tblW w:w="9000" w:type="dxa"/>
        <w:tblInd w:w="397" w:type="dxa"/>
      </w:tblPr>
      <w:tblGrid>
        <w:gridCol w:w="9000"/>
      </w:tblGrid>
      <w:tr>
        <w:tblPrEx>
          <w:tblW w:w="9000" w:type="dxa"/>
          <w:tblInd w:w="397" w:type="dxa"/>
        </w:tblPrEx>
        <w:trPr>
          <w:cantSplit w:val="0"/>
        </w:trPr>
        <w:tc>
          <w:tcPr>
            <w:shd w:val="clear" w:color="auto" w:fill="F2F4F7"/>
            <w:noWrap w:val="0"/>
            <w:tcMar>
              <w:top w:w="75" w:type="dxa"/>
              <w:left w:w="120" w:type="dxa"/>
              <w:bottom w:w="75" w:type="dxa"/>
              <w:right w:w="120" w:type="dxa"/>
            </w:tcMar>
            <w:hideMark/>
          </w:tcPr>
          <w:p>
            <w:pPr>
              <w:keepNext/>
              <w:spacing w:before="240" w:after="240" w:line="276" w:lineRule="auto"/>
              <w:rPr>
                <w:rFonts w:ascii="Arial" w:eastAsia="Arial" w:hAnsi="Arial" w:cs="Arial"/>
                <w:b w:val="0"/>
                <w:bCs w:val="0"/>
                <w:i w:val="0"/>
                <w:iCs w:val="0"/>
                <w:smallCaps w:val="0"/>
                <w:color w:val="000000"/>
              </w:rPr>
            </w:pPr>
            <w:r>
              <w:rPr>
                <w:rStyle w:val="Strong"/>
                <w:rFonts w:ascii="Arial" w:eastAsia="Arial" w:hAnsi="Arial" w:cs="Arial"/>
                <w:b/>
                <w:bCs/>
                <w:i w:val="0"/>
                <w:iCs w:val="0"/>
                <w:smallCaps w:val="0"/>
                <w:color w:val="000000"/>
                <w:sz w:val="22"/>
              </w:rPr>
              <w:t>Example(s):</w:t>
            </w:r>
          </w:p>
          <w:p>
            <w:pPr>
              <w:pStyle w:val="Exampleitem"/>
              <w:spacing w:before="240" w:after="240"/>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Phishing techniques, passive digital footprints, social media algorithms, culturally sensitive issues, approval to use photographs.</w:t>
            </w:r>
          </w:p>
        </w:tc>
      </w:tr>
    </w:tbl>
    <w:p>
      <w:pPr>
        <w:pStyle w:val="ExampleSeparator"/>
        <w:spacing w:before="0" w:after="0"/>
        <w:rPr>
          <w:rFonts w:ascii="Arial" w:eastAsia="Arial" w:hAnsi="Arial" w:cs="Arial"/>
        </w:rPr>
      </w:pPr>
    </w:p>
    <w:p>
      <w:pPr>
        <w:pStyle w:val="ListParagraph"/>
        <w:keepNext/>
        <w:keepLines/>
        <w:numPr>
          <w:ilvl w:val="0"/>
          <w:numId w:val="16"/>
        </w:numPr>
        <w:spacing w:before="0" w:after="40" w:line="276" w:lineRule="auto"/>
        <w:ind w:left="397" w:hanging="397"/>
        <w:contextualSpacing/>
        <w:jc w:val="left"/>
        <w:rPr>
          <w:rFonts w:ascii="Arial" w:eastAsia="Arial" w:hAnsi="Arial" w:cs="Arial"/>
        </w:rPr>
      </w:pPr>
      <w:r>
        <w:rPr>
          <w:rFonts w:ascii="Arial" w:eastAsia="Arial" w:hAnsi="Arial" w:cs="Arial"/>
          <w:sz w:val="22"/>
        </w:rPr>
        <w:t>Explain ethical considerations for the ownership of data, information and artificial intelligence (AI) applications</w:t>
      </w:r>
    </w:p>
    <w:tbl>
      <w:tblPr>
        <w:tblStyle w:val="ExampleTable"/>
        <w:tblW w:w="9000" w:type="dxa"/>
        <w:tblInd w:w="397" w:type="dxa"/>
      </w:tblPr>
      <w:tblGrid>
        <w:gridCol w:w="9000"/>
      </w:tblGrid>
      <w:tr>
        <w:tblPrEx>
          <w:tblW w:w="9000" w:type="dxa"/>
          <w:tblInd w:w="397" w:type="dxa"/>
        </w:tblPrEx>
        <w:trPr>
          <w:cantSplit w:val="0"/>
        </w:trPr>
        <w:tc>
          <w:tcPr>
            <w:shd w:val="clear" w:color="auto" w:fill="F2F4F7"/>
            <w:noWrap w:val="0"/>
            <w:tcMar>
              <w:top w:w="75" w:type="dxa"/>
              <w:left w:w="120" w:type="dxa"/>
              <w:bottom w:w="75" w:type="dxa"/>
              <w:right w:w="120" w:type="dxa"/>
            </w:tcMar>
            <w:hideMark/>
          </w:tcPr>
          <w:p>
            <w:pPr>
              <w:keepNext/>
              <w:spacing w:before="240" w:after="240" w:line="276" w:lineRule="auto"/>
              <w:rPr>
                <w:rFonts w:ascii="Arial" w:eastAsia="Arial" w:hAnsi="Arial" w:cs="Arial"/>
                <w:b w:val="0"/>
                <w:bCs w:val="0"/>
                <w:i w:val="0"/>
                <w:iCs w:val="0"/>
                <w:smallCaps w:val="0"/>
                <w:color w:val="000000"/>
              </w:rPr>
            </w:pPr>
            <w:r>
              <w:rPr>
                <w:rStyle w:val="Strong"/>
                <w:rFonts w:ascii="Arial" w:eastAsia="Arial" w:hAnsi="Arial" w:cs="Arial"/>
                <w:b/>
                <w:bCs/>
                <w:i w:val="0"/>
                <w:iCs w:val="0"/>
                <w:smallCaps w:val="0"/>
                <w:color w:val="000000"/>
                <w:sz w:val="22"/>
              </w:rPr>
              <w:t>Example(s):</w:t>
            </w:r>
          </w:p>
          <w:p>
            <w:pPr>
              <w:pStyle w:val="Exampleitem"/>
              <w:spacing w:before="240" w:after="240"/>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Aboriginal Cultural Knowledge protected by Indigenous Cultural and Intellectual Property (ICIP), intellectual property (IP).</w:t>
            </w:r>
          </w:p>
        </w:tc>
      </w:tr>
    </w:tbl>
    <w:p>
      <w:pPr>
        <w:pStyle w:val="ExampleSeparator"/>
        <w:spacing w:before="0" w:after="0"/>
        <w:rPr>
          <w:rFonts w:ascii="Arial" w:eastAsia="Arial" w:hAnsi="Arial" w:cs="Arial"/>
        </w:rPr>
      </w:pPr>
    </w:p>
    <w:p>
      <w:pPr>
        <w:pStyle w:val="ListParagraph"/>
        <w:keepNext/>
        <w:keepLines/>
        <w:numPr>
          <w:ilvl w:val="0"/>
          <w:numId w:val="16"/>
        </w:numPr>
        <w:spacing w:before="0" w:after="40" w:line="276" w:lineRule="auto"/>
        <w:ind w:left="397" w:hanging="397"/>
        <w:contextualSpacing/>
        <w:jc w:val="left"/>
        <w:rPr>
          <w:rFonts w:ascii="Arial" w:eastAsia="Arial" w:hAnsi="Arial" w:cs="Arial"/>
        </w:rPr>
      </w:pPr>
      <w:r>
        <w:rPr>
          <w:rFonts w:ascii="Arial" w:eastAsia="Arial" w:hAnsi="Arial" w:cs="Arial"/>
          <w:sz w:val="22"/>
        </w:rPr>
        <w:t>Describe how digital solutions and communication technologies can contribute to sustainability</w:t>
      </w:r>
    </w:p>
    <w:tbl>
      <w:tblPr>
        <w:tblStyle w:val="ExampleTable"/>
        <w:tblW w:w="9000" w:type="dxa"/>
        <w:tblInd w:w="397" w:type="dxa"/>
      </w:tblPr>
      <w:tblGrid>
        <w:gridCol w:w="9000"/>
      </w:tblGrid>
      <w:tr>
        <w:tblPrEx>
          <w:tblW w:w="9000" w:type="dxa"/>
          <w:tblInd w:w="397" w:type="dxa"/>
        </w:tblPrEx>
        <w:trPr>
          <w:cantSplit w:val="0"/>
        </w:trPr>
        <w:tc>
          <w:tcPr>
            <w:shd w:val="clear" w:color="auto" w:fill="F2F4F7"/>
            <w:noWrap w:val="0"/>
            <w:tcMar>
              <w:top w:w="75" w:type="dxa"/>
              <w:left w:w="120" w:type="dxa"/>
              <w:bottom w:w="75" w:type="dxa"/>
              <w:right w:w="120" w:type="dxa"/>
            </w:tcMar>
            <w:hideMark/>
          </w:tcPr>
          <w:p>
            <w:pPr>
              <w:keepNext/>
              <w:spacing w:before="240" w:after="240" w:line="276" w:lineRule="auto"/>
              <w:rPr>
                <w:rFonts w:ascii="Arial" w:eastAsia="Arial" w:hAnsi="Arial" w:cs="Arial"/>
                <w:b w:val="0"/>
                <w:bCs w:val="0"/>
                <w:i w:val="0"/>
                <w:iCs w:val="0"/>
                <w:smallCaps w:val="0"/>
                <w:color w:val="000000"/>
              </w:rPr>
            </w:pPr>
            <w:r>
              <w:rPr>
                <w:rStyle w:val="Strong"/>
                <w:rFonts w:ascii="Arial" w:eastAsia="Arial" w:hAnsi="Arial" w:cs="Arial"/>
                <w:b/>
                <w:bCs/>
                <w:i w:val="0"/>
                <w:iCs w:val="0"/>
                <w:smallCaps w:val="0"/>
                <w:color w:val="000000"/>
                <w:sz w:val="22"/>
              </w:rPr>
              <w:t>Example(s):</w:t>
            </w:r>
          </w:p>
          <w:p>
            <w:pPr>
              <w:pStyle w:val="Exampleitem"/>
              <w:spacing w:before="240" w:after="240"/>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Blockchain end-to-end traceability, Internet of Things (IoT) sensors, 3D printing, marine telemetry.</w:t>
            </w:r>
          </w:p>
        </w:tc>
      </w:tr>
    </w:tbl>
    <w:p>
      <w:pPr>
        <w:pStyle w:val="ExampleSeparator"/>
        <w:spacing w:before="0" w:after="0"/>
        <w:rPr>
          <w:rFonts w:ascii="Arial" w:eastAsia="Arial" w:hAnsi="Arial" w:cs="Arial"/>
        </w:rPr>
      </w:pPr>
    </w:p>
    <w:p>
      <w:pPr>
        <w:pStyle w:val="ListParagraph"/>
        <w:keepNext w:val="0"/>
        <w:numPr>
          <w:ilvl w:val="0"/>
          <w:numId w:val="16"/>
        </w:numPr>
        <w:spacing w:before="0" w:after="120" w:line="276" w:lineRule="auto"/>
        <w:ind w:left="397" w:hanging="397"/>
        <w:contextualSpacing/>
        <w:jc w:val="left"/>
        <w:rPr>
          <w:rFonts w:ascii="Arial" w:eastAsia="Arial" w:hAnsi="Arial" w:cs="Arial"/>
        </w:rPr>
      </w:pPr>
      <w:r>
        <w:rPr>
          <w:rFonts w:ascii="Arial" w:eastAsia="Arial" w:hAnsi="Arial" w:cs="Arial"/>
          <w:sz w:val="22"/>
        </w:rPr>
        <w:t>Apply computational and systems thinking to assess ideas and develop quality solutions</w:t>
      </w:r>
    </w:p>
    <w:p>
      <w:pPr>
        <w:pStyle w:val="ListParagraph"/>
        <w:keepNext/>
        <w:keepLines/>
        <w:numPr>
          <w:ilvl w:val="0"/>
          <w:numId w:val="16"/>
        </w:numPr>
        <w:spacing w:before="0" w:after="40" w:line="276" w:lineRule="auto"/>
        <w:ind w:left="397" w:hanging="397"/>
        <w:contextualSpacing/>
        <w:jc w:val="left"/>
        <w:rPr>
          <w:rFonts w:ascii="Arial" w:eastAsia="Arial" w:hAnsi="Arial" w:cs="Arial"/>
        </w:rPr>
      </w:pPr>
      <w:r>
        <w:rPr>
          <w:rFonts w:ascii="Arial" w:eastAsia="Arial" w:hAnsi="Arial" w:cs="Arial"/>
          <w:sz w:val="22"/>
        </w:rPr>
        <w:t>Investigate how Aboriginal communication practices inform current and emerging digital and communication technologies</w:t>
      </w:r>
    </w:p>
    <w:tbl>
      <w:tblPr>
        <w:tblStyle w:val="ExampleTable"/>
        <w:tblW w:w="9000" w:type="dxa"/>
        <w:tblInd w:w="397" w:type="dxa"/>
      </w:tblPr>
      <w:tblGrid>
        <w:gridCol w:w="9000"/>
      </w:tblGrid>
      <w:tr>
        <w:tblPrEx>
          <w:tblW w:w="9000" w:type="dxa"/>
          <w:tblInd w:w="397" w:type="dxa"/>
        </w:tblPrEx>
        <w:trPr>
          <w:cantSplit w:val="0"/>
        </w:trPr>
        <w:tc>
          <w:tcPr>
            <w:shd w:val="clear" w:color="auto" w:fill="F2F4F7"/>
            <w:noWrap w:val="0"/>
            <w:tcMar>
              <w:top w:w="75" w:type="dxa"/>
              <w:left w:w="120" w:type="dxa"/>
              <w:bottom w:w="75" w:type="dxa"/>
              <w:right w:w="120" w:type="dxa"/>
            </w:tcMar>
            <w:hideMark/>
          </w:tcPr>
          <w:p>
            <w:pPr>
              <w:keepNext/>
              <w:spacing w:before="240" w:after="240" w:line="276" w:lineRule="auto"/>
              <w:rPr>
                <w:rFonts w:ascii="Arial" w:eastAsia="Arial" w:hAnsi="Arial" w:cs="Arial"/>
                <w:b w:val="0"/>
                <w:bCs w:val="0"/>
                <w:i w:val="0"/>
                <w:iCs w:val="0"/>
                <w:smallCaps w:val="0"/>
                <w:color w:val="000000"/>
              </w:rPr>
            </w:pPr>
            <w:r>
              <w:rPr>
                <w:rStyle w:val="Strong"/>
                <w:rFonts w:ascii="Arial" w:eastAsia="Arial" w:hAnsi="Arial" w:cs="Arial"/>
                <w:b/>
                <w:bCs/>
                <w:i w:val="0"/>
                <w:iCs w:val="0"/>
                <w:smallCaps w:val="0"/>
                <w:color w:val="000000"/>
                <w:sz w:val="22"/>
              </w:rPr>
              <w:t>Example(s):</w:t>
            </w:r>
          </w:p>
          <w:p>
            <w:pPr>
              <w:pStyle w:val="Exampleitem"/>
              <w:spacing w:before="240" w:after="240"/>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Graphics, pictographs, petroglyphs, Songlines, Aboriginal Language and Cultural apps, yarning circles, Indigenous artistic symbols.</w:t>
            </w:r>
          </w:p>
        </w:tc>
      </w:tr>
    </w:tbl>
    <w:p>
      <w:pPr>
        <w:pStyle w:val="ExampleSeparator"/>
        <w:spacing w:before="0" w:after="0"/>
        <w:rPr>
          <w:rFonts w:ascii="Arial" w:eastAsia="Arial" w:hAnsi="Arial" w:cs="Arial"/>
        </w:rPr>
      </w:pPr>
    </w:p>
    <w:p>
      <w:pPr>
        <w:pStyle w:val="ListParagraph"/>
        <w:keepNext/>
        <w:keepLines/>
        <w:numPr>
          <w:ilvl w:val="0"/>
          <w:numId w:val="16"/>
        </w:numPr>
        <w:spacing w:before="0" w:after="40" w:line="276" w:lineRule="auto"/>
        <w:ind w:left="397" w:hanging="397"/>
        <w:contextualSpacing/>
        <w:jc w:val="left"/>
        <w:rPr>
          <w:rFonts w:ascii="Arial" w:eastAsia="Arial" w:hAnsi="Arial" w:cs="Arial"/>
        </w:rPr>
      </w:pPr>
      <w:r>
        <w:rPr>
          <w:rFonts w:ascii="Arial" w:eastAsia="Arial" w:hAnsi="Arial" w:cs="Arial"/>
          <w:sz w:val="22"/>
        </w:rPr>
        <w:t>Use hardware and software to design, communicate and manage the development of digital solutions</w:t>
      </w:r>
    </w:p>
    <w:tbl>
      <w:tblPr>
        <w:tblStyle w:val="ExampleTable"/>
        <w:tblW w:w="9000" w:type="dxa"/>
        <w:tblInd w:w="397" w:type="dxa"/>
      </w:tblPr>
      <w:tblGrid>
        <w:gridCol w:w="9000"/>
      </w:tblGrid>
      <w:tr>
        <w:tblPrEx>
          <w:tblW w:w="9000" w:type="dxa"/>
          <w:tblInd w:w="397" w:type="dxa"/>
        </w:tblPrEx>
        <w:trPr>
          <w:cantSplit w:val="0"/>
        </w:trPr>
        <w:tc>
          <w:tcPr>
            <w:shd w:val="clear" w:color="auto" w:fill="F2F4F7"/>
            <w:noWrap w:val="0"/>
            <w:tcMar>
              <w:top w:w="75" w:type="dxa"/>
              <w:left w:w="120" w:type="dxa"/>
              <w:bottom w:w="75" w:type="dxa"/>
              <w:right w:w="120" w:type="dxa"/>
            </w:tcMar>
            <w:hideMark/>
          </w:tcPr>
          <w:p>
            <w:pPr>
              <w:keepNext/>
              <w:spacing w:before="240" w:after="240" w:line="276" w:lineRule="auto"/>
              <w:rPr>
                <w:rFonts w:ascii="Arial" w:eastAsia="Arial" w:hAnsi="Arial" w:cs="Arial"/>
                <w:b w:val="0"/>
                <w:bCs w:val="0"/>
                <w:i w:val="0"/>
                <w:iCs w:val="0"/>
                <w:smallCaps w:val="0"/>
                <w:color w:val="000000"/>
              </w:rPr>
            </w:pPr>
            <w:r>
              <w:rPr>
                <w:rStyle w:val="Strong"/>
                <w:rFonts w:ascii="Arial" w:eastAsia="Arial" w:hAnsi="Arial" w:cs="Arial"/>
                <w:b/>
                <w:bCs/>
                <w:i w:val="0"/>
                <w:iCs w:val="0"/>
                <w:smallCaps w:val="0"/>
                <w:color w:val="000000"/>
                <w:sz w:val="22"/>
              </w:rPr>
              <w:t>Example(s):</w:t>
            </w:r>
          </w:p>
          <w:p>
            <w:pPr>
              <w:pStyle w:val="Exampleitem"/>
              <w:spacing w:before="240" w:after="240"/>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Computer-aided design (CAD), use of graphics tablets and stylus, keyboarding skills, hand gesture recognition (HGR), 3D scanners and printers, laser cutters, interactive infographics, spreadsheets, databases, flow charts in accessible forms.</w:t>
            </w:r>
          </w:p>
        </w:tc>
      </w:tr>
    </w:tbl>
    <w:p>
      <w:pPr>
        <w:pStyle w:val="ExampleSeparator"/>
        <w:spacing w:before="0" w:after="0"/>
        <w:rPr>
          <w:rFonts w:ascii="Arial" w:eastAsia="Arial" w:hAnsi="Arial" w:cs="Arial"/>
        </w:rPr>
      </w:pPr>
    </w:p>
    <w:p>
      <w:pPr>
        <w:pStyle w:val="ListParagraph"/>
        <w:keepNext/>
        <w:keepLines/>
        <w:numPr>
          <w:ilvl w:val="0"/>
          <w:numId w:val="16"/>
        </w:numPr>
        <w:spacing w:before="0" w:after="40" w:line="276" w:lineRule="auto"/>
        <w:ind w:left="397" w:hanging="397"/>
        <w:contextualSpacing/>
        <w:jc w:val="left"/>
        <w:rPr>
          <w:rFonts w:ascii="Arial" w:eastAsia="Arial" w:hAnsi="Arial" w:cs="Arial"/>
        </w:rPr>
      </w:pPr>
      <w:r>
        <w:rPr>
          <w:rFonts w:ascii="Arial" w:eastAsia="Arial" w:hAnsi="Arial" w:cs="Arial"/>
          <w:sz w:val="22"/>
        </w:rPr>
        <w:t>Create written texts and use graphics applications to communicate design ideas and solutions</w:t>
      </w:r>
    </w:p>
    <w:tbl>
      <w:tblPr>
        <w:tblStyle w:val="ExampleTable"/>
        <w:tblW w:w="9000" w:type="dxa"/>
        <w:tblInd w:w="397" w:type="dxa"/>
      </w:tblPr>
      <w:tblGrid>
        <w:gridCol w:w="9000"/>
      </w:tblGrid>
      <w:tr>
        <w:tblPrEx>
          <w:tblW w:w="9000" w:type="dxa"/>
          <w:tblInd w:w="397" w:type="dxa"/>
        </w:tblPrEx>
        <w:trPr>
          <w:cantSplit w:val="0"/>
        </w:trPr>
        <w:tc>
          <w:tcPr>
            <w:shd w:val="clear" w:color="auto" w:fill="F2F4F7"/>
            <w:noWrap w:val="0"/>
            <w:tcMar>
              <w:top w:w="75" w:type="dxa"/>
              <w:left w:w="120" w:type="dxa"/>
              <w:bottom w:w="75" w:type="dxa"/>
              <w:right w:w="120" w:type="dxa"/>
            </w:tcMar>
            <w:hideMark/>
          </w:tcPr>
          <w:p>
            <w:pPr>
              <w:keepNext/>
              <w:spacing w:before="240" w:after="240" w:line="276" w:lineRule="auto"/>
              <w:rPr>
                <w:rFonts w:ascii="Arial" w:eastAsia="Arial" w:hAnsi="Arial" w:cs="Arial"/>
                <w:b w:val="0"/>
                <w:bCs w:val="0"/>
                <w:i w:val="0"/>
                <w:iCs w:val="0"/>
                <w:smallCaps w:val="0"/>
                <w:color w:val="000000"/>
              </w:rPr>
            </w:pPr>
            <w:r>
              <w:rPr>
                <w:rStyle w:val="Strong"/>
                <w:rFonts w:ascii="Arial" w:eastAsia="Arial" w:hAnsi="Arial" w:cs="Arial"/>
                <w:b/>
                <w:bCs/>
                <w:i w:val="0"/>
                <w:iCs w:val="0"/>
                <w:smallCaps w:val="0"/>
                <w:color w:val="000000"/>
                <w:sz w:val="22"/>
              </w:rPr>
              <w:t>Example(s):</w:t>
            </w:r>
          </w:p>
          <w:p>
            <w:pPr>
              <w:pStyle w:val="Exampleitem"/>
              <w:spacing w:before="240" w:after="240"/>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Digital writing, technical writing, procedural writing.</w:t>
            </w:r>
          </w:p>
        </w:tc>
      </w:tr>
    </w:tbl>
    <w:p>
      <w:pPr>
        <w:pStyle w:val="ExampleSeparator"/>
        <w:spacing w:before="0" w:after="0"/>
        <w:rPr>
          <w:rFonts w:ascii="Arial" w:eastAsia="Arial" w:hAnsi="Arial" w:cs="Arial"/>
        </w:rPr>
      </w:pPr>
    </w:p>
    <w:p>
      <w:pPr>
        <w:pStyle w:val="Heading5"/>
        <w:keepNext/>
        <w:spacing w:before="240" w:after="60" w:line="276" w:lineRule="auto"/>
        <w:rPr>
          <w:rFonts w:ascii="Arial" w:eastAsia="Arial" w:hAnsi="Arial" w:cs="Arial"/>
        </w:rPr>
      </w:pPr>
      <w:r>
        <w:rPr>
          <w:rFonts w:ascii="Arial" w:eastAsia="Arial" w:hAnsi="Arial" w:cs="Arial"/>
          <w:b/>
          <w:i w:val="0"/>
          <w:color w:val="002664"/>
          <w:sz w:val="22"/>
        </w:rPr>
        <w:t>Producing and implementing processes, solutions and projects</w:t>
      </w:r>
    </w:p>
    <w:p>
      <w:pPr>
        <w:pStyle w:val="ListParagraph"/>
        <w:keepNext w:val="0"/>
        <w:numPr>
          <w:ilvl w:val="0"/>
          <w:numId w:val="17"/>
        </w:numPr>
        <w:spacing w:before="0" w:after="120" w:line="276" w:lineRule="auto"/>
        <w:ind w:left="397" w:hanging="397"/>
        <w:contextualSpacing/>
        <w:jc w:val="left"/>
        <w:rPr>
          <w:rFonts w:ascii="Arial" w:eastAsia="Arial" w:hAnsi="Arial" w:cs="Arial"/>
        </w:rPr>
      </w:pPr>
      <w:r>
        <w:rPr>
          <w:rFonts w:ascii="Arial" w:eastAsia="Arial" w:hAnsi="Arial" w:cs="Arial"/>
          <w:sz w:val="22"/>
        </w:rPr>
        <w:t>Use algorithms to solve problems and design solutions</w:t>
      </w:r>
    </w:p>
    <w:p>
      <w:pPr>
        <w:pStyle w:val="ListParagraph"/>
        <w:keepNext w:val="0"/>
        <w:numPr>
          <w:ilvl w:val="0"/>
          <w:numId w:val="17"/>
        </w:numPr>
        <w:spacing w:before="0" w:after="120" w:line="276" w:lineRule="auto"/>
        <w:ind w:left="397" w:hanging="397"/>
        <w:contextualSpacing/>
        <w:jc w:val="left"/>
        <w:rPr>
          <w:rFonts w:ascii="Arial" w:eastAsia="Arial" w:hAnsi="Arial" w:cs="Arial"/>
        </w:rPr>
      </w:pPr>
      <w:r>
        <w:rPr>
          <w:rFonts w:ascii="Arial" w:eastAsia="Arial" w:hAnsi="Arial" w:cs="Arial"/>
          <w:sz w:val="22"/>
        </w:rPr>
        <w:t>Select data, information, tools, systems and technologies to make digital solutions and projects</w:t>
      </w:r>
    </w:p>
    <w:p>
      <w:pPr>
        <w:pStyle w:val="ListParagraph"/>
        <w:keepNext/>
        <w:keepLines/>
        <w:numPr>
          <w:ilvl w:val="0"/>
          <w:numId w:val="17"/>
        </w:numPr>
        <w:spacing w:before="0" w:after="40" w:line="276" w:lineRule="auto"/>
        <w:ind w:left="397" w:hanging="397"/>
        <w:contextualSpacing/>
        <w:jc w:val="left"/>
        <w:rPr>
          <w:rFonts w:ascii="Arial" w:eastAsia="Arial" w:hAnsi="Arial" w:cs="Arial"/>
        </w:rPr>
      </w:pPr>
      <w:r>
        <w:rPr>
          <w:rFonts w:ascii="Arial" w:eastAsia="Arial" w:hAnsi="Arial" w:cs="Arial"/>
          <w:sz w:val="22"/>
        </w:rPr>
        <w:t>Design user interfaces (UI) considering the user experience (UX) of digital systems</w:t>
      </w:r>
    </w:p>
    <w:tbl>
      <w:tblPr>
        <w:tblStyle w:val="ExampleTable"/>
        <w:tblW w:w="9000" w:type="dxa"/>
        <w:tblInd w:w="397" w:type="dxa"/>
      </w:tblPr>
      <w:tblGrid>
        <w:gridCol w:w="9000"/>
      </w:tblGrid>
      <w:tr>
        <w:tblPrEx>
          <w:tblW w:w="9000" w:type="dxa"/>
          <w:tblInd w:w="397" w:type="dxa"/>
        </w:tblPrEx>
        <w:trPr>
          <w:cantSplit w:val="0"/>
        </w:trPr>
        <w:tc>
          <w:tcPr>
            <w:shd w:val="clear" w:color="auto" w:fill="F2F4F7"/>
            <w:noWrap w:val="0"/>
            <w:tcMar>
              <w:top w:w="75" w:type="dxa"/>
              <w:left w:w="120" w:type="dxa"/>
              <w:bottom w:w="75" w:type="dxa"/>
              <w:right w:w="120" w:type="dxa"/>
            </w:tcMar>
            <w:hideMark/>
          </w:tcPr>
          <w:p>
            <w:pPr>
              <w:keepNext/>
              <w:spacing w:before="240" w:after="240" w:line="276" w:lineRule="auto"/>
              <w:rPr>
                <w:rFonts w:ascii="Arial" w:eastAsia="Arial" w:hAnsi="Arial" w:cs="Arial"/>
                <w:b w:val="0"/>
                <w:bCs w:val="0"/>
                <w:i w:val="0"/>
                <w:iCs w:val="0"/>
                <w:smallCaps w:val="0"/>
                <w:color w:val="000000"/>
              </w:rPr>
            </w:pPr>
            <w:r>
              <w:rPr>
                <w:rStyle w:val="Strong"/>
                <w:rFonts w:ascii="Arial" w:eastAsia="Arial" w:hAnsi="Arial" w:cs="Arial"/>
                <w:b/>
                <w:bCs/>
                <w:i w:val="0"/>
                <w:iCs w:val="0"/>
                <w:smallCaps w:val="0"/>
                <w:color w:val="000000"/>
                <w:sz w:val="22"/>
              </w:rPr>
              <w:t>Example(s):</w:t>
            </w:r>
          </w:p>
          <w:p>
            <w:pPr>
              <w:pStyle w:val="Exampleitem"/>
              <w:spacing w:before="240" w:after="240"/>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Design accessible user interfaces, consideration and application of Web Content Accessibility Guidelines (WCAG), virtual reality (VR), augmented reality (AR).</w:t>
            </w:r>
          </w:p>
        </w:tc>
      </w:tr>
    </w:tbl>
    <w:p>
      <w:pPr>
        <w:pStyle w:val="ExampleSeparator"/>
        <w:spacing w:before="0" w:after="0"/>
        <w:rPr>
          <w:rFonts w:ascii="Arial" w:eastAsia="Arial" w:hAnsi="Arial" w:cs="Arial"/>
        </w:rPr>
      </w:pPr>
    </w:p>
    <w:p>
      <w:pPr>
        <w:pStyle w:val="ListParagraph"/>
        <w:keepNext/>
        <w:keepLines/>
        <w:numPr>
          <w:ilvl w:val="0"/>
          <w:numId w:val="17"/>
        </w:numPr>
        <w:spacing w:before="0" w:after="40" w:line="276" w:lineRule="auto"/>
        <w:ind w:left="397" w:hanging="397"/>
        <w:contextualSpacing/>
        <w:jc w:val="left"/>
        <w:rPr>
          <w:rFonts w:ascii="Arial" w:eastAsia="Arial" w:hAnsi="Arial" w:cs="Arial"/>
        </w:rPr>
      </w:pPr>
      <w:r>
        <w:rPr>
          <w:rFonts w:ascii="Arial" w:eastAsia="Arial" w:hAnsi="Arial" w:cs="Arial"/>
          <w:sz w:val="22"/>
        </w:rPr>
        <w:t>Develop and trace algorithms using branching, iteration and a range of data types</w:t>
      </w:r>
    </w:p>
    <w:tbl>
      <w:tblPr>
        <w:tblStyle w:val="ExampleTable"/>
        <w:tblW w:w="9000" w:type="dxa"/>
        <w:tblInd w:w="397" w:type="dxa"/>
      </w:tblPr>
      <w:tblGrid>
        <w:gridCol w:w="9000"/>
      </w:tblGrid>
      <w:tr>
        <w:tblPrEx>
          <w:tblW w:w="9000" w:type="dxa"/>
          <w:tblInd w:w="397" w:type="dxa"/>
        </w:tblPrEx>
        <w:trPr>
          <w:cantSplit w:val="0"/>
        </w:trPr>
        <w:tc>
          <w:tcPr>
            <w:shd w:val="clear" w:color="auto" w:fill="F2F4F7"/>
            <w:noWrap w:val="0"/>
            <w:tcMar>
              <w:top w:w="75" w:type="dxa"/>
              <w:left w:w="120" w:type="dxa"/>
              <w:bottom w:w="75" w:type="dxa"/>
              <w:right w:w="120" w:type="dxa"/>
            </w:tcMar>
            <w:hideMark/>
          </w:tcPr>
          <w:p>
            <w:pPr>
              <w:keepNext/>
              <w:spacing w:before="240" w:after="240" w:line="276" w:lineRule="auto"/>
              <w:rPr>
                <w:rFonts w:ascii="Arial" w:eastAsia="Arial" w:hAnsi="Arial" w:cs="Arial"/>
                <w:b w:val="0"/>
                <w:bCs w:val="0"/>
                <w:i w:val="0"/>
                <w:iCs w:val="0"/>
                <w:smallCaps w:val="0"/>
                <w:color w:val="000000"/>
              </w:rPr>
            </w:pPr>
            <w:r>
              <w:rPr>
                <w:rStyle w:val="Strong"/>
                <w:rFonts w:ascii="Arial" w:eastAsia="Arial" w:hAnsi="Arial" w:cs="Arial"/>
                <w:b/>
                <w:bCs/>
                <w:i w:val="0"/>
                <w:iCs w:val="0"/>
                <w:smallCaps w:val="0"/>
                <w:color w:val="000000"/>
                <w:sz w:val="22"/>
              </w:rPr>
              <w:t>Example(s):</w:t>
            </w:r>
          </w:p>
          <w:p>
            <w:pPr>
              <w:pStyle w:val="Exampleitem"/>
              <w:spacing w:before="240" w:after="240"/>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Diagrammatic and tactile representations using flow charts and pseudocode, checking logic of ‘if–then’ statements.</w:t>
            </w:r>
          </w:p>
        </w:tc>
      </w:tr>
    </w:tbl>
    <w:p>
      <w:pPr>
        <w:pStyle w:val="ExampleSeparator"/>
        <w:spacing w:before="0" w:after="0"/>
        <w:rPr>
          <w:rFonts w:ascii="Arial" w:eastAsia="Arial" w:hAnsi="Arial" w:cs="Arial"/>
        </w:rPr>
      </w:pPr>
    </w:p>
    <w:p>
      <w:pPr>
        <w:pStyle w:val="ListParagraph"/>
        <w:keepNext/>
        <w:keepLines/>
        <w:numPr>
          <w:ilvl w:val="0"/>
          <w:numId w:val="17"/>
        </w:numPr>
        <w:spacing w:before="0" w:after="40" w:line="276" w:lineRule="auto"/>
        <w:ind w:left="397" w:hanging="397"/>
        <w:contextualSpacing/>
        <w:jc w:val="left"/>
        <w:rPr>
          <w:rFonts w:ascii="Arial" w:eastAsia="Arial" w:hAnsi="Arial" w:cs="Arial"/>
        </w:rPr>
      </w:pPr>
      <w:r>
        <w:rPr>
          <w:rFonts w:ascii="Arial" w:eastAsia="Arial" w:hAnsi="Arial" w:cs="Arial"/>
          <w:sz w:val="22"/>
        </w:rPr>
        <w:t>Use control structures and functions to implement, modify and test programs using coding</w:t>
      </w:r>
    </w:p>
    <w:tbl>
      <w:tblPr>
        <w:tblStyle w:val="ExampleTable"/>
        <w:tblW w:w="9000" w:type="dxa"/>
        <w:tblInd w:w="397" w:type="dxa"/>
      </w:tblPr>
      <w:tblGrid>
        <w:gridCol w:w="9000"/>
      </w:tblGrid>
      <w:tr>
        <w:tblPrEx>
          <w:tblW w:w="9000" w:type="dxa"/>
          <w:tblInd w:w="397" w:type="dxa"/>
        </w:tblPrEx>
        <w:trPr>
          <w:cantSplit w:val="0"/>
        </w:trPr>
        <w:tc>
          <w:tcPr>
            <w:shd w:val="clear" w:color="auto" w:fill="F2F4F7"/>
            <w:noWrap w:val="0"/>
            <w:tcMar>
              <w:top w:w="75" w:type="dxa"/>
              <w:left w:w="120" w:type="dxa"/>
              <w:bottom w:w="75" w:type="dxa"/>
              <w:right w:w="120" w:type="dxa"/>
            </w:tcMar>
            <w:hideMark/>
          </w:tcPr>
          <w:p>
            <w:pPr>
              <w:keepNext/>
              <w:spacing w:before="240" w:after="240" w:line="276" w:lineRule="auto"/>
              <w:rPr>
                <w:rFonts w:ascii="Arial" w:eastAsia="Arial" w:hAnsi="Arial" w:cs="Arial"/>
                <w:b w:val="0"/>
                <w:bCs w:val="0"/>
                <w:i w:val="0"/>
                <w:iCs w:val="0"/>
                <w:smallCaps w:val="0"/>
                <w:color w:val="000000"/>
              </w:rPr>
            </w:pPr>
            <w:r>
              <w:rPr>
                <w:rStyle w:val="Strong"/>
                <w:rFonts w:ascii="Arial" w:eastAsia="Arial" w:hAnsi="Arial" w:cs="Arial"/>
                <w:b/>
                <w:bCs/>
                <w:i w:val="0"/>
                <w:iCs w:val="0"/>
                <w:smallCaps w:val="0"/>
                <w:color w:val="000000"/>
                <w:sz w:val="22"/>
              </w:rPr>
              <w:t>Example(s):</w:t>
            </w:r>
          </w:p>
          <w:p>
            <w:pPr>
              <w:pStyle w:val="Exampleitem"/>
              <w:spacing w:before="240" w:after="240"/>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Block-based, text-based.</w:t>
            </w:r>
          </w:p>
        </w:tc>
      </w:tr>
    </w:tbl>
    <w:p>
      <w:pPr>
        <w:pStyle w:val="ExampleSeparator"/>
        <w:spacing w:before="0" w:after="0"/>
        <w:rPr>
          <w:rFonts w:ascii="Arial" w:eastAsia="Arial" w:hAnsi="Arial" w:cs="Arial"/>
        </w:rPr>
      </w:pPr>
    </w:p>
    <w:p>
      <w:pPr>
        <w:pStyle w:val="ListParagraph"/>
        <w:keepNext/>
        <w:keepLines/>
        <w:numPr>
          <w:ilvl w:val="0"/>
          <w:numId w:val="17"/>
        </w:numPr>
        <w:spacing w:before="0" w:after="40" w:line="276" w:lineRule="auto"/>
        <w:ind w:left="397" w:hanging="397"/>
        <w:contextualSpacing/>
        <w:jc w:val="left"/>
        <w:rPr>
          <w:rFonts w:ascii="Arial" w:eastAsia="Arial" w:hAnsi="Arial" w:cs="Arial"/>
        </w:rPr>
      </w:pPr>
      <w:r>
        <w:rPr>
          <w:rFonts w:ascii="Arial" w:eastAsia="Arial" w:hAnsi="Arial" w:cs="Arial"/>
          <w:sz w:val="22"/>
        </w:rPr>
        <w:t>Demonstrate safe practices when using and developing digital and communication technologies</w:t>
      </w:r>
    </w:p>
    <w:tbl>
      <w:tblPr>
        <w:tblStyle w:val="ExampleTable"/>
        <w:tblW w:w="9000" w:type="dxa"/>
        <w:tblInd w:w="397" w:type="dxa"/>
      </w:tblPr>
      <w:tblGrid>
        <w:gridCol w:w="9000"/>
      </w:tblGrid>
      <w:tr>
        <w:tblPrEx>
          <w:tblW w:w="9000" w:type="dxa"/>
          <w:tblInd w:w="397" w:type="dxa"/>
        </w:tblPrEx>
        <w:trPr>
          <w:cantSplit w:val="0"/>
        </w:trPr>
        <w:tc>
          <w:tcPr>
            <w:shd w:val="clear" w:color="auto" w:fill="F2F4F7"/>
            <w:noWrap w:val="0"/>
            <w:tcMar>
              <w:top w:w="75" w:type="dxa"/>
              <w:left w:w="120" w:type="dxa"/>
              <w:bottom w:w="75" w:type="dxa"/>
              <w:right w:w="120" w:type="dxa"/>
            </w:tcMar>
            <w:hideMark/>
          </w:tcPr>
          <w:p>
            <w:pPr>
              <w:keepNext/>
              <w:spacing w:before="240" w:after="240" w:line="276" w:lineRule="auto"/>
              <w:rPr>
                <w:rFonts w:ascii="Arial" w:eastAsia="Arial" w:hAnsi="Arial" w:cs="Arial"/>
                <w:b w:val="0"/>
                <w:bCs w:val="0"/>
                <w:i w:val="0"/>
                <w:iCs w:val="0"/>
                <w:smallCaps w:val="0"/>
                <w:color w:val="000000"/>
              </w:rPr>
            </w:pPr>
            <w:r>
              <w:rPr>
                <w:rStyle w:val="Strong"/>
                <w:rFonts w:ascii="Arial" w:eastAsia="Arial" w:hAnsi="Arial" w:cs="Arial"/>
                <w:b/>
                <w:bCs/>
                <w:i w:val="0"/>
                <w:iCs w:val="0"/>
                <w:smallCaps w:val="0"/>
                <w:color w:val="000000"/>
                <w:sz w:val="22"/>
              </w:rPr>
              <w:t>Example(s):</w:t>
            </w:r>
          </w:p>
          <w:p>
            <w:pPr>
              <w:pStyle w:val="Exampleitem"/>
              <w:spacing w:before="240" w:after="240"/>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Multifactor authentication, passphrases and measures used to prevent unauthorised access.</w:t>
            </w:r>
          </w:p>
        </w:tc>
      </w:tr>
    </w:tbl>
    <w:p>
      <w:pPr>
        <w:pStyle w:val="ExampleSeparator"/>
        <w:spacing w:before="0" w:after="0"/>
        <w:rPr>
          <w:rFonts w:ascii="Arial" w:eastAsia="Arial" w:hAnsi="Arial" w:cs="Arial"/>
        </w:rPr>
      </w:pPr>
    </w:p>
    <w:p>
      <w:pPr>
        <w:pStyle w:val="ListParagraph"/>
        <w:keepNext w:val="0"/>
        <w:numPr>
          <w:ilvl w:val="0"/>
          <w:numId w:val="17"/>
        </w:numPr>
        <w:spacing w:before="0" w:after="120" w:line="276" w:lineRule="auto"/>
        <w:ind w:left="397" w:hanging="397"/>
        <w:contextualSpacing/>
        <w:jc w:val="left"/>
        <w:rPr>
          <w:rFonts w:ascii="Arial" w:eastAsia="Arial" w:hAnsi="Arial" w:cs="Arial"/>
        </w:rPr>
      </w:pPr>
      <w:r>
        <w:rPr>
          <w:rFonts w:ascii="Arial" w:eastAsia="Arial" w:hAnsi="Arial" w:cs="Arial"/>
          <w:sz w:val="22"/>
        </w:rPr>
        <w:t>Document design processes when using digital and communication technologies</w:t>
      </w:r>
    </w:p>
    <w:p>
      <w:pPr>
        <w:pStyle w:val="Heading5"/>
        <w:keepNext/>
        <w:spacing w:before="240" w:after="60" w:line="276" w:lineRule="auto"/>
        <w:rPr>
          <w:rFonts w:ascii="Arial" w:eastAsia="Arial" w:hAnsi="Arial" w:cs="Arial"/>
        </w:rPr>
      </w:pPr>
      <w:r>
        <w:rPr>
          <w:rFonts w:ascii="Arial" w:eastAsia="Arial" w:hAnsi="Arial" w:cs="Arial"/>
          <w:b/>
          <w:i w:val="0"/>
          <w:color w:val="002664"/>
          <w:sz w:val="22"/>
        </w:rPr>
        <w:t>Testing and evaluating data, tools, systems and technologies</w:t>
      </w:r>
    </w:p>
    <w:p>
      <w:pPr>
        <w:pStyle w:val="ListParagraph"/>
        <w:keepNext w:val="0"/>
        <w:numPr>
          <w:ilvl w:val="0"/>
          <w:numId w:val="18"/>
        </w:numPr>
        <w:spacing w:before="0" w:after="120" w:line="276" w:lineRule="auto"/>
        <w:ind w:left="397" w:hanging="397"/>
        <w:contextualSpacing/>
        <w:jc w:val="left"/>
        <w:rPr>
          <w:rFonts w:ascii="Arial" w:eastAsia="Arial" w:hAnsi="Arial" w:cs="Arial"/>
        </w:rPr>
      </w:pPr>
      <w:r>
        <w:rPr>
          <w:rFonts w:ascii="Arial" w:eastAsia="Arial" w:hAnsi="Arial" w:cs="Arial"/>
          <w:sz w:val="22"/>
        </w:rPr>
        <w:t>Evaluate authenticity, accuracy and timeliness of data and information</w:t>
      </w:r>
    </w:p>
    <w:p>
      <w:pPr>
        <w:pStyle w:val="ListParagraph"/>
        <w:keepNext w:val="0"/>
        <w:numPr>
          <w:ilvl w:val="0"/>
          <w:numId w:val="18"/>
        </w:numPr>
        <w:spacing w:before="0" w:after="120" w:line="276" w:lineRule="auto"/>
        <w:ind w:left="397" w:hanging="397"/>
        <w:contextualSpacing/>
        <w:jc w:val="left"/>
        <w:rPr>
          <w:rFonts w:ascii="Arial" w:eastAsia="Arial" w:hAnsi="Arial" w:cs="Arial"/>
        </w:rPr>
      </w:pPr>
      <w:r>
        <w:rPr>
          <w:rFonts w:ascii="Arial" w:eastAsia="Arial" w:hAnsi="Arial" w:cs="Arial"/>
          <w:sz w:val="22"/>
        </w:rPr>
        <w:t>Use data and digital systems to code, test and evaluate design ideas and quality solutions</w:t>
      </w:r>
    </w:p>
    <w:p>
      <w:pPr>
        <w:pStyle w:val="ListParagraph"/>
        <w:keepNext/>
        <w:keepLines/>
        <w:numPr>
          <w:ilvl w:val="0"/>
          <w:numId w:val="18"/>
        </w:numPr>
        <w:spacing w:before="0" w:after="40" w:line="276" w:lineRule="auto"/>
        <w:ind w:left="397" w:hanging="397"/>
        <w:contextualSpacing/>
        <w:jc w:val="left"/>
        <w:rPr>
          <w:rFonts w:ascii="Arial" w:eastAsia="Arial" w:hAnsi="Arial" w:cs="Arial"/>
        </w:rPr>
      </w:pPr>
      <w:r>
        <w:rPr>
          <w:rFonts w:ascii="Arial" w:eastAsia="Arial" w:hAnsi="Arial" w:cs="Arial"/>
          <w:sz w:val="22"/>
        </w:rPr>
        <w:t>Work collaboratively to optimise digital solutions and algorithms</w:t>
      </w:r>
    </w:p>
    <w:tbl>
      <w:tblPr>
        <w:tblStyle w:val="ExampleTable"/>
        <w:tblW w:w="9000" w:type="dxa"/>
        <w:tblInd w:w="397" w:type="dxa"/>
      </w:tblPr>
      <w:tblGrid>
        <w:gridCol w:w="9000"/>
      </w:tblGrid>
      <w:tr>
        <w:tblPrEx>
          <w:tblW w:w="9000" w:type="dxa"/>
          <w:tblInd w:w="397" w:type="dxa"/>
        </w:tblPrEx>
        <w:trPr>
          <w:cantSplit w:val="0"/>
        </w:trPr>
        <w:tc>
          <w:tcPr>
            <w:shd w:val="clear" w:color="auto" w:fill="F2F4F7"/>
            <w:noWrap w:val="0"/>
            <w:tcMar>
              <w:top w:w="75" w:type="dxa"/>
              <w:left w:w="120" w:type="dxa"/>
              <w:bottom w:w="75" w:type="dxa"/>
              <w:right w:w="120" w:type="dxa"/>
            </w:tcMar>
            <w:hideMark/>
          </w:tcPr>
          <w:p>
            <w:pPr>
              <w:keepNext/>
              <w:spacing w:before="240" w:after="240" w:line="276" w:lineRule="auto"/>
              <w:rPr>
                <w:rFonts w:ascii="Arial" w:eastAsia="Arial" w:hAnsi="Arial" w:cs="Arial"/>
                <w:b w:val="0"/>
                <w:bCs w:val="0"/>
                <w:i w:val="0"/>
                <w:iCs w:val="0"/>
                <w:smallCaps w:val="0"/>
                <w:color w:val="000000"/>
              </w:rPr>
            </w:pPr>
            <w:r>
              <w:rPr>
                <w:rStyle w:val="Strong"/>
                <w:rFonts w:ascii="Arial" w:eastAsia="Arial" w:hAnsi="Arial" w:cs="Arial"/>
                <w:b/>
                <w:bCs/>
                <w:i w:val="0"/>
                <w:iCs w:val="0"/>
                <w:smallCaps w:val="0"/>
                <w:color w:val="000000"/>
                <w:sz w:val="22"/>
              </w:rPr>
              <w:t>Example(s):</w:t>
            </w:r>
          </w:p>
          <w:p>
            <w:pPr>
              <w:pStyle w:val="Exampleitem"/>
              <w:spacing w:before="240" w:after="240"/>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Trace algorithms, error detection and rectification, systematic troubleshooting.</w:t>
            </w:r>
          </w:p>
        </w:tc>
      </w:tr>
    </w:tbl>
    <w:p>
      <w:pPr>
        <w:pStyle w:val="ExampleSeparator"/>
        <w:spacing w:before="0" w:after="0"/>
        <w:rPr>
          <w:rFonts w:ascii="Arial" w:eastAsia="Arial" w:hAnsi="Arial" w:cs="Arial"/>
        </w:rPr>
      </w:pPr>
    </w:p>
    <w:p>
      <w:pPr>
        <w:pStyle w:val="ListParagraph"/>
        <w:keepNext w:val="0"/>
        <w:numPr>
          <w:ilvl w:val="0"/>
          <w:numId w:val="18"/>
        </w:numPr>
        <w:spacing w:before="0" w:after="120" w:line="276" w:lineRule="auto"/>
        <w:ind w:left="397" w:hanging="397"/>
        <w:contextualSpacing/>
        <w:jc w:val="left"/>
        <w:rPr>
          <w:rFonts w:ascii="Arial" w:eastAsia="Arial" w:hAnsi="Arial" w:cs="Arial"/>
        </w:rPr>
      </w:pPr>
      <w:r>
        <w:rPr>
          <w:rFonts w:ascii="Arial" w:eastAsia="Arial" w:hAnsi="Arial" w:cs="Arial"/>
          <w:sz w:val="22"/>
        </w:rPr>
        <w:t>Use factors affecting design to evaluate user interfaces (UI) and user experiences (UX)</w:t>
      </w:r>
    </w:p>
    <w:p>
      <w:pPr>
        <w:pStyle w:val="Heading3"/>
        <w:keepNext/>
        <w:spacing w:before="240" w:after="60" w:line="276" w:lineRule="auto"/>
        <w:rPr>
          <w:rFonts w:ascii="Arial" w:eastAsia="Arial" w:hAnsi="Arial" w:cs="Arial"/>
        </w:rPr>
      </w:pPr>
      <w:r>
        <w:rPr>
          <w:rFonts w:ascii="Arial" w:eastAsia="Arial" w:hAnsi="Arial" w:cs="Arial"/>
          <w:b/>
          <w:i w:val="0"/>
          <w:color w:val="002664"/>
          <w:sz w:val="30"/>
        </w:rPr>
        <w:br w:type="page"/>
      </w:r>
      <w:bookmarkStart w:id="12" w:name="_Toc256000012"/>
      <w:r>
        <w:rPr>
          <w:rFonts w:ascii="Arial" w:eastAsia="Arial" w:hAnsi="Arial" w:cs="Arial"/>
          <w:b/>
          <w:i w:val="0"/>
          <w:color w:val="002664"/>
          <w:sz w:val="30"/>
        </w:rPr>
        <w:t>Engineering technologies and systems</w:t>
      </w:r>
      <w:bookmarkEnd w:id="12"/>
    </w:p>
    <w:p>
      <w:pPr>
        <w:pStyle w:val="Heading4"/>
        <w:keepNext/>
        <w:spacing w:before="240" w:after="60" w:line="276" w:lineRule="auto"/>
        <w:rPr>
          <w:rFonts w:ascii="Arial" w:eastAsia="Arial" w:hAnsi="Arial" w:cs="Arial"/>
          <w:sz w:val="22"/>
        </w:rPr>
      </w:pPr>
      <w:r>
        <w:rPr>
          <w:rFonts w:ascii="Arial" w:eastAsia="Arial" w:hAnsi="Arial" w:cs="Arial"/>
          <w:b/>
          <w:i w:val="0"/>
          <w:color w:val="002664"/>
          <w:sz w:val="24"/>
        </w:rPr>
        <w:t>Outcomes</w:t>
      </w:r>
    </w:p>
    <w:p>
      <w:pPr>
        <w:keepNext w:val="0"/>
        <w:spacing w:before="0" w:after="160" w:line="276" w:lineRule="auto"/>
        <w:rPr>
          <w:rFonts w:ascii="Arial" w:eastAsia="Arial" w:hAnsi="Arial" w:cs="Arial"/>
        </w:rPr>
      </w:pPr>
      <w:r>
        <w:rPr>
          <w:rFonts w:ascii="Arial" w:eastAsia="Arial" w:hAnsi="Arial" w:cs="Arial"/>
          <w:sz w:val="22"/>
        </w:rPr>
        <w:t>A student:</w:t>
      </w:r>
    </w:p>
    <w:p>
      <w:pPr>
        <w:pStyle w:val="ListParagraph"/>
        <w:keepNext w:val="0"/>
        <w:numPr>
          <w:ilvl w:val="0"/>
          <w:numId w:val="19"/>
        </w:numPr>
        <w:spacing w:before="0" w:after="120" w:line="276" w:lineRule="auto"/>
        <w:ind w:left="397" w:hanging="397"/>
        <w:contextualSpacing/>
        <w:jc w:val="left"/>
        <w:rPr>
          <w:rFonts w:ascii="Arial" w:eastAsia="Arial" w:hAnsi="Arial" w:cs="Arial"/>
        </w:rPr>
      </w:pPr>
      <w:r>
        <w:rPr>
          <w:rFonts w:ascii="Arial" w:eastAsia="Arial" w:hAnsi="Arial" w:cs="Arial"/>
          <w:sz w:val="22"/>
        </w:rPr>
        <w:t xml:space="preserve">explains relationships between sustainability, design and production </w:t>
      </w:r>
      <w:r>
        <w:rPr>
          <w:rStyle w:val="Strong"/>
          <w:rFonts w:ascii="Arial" w:eastAsia="Arial" w:hAnsi="Arial" w:cs="Arial"/>
          <w:b/>
          <w:bCs/>
          <w:sz w:val="22"/>
        </w:rPr>
        <w:t>TE4-SDP-01</w:t>
      </w:r>
    </w:p>
    <w:p>
      <w:pPr>
        <w:pStyle w:val="ListParagraph"/>
        <w:keepNext w:val="0"/>
        <w:numPr>
          <w:ilvl w:val="0"/>
          <w:numId w:val="19"/>
        </w:numPr>
        <w:spacing w:before="0" w:after="120" w:line="276" w:lineRule="auto"/>
        <w:ind w:left="397" w:hanging="397"/>
        <w:contextualSpacing/>
        <w:jc w:val="left"/>
        <w:rPr>
          <w:rFonts w:ascii="Arial" w:eastAsia="Arial" w:hAnsi="Arial" w:cs="Arial"/>
        </w:rPr>
      </w:pPr>
      <w:r>
        <w:rPr>
          <w:rFonts w:ascii="Arial" w:eastAsia="Arial" w:hAnsi="Arial" w:cs="Arial"/>
          <w:sz w:val="22"/>
        </w:rPr>
        <w:t xml:space="preserve">describes the practices and processes of designers and producers </w:t>
      </w:r>
      <w:r>
        <w:rPr>
          <w:rStyle w:val="Strong"/>
          <w:rFonts w:ascii="Arial" w:eastAsia="Arial" w:hAnsi="Arial" w:cs="Arial"/>
          <w:b/>
          <w:bCs/>
          <w:sz w:val="22"/>
        </w:rPr>
        <w:t>TE4-PDP-01</w:t>
      </w:r>
    </w:p>
    <w:p>
      <w:pPr>
        <w:pStyle w:val="ListParagraph"/>
        <w:keepNext w:val="0"/>
        <w:numPr>
          <w:ilvl w:val="0"/>
          <w:numId w:val="19"/>
        </w:numPr>
        <w:spacing w:before="0" w:after="120" w:line="276" w:lineRule="auto"/>
        <w:ind w:left="397" w:hanging="397"/>
        <w:contextualSpacing/>
        <w:jc w:val="left"/>
        <w:rPr>
          <w:rFonts w:ascii="Arial" w:eastAsia="Arial" w:hAnsi="Arial" w:cs="Arial"/>
        </w:rPr>
      </w:pPr>
      <w:r>
        <w:rPr>
          <w:rFonts w:ascii="Arial" w:eastAsia="Arial" w:hAnsi="Arial" w:cs="Arial"/>
          <w:sz w:val="22"/>
        </w:rPr>
        <w:t xml:space="preserve">explains how materials, systems and components contribute to solutions </w:t>
      </w:r>
      <w:r>
        <w:rPr>
          <w:rStyle w:val="Strong"/>
          <w:rFonts w:ascii="Arial" w:eastAsia="Arial" w:hAnsi="Arial" w:cs="Arial"/>
          <w:b/>
          <w:bCs/>
          <w:sz w:val="22"/>
        </w:rPr>
        <w:t>TE4-MSC-01</w:t>
      </w:r>
    </w:p>
    <w:p>
      <w:pPr>
        <w:pStyle w:val="ListParagraph"/>
        <w:keepNext w:val="0"/>
        <w:numPr>
          <w:ilvl w:val="0"/>
          <w:numId w:val="19"/>
        </w:numPr>
        <w:spacing w:before="0" w:after="120" w:line="276" w:lineRule="auto"/>
        <w:ind w:left="397" w:hanging="397"/>
        <w:contextualSpacing/>
        <w:jc w:val="left"/>
        <w:rPr>
          <w:rFonts w:ascii="Arial" w:eastAsia="Arial" w:hAnsi="Arial" w:cs="Arial"/>
        </w:rPr>
      </w:pPr>
      <w:r>
        <w:rPr>
          <w:rFonts w:ascii="Arial" w:eastAsia="Arial" w:hAnsi="Arial" w:cs="Arial"/>
          <w:sz w:val="22"/>
        </w:rPr>
        <w:t xml:space="preserve">communicates and evaluates design ideas and solutions </w:t>
      </w:r>
      <w:r>
        <w:rPr>
          <w:rStyle w:val="Strong"/>
          <w:rFonts w:ascii="Arial" w:eastAsia="Arial" w:hAnsi="Arial" w:cs="Arial"/>
          <w:b/>
          <w:bCs/>
          <w:sz w:val="22"/>
        </w:rPr>
        <w:t>TE4-DES-01</w:t>
      </w:r>
    </w:p>
    <w:p>
      <w:pPr>
        <w:pStyle w:val="ListParagraph"/>
        <w:keepNext w:val="0"/>
        <w:numPr>
          <w:ilvl w:val="0"/>
          <w:numId w:val="19"/>
        </w:numPr>
        <w:spacing w:before="0" w:after="120" w:line="276" w:lineRule="auto"/>
        <w:ind w:left="397" w:hanging="397"/>
        <w:contextualSpacing/>
        <w:jc w:val="left"/>
        <w:rPr>
          <w:rFonts w:ascii="Arial" w:eastAsia="Arial" w:hAnsi="Arial" w:cs="Arial"/>
        </w:rPr>
      </w:pPr>
      <w:r>
        <w:rPr>
          <w:rFonts w:ascii="Arial" w:eastAsia="Arial" w:hAnsi="Arial" w:cs="Arial"/>
          <w:sz w:val="22"/>
        </w:rPr>
        <w:t xml:space="preserve">applies processes in the planning, management and production of projects </w:t>
      </w:r>
      <w:r>
        <w:rPr>
          <w:rStyle w:val="Strong"/>
          <w:rFonts w:ascii="Arial" w:eastAsia="Arial" w:hAnsi="Arial" w:cs="Arial"/>
          <w:b/>
          <w:bCs/>
          <w:sz w:val="22"/>
        </w:rPr>
        <w:t>TE4-PPM-01</w:t>
      </w:r>
    </w:p>
    <w:p>
      <w:pPr>
        <w:pStyle w:val="ListParagraph"/>
        <w:keepNext w:val="0"/>
        <w:numPr>
          <w:ilvl w:val="0"/>
          <w:numId w:val="19"/>
        </w:numPr>
        <w:spacing w:before="0" w:after="120" w:line="276" w:lineRule="auto"/>
        <w:ind w:left="397" w:hanging="397"/>
        <w:contextualSpacing/>
        <w:jc w:val="left"/>
        <w:rPr>
          <w:rFonts w:ascii="Arial" w:eastAsia="Arial" w:hAnsi="Arial" w:cs="Arial"/>
        </w:rPr>
      </w:pPr>
      <w:r>
        <w:rPr>
          <w:rFonts w:ascii="Arial" w:eastAsia="Arial" w:hAnsi="Arial" w:cs="Arial"/>
          <w:sz w:val="22"/>
        </w:rPr>
        <w:t xml:space="preserve">selects and safely uses tools, materials, technologies and processes </w:t>
      </w:r>
      <w:r>
        <w:rPr>
          <w:rStyle w:val="Strong"/>
          <w:rFonts w:ascii="Arial" w:eastAsia="Arial" w:hAnsi="Arial" w:cs="Arial"/>
          <w:b/>
          <w:bCs/>
          <w:sz w:val="22"/>
        </w:rPr>
        <w:t>TE4-SAF-01</w:t>
      </w:r>
    </w:p>
    <w:p>
      <w:pPr>
        <w:keepNext w:val="0"/>
        <w:spacing w:before="0" w:after="160" w:line="276" w:lineRule="auto"/>
        <w:rPr>
          <w:rFonts w:ascii="Arial" w:eastAsia="Arial" w:hAnsi="Arial" w:cs="Arial"/>
        </w:rPr>
      </w:pPr>
      <w:r>
        <w:rPr>
          <w:rFonts w:ascii="Arial" w:eastAsia="Arial" w:hAnsi="Arial" w:cs="Arial"/>
          <w:b/>
          <w:bCs/>
          <w:sz w:val="22"/>
        </w:rPr>
        <w:t>Related Life Skills outcomes:</w:t>
      </w:r>
      <w:r>
        <w:rPr>
          <w:rFonts w:ascii="Arial" w:eastAsia="Arial" w:hAnsi="Arial" w:cs="Arial"/>
          <w:sz w:val="22"/>
        </w:rPr>
        <w:t xml:space="preserve"> TELS-SDP-01, TELS-SDP-02, TELS-PDP-01, TELS-MSC-01, TELS-DES-01, TELS-PPM-01, TELS-PPM-02, TELS-PPM-03, TELS-SAF-01</w:t>
      </w:r>
    </w:p>
    <w:p>
      <w:pPr>
        <w:pStyle w:val="Heading4"/>
        <w:keepNext/>
        <w:spacing w:before="240" w:after="60" w:line="276" w:lineRule="auto"/>
        <w:rPr>
          <w:rFonts w:ascii="Arial" w:eastAsia="Arial" w:hAnsi="Arial" w:cs="Arial"/>
        </w:rPr>
      </w:pPr>
      <w:r>
        <w:rPr>
          <w:rFonts w:ascii="Arial" w:eastAsia="Arial" w:hAnsi="Arial" w:cs="Arial"/>
          <w:b/>
          <w:i w:val="0"/>
          <w:color w:val="002664"/>
          <w:sz w:val="24"/>
        </w:rPr>
        <w:t>Content</w:t>
      </w:r>
    </w:p>
    <w:p>
      <w:pPr>
        <w:pStyle w:val="Heading5"/>
        <w:keepNext/>
        <w:spacing w:before="240" w:after="60" w:line="276" w:lineRule="auto"/>
        <w:rPr>
          <w:rFonts w:ascii="Arial" w:eastAsia="Arial" w:hAnsi="Arial" w:cs="Arial"/>
          <w:sz w:val="22"/>
        </w:rPr>
      </w:pPr>
      <w:r>
        <w:rPr>
          <w:rFonts w:ascii="Arial" w:eastAsia="Arial" w:hAnsi="Arial" w:cs="Arial"/>
          <w:b/>
          <w:i w:val="0"/>
          <w:color w:val="002664"/>
          <w:sz w:val="22"/>
        </w:rPr>
        <w:t>Identifying and defining engineering technologies and systems</w:t>
      </w:r>
    </w:p>
    <w:p>
      <w:pPr>
        <w:pStyle w:val="ListParagraph"/>
        <w:keepNext w:val="0"/>
        <w:numPr>
          <w:ilvl w:val="0"/>
          <w:numId w:val="20"/>
        </w:numPr>
        <w:spacing w:before="0" w:after="120" w:line="276" w:lineRule="auto"/>
        <w:ind w:left="397" w:hanging="397"/>
        <w:contextualSpacing/>
        <w:jc w:val="left"/>
        <w:rPr>
          <w:rFonts w:ascii="Arial" w:eastAsia="Arial" w:hAnsi="Arial" w:cs="Arial"/>
        </w:rPr>
      </w:pPr>
      <w:r>
        <w:rPr>
          <w:rFonts w:ascii="Arial" w:eastAsia="Arial" w:hAnsi="Arial" w:cs="Arial"/>
          <w:sz w:val="22"/>
        </w:rPr>
        <w:t>Identify the characteristics and properties of components in engineered systems</w:t>
      </w:r>
    </w:p>
    <w:p>
      <w:pPr>
        <w:pStyle w:val="ListParagraph"/>
        <w:keepNext w:val="0"/>
        <w:numPr>
          <w:ilvl w:val="0"/>
          <w:numId w:val="20"/>
        </w:numPr>
        <w:spacing w:before="0" w:after="120" w:line="276" w:lineRule="auto"/>
        <w:ind w:left="397" w:hanging="397"/>
        <w:contextualSpacing/>
        <w:jc w:val="left"/>
        <w:rPr>
          <w:rFonts w:ascii="Arial" w:eastAsia="Arial" w:hAnsi="Arial" w:cs="Arial"/>
        </w:rPr>
      </w:pPr>
      <w:r>
        <w:rPr>
          <w:rFonts w:ascii="Arial" w:eastAsia="Arial" w:hAnsi="Arial" w:cs="Arial"/>
          <w:sz w:val="22"/>
        </w:rPr>
        <w:t>Describe products, systems and technologies developed by engineers and manufacturers</w:t>
      </w:r>
    </w:p>
    <w:p>
      <w:pPr>
        <w:pStyle w:val="ListParagraph"/>
        <w:keepNext/>
        <w:keepLines/>
        <w:numPr>
          <w:ilvl w:val="0"/>
          <w:numId w:val="20"/>
        </w:numPr>
        <w:spacing w:before="0" w:after="40" w:line="276" w:lineRule="auto"/>
        <w:ind w:left="397" w:hanging="397"/>
        <w:contextualSpacing/>
        <w:jc w:val="left"/>
        <w:rPr>
          <w:rFonts w:ascii="Arial" w:eastAsia="Arial" w:hAnsi="Arial" w:cs="Arial"/>
        </w:rPr>
      </w:pPr>
      <w:r>
        <w:rPr>
          <w:rFonts w:ascii="Arial" w:eastAsia="Arial" w:hAnsi="Arial" w:cs="Arial"/>
          <w:sz w:val="22"/>
        </w:rPr>
        <w:t>Outline factors affecting the design of engineered systems</w:t>
      </w:r>
    </w:p>
    <w:tbl>
      <w:tblPr>
        <w:tblStyle w:val="ExampleTable"/>
        <w:tblW w:w="9000" w:type="dxa"/>
        <w:tblInd w:w="397" w:type="dxa"/>
      </w:tblPr>
      <w:tblGrid>
        <w:gridCol w:w="9000"/>
      </w:tblGrid>
      <w:tr>
        <w:tblPrEx>
          <w:tblW w:w="9000" w:type="dxa"/>
          <w:tblInd w:w="397" w:type="dxa"/>
        </w:tblPrEx>
        <w:trPr>
          <w:cantSplit w:val="0"/>
        </w:trPr>
        <w:tc>
          <w:tcPr>
            <w:shd w:val="clear" w:color="auto" w:fill="F2F4F7"/>
            <w:noWrap w:val="0"/>
            <w:tcMar>
              <w:top w:w="75" w:type="dxa"/>
              <w:left w:w="120" w:type="dxa"/>
              <w:bottom w:w="75" w:type="dxa"/>
              <w:right w:w="120" w:type="dxa"/>
            </w:tcMar>
            <w:hideMark/>
          </w:tcPr>
          <w:p>
            <w:pPr>
              <w:keepNext/>
              <w:spacing w:before="240" w:after="240" w:line="276" w:lineRule="auto"/>
              <w:rPr>
                <w:rFonts w:ascii="Arial" w:eastAsia="Arial" w:hAnsi="Arial" w:cs="Arial"/>
                <w:b w:val="0"/>
                <w:bCs w:val="0"/>
                <w:i w:val="0"/>
                <w:iCs w:val="0"/>
                <w:smallCaps w:val="0"/>
                <w:color w:val="000000"/>
              </w:rPr>
            </w:pPr>
            <w:r>
              <w:rPr>
                <w:rStyle w:val="Strong"/>
                <w:rFonts w:ascii="Arial" w:eastAsia="Arial" w:hAnsi="Arial" w:cs="Arial"/>
                <w:b/>
                <w:bCs/>
                <w:i w:val="0"/>
                <w:iCs w:val="0"/>
                <w:smallCaps w:val="0"/>
                <w:color w:val="000000"/>
                <w:sz w:val="22"/>
              </w:rPr>
              <w:t>Example(s):</w:t>
            </w:r>
          </w:p>
          <w:p>
            <w:pPr>
              <w:pStyle w:val="Exampleitem"/>
              <w:spacing w:before="240" w:after="240"/>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Accessibility, aesthetics, durability, ergonomics, ethics, functionality, performance, safety, sustainability.</w:t>
            </w:r>
          </w:p>
        </w:tc>
      </w:tr>
    </w:tbl>
    <w:p>
      <w:pPr>
        <w:pStyle w:val="ExampleSeparator"/>
        <w:spacing w:before="0" w:after="0"/>
        <w:rPr>
          <w:rFonts w:ascii="Arial" w:eastAsia="Arial" w:hAnsi="Arial" w:cs="Arial"/>
        </w:rPr>
      </w:pPr>
    </w:p>
    <w:p>
      <w:pPr>
        <w:pStyle w:val="Heading5"/>
        <w:keepNext/>
        <w:spacing w:before="240" w:after="60" w:line="276" w:lineRule="auto"/>
        <w:rPr>
          <w:rFonts w:ascii="Arial" w:eastAsia="Arial" w:hAnsi="Arial" w:cs="Arial"/>
        </w:rPr>
      </w:pPr>
      <w:r>
        <w:rPr>
          <w:rFonts w:ascii="Arial" w:eastAsia="Arial" w:hAnsi="Arial" w:cs="Arial"/>
          <w:b/>
          <w:i w:val="0"/>
          <w:color w:val="002664"/>
          <w:sz w:val="22"/>
        </w:rPr>
        <w:t>Researching and planning ideas and solutions</w:t>
      </w:r>
    </w:p>
    <w:p>
      <w:pPr>
        <w:pStyle w:val="ListParagraph"/>
        <w:keepNext/>
        <w:keepLines/>
        <w:numPr>
          <w:ilvl w:val="0"/>
          <w:numId w:val="21"/>
        </w:numPr>
        <w:spacing w:before="0" w:after="40" w:line="276" w:lineRule="auto"/>
        <w:ind w:left="397" w:hanging="397"/>
        <w:contextualSpacing/>
        <w:jc w:val="left"/>
        <w:rPr>
          <w:rFonts w:ascii="Arial" w:eastAsia="Arial" w:hAnsi="Arial" w:cs="Arial"/>
        </w:rPr>
      </w:pPr>
      <w:r>
        <w:rPr>
          <w:rFonts w:ascii="Arial" w:eastAsia="Arial" w:hAnsi="Arial" w:cs="Arial"/>
          <w:sz w:val="22"/>
        </w:rPr>
        <w:t>Investigate engineered systems created by Aboriginal and Torres Strait Islander Peoples</w:t>
      </w:r>
    </w:p>
    <w:tbl>
      <w:tblPr>
        <w:tblStyle w:val="ExampleTable"/>
        <w:tblW w:w="9000" w:type="dxa"/>
        <w:tblInd w:w="397" w:type="dxa"/>
      </w:tblPr>
      <w:tblGrid>
        <w:gridCol w:w="9000"/>
      </w:tblGrid>
      <w:tr>
        <w:tblPrEx>
          <w:tblW w:w="9000" w:type="dxa"/>
          <w:tblInd w:w="397" w:type="dxa"/>
        </w:tblPrEx>
        <w:trPr>
          <w:cantSplit w:val="0"/>
        </w:trPr>
        <w:tc>
          <w:tcPr>
            <w:shd w:val="clear" w:color="auto" w:fill="F2F4F7"/>
            <w:noWrap w:val="0"/>
            <w:tcMar>
              <w:top w:w="75" w:type="dxa"/>
              <w:left w:w="120" w:type="dxa"/>
              <w:bottom w:w="75" w:type="dxa"/>
              <w:right w:w="120" w:type="dxa"/>
            </w:tcMar>
            <w:hideMark/>
          </w:tcPr>
          <w:p>
            <w:pPr>
              <w:keepNext/>
              <w:spacing w:before="240" w:after="240" w:line="276" w:lineRule="auto"/>
              <w:rPr>
                <w:rFonts w:ascii="Arial" w:eastAsia="Arial" w:hAnsi="Arial" w:cs="Arial"/>
                <w:b w:val="0"/>
                <w:bCs w:val="0"/>
                <w:i w:val="0"/>
                <w:iCs w:val="0"/>
                <w:smallCaps w:val="0"/>
                <w:color w:val="000000"/>
              </w:rPr>
            </w:pPr>
            <w:r>
              <w:rPr>
                <w:rStyle w:val="Strong"/>
                <w:rFonts w:ascii="Arial" w:eastAsia="Arial" w:hAnsi="Arial" w:cs="Arial"/>
                <w:b/>
                <w:bCs/>
                <w:i w:val="0"/>
                <w:iCs w:val="0"/>
                <w:smallCaps w:val="0"/>
                <w:color w:val="000000"/>
                <w:sz w:val="22"/>
              </w:rPr>
              <w:t>Example(s):</w:t>
            </w:r>
          </w:p>
          <w:p>
            <w:pPr>
              <w:pStyle w:val="Exampleitem"/>
              <w:spacing w:before="240" w:after="240"/>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Brewarrina fish traps, Budj Bim eel traps, Kalwa raft, weirs, David Unaipon’s straight-line motion shearing machine.</w:t>
            </w:r>
          </w:p>
        </w:tc>
      </w:tr>
    </w:tbl>
    <w:p>
      <w:pPr>
        <w:pStyle w:val="ExampleSeparator"/>
        <w:spacing w:before="0" w:after="0"/>
        <w:rPr>
          <w:rFonts w:ascii="Arial" w:eastAsia="Arial" w:hAnsi="Arial" w:cs="Arial"/>
        </w:rPr>
      </w:pPr>
    </w:p>
    <w:p>
      <w:pPr>
        <w:pStyle w:val="ListParagraph"/>
        <w:keepNext/>
        <w:keepLines/>
        <w:numPr>
          <w:ilvl w:val="0"/>
          <w:numId w:val="21"/>
        </w:numPr>
        <w:spacing w:before="0" w:after="40" w:line="276" w:lineRule="auto"/>
        <w:ind w:left="397" w:hanging="397"/>
        <w:contextualSpacing/>
        <w:jc w:val="left"/>
        <w:rPr>
          <w:rFonts w:ascii="Arial" w:eastAsia="Arial" w:hAnsi="Arial" w:cs="Arial"/>
        </w:rPr>
      </w:pPr>
      <w:r>
        <w:rPr>
          <w:rFonts w:ascii="Arial" w:eastAsia="Arial" w:hAnsi="Arial" w:cs="Arial"/>
          <w:sz w:val="22"/>
        </w:rPr>
        <w:t>Describe how engineered solutions use materials, components and systems</w:t>
      </w:r>
    </w:p>
    <w:tbl>
      <w:tblPr>
        <w:tblStyle w:val="ExampleTable"/>
        <w:tblW w:w="9000" w:type="dxa"/>
        <w:tblInd w:w="397" w:type="dxa"/>
      </w:tblPr>
      <w:tblGrid>
        <w:gridCol w:w="9000"/>
      </w:tblGrid>
      <w:tr>
        <w:tblPrEx>
          <w:tblW w:w="9000" w:type="dxa"/>
          <w:tblInd w:w="397" w:type="dxa"/>
        </w:tblPrEx>
        <w:trPr>
          <w:cantSplit w:val="0"/>
        </w:trPr>
        <w:tc>
          <w:tcPr>
            <w:shd w:val="clear" w:color="auto" w:fill="F2F4F7"/>
            <w:noWrap w:val="0"/>
            <w:tcMar>
              <w:top w:w="75" w:type="dxa"/>
              <w:left w:w="120" w:type="dxa"/>
              <w:bottom w:w="75" w:type="dxa"/>
              <w:right w:w="120" w:type="dxa"/>
            </w:tcMar>
            <w:hideMark/>
          </w:tcPr>
          <w:p>
            <w:pPr>
              <w:keepNext/>
              <w:spacing w:before="240" w:after="240" w:line="276" w:lineRule="auto"/>
              <w:rPr>
                <w:rFonts w:ascii="Arial" w:eastAsia="Arial" w:hAnsi="Arial" w:cs="Arial"/>
                <w:b w:val="0"/>
                <w:bCs w:val="0"/>
                <w:i w:val="0"/>
                <w:iCs w:val="0"/>
                <w:smallCaps w:val="0"/>
                <w:color w:val="000000"/>
              </w:rPr>
            </w:pPr>
            <w:r>
              <w:rPr>
                <w:rStyle w:val="Strong"/>
                <w:rFonts w:ascii="Arial" w:eastAsia="Arial" w:hAnsi="Arial" w:cs="Arial"/>
                <w:b/>
                <w:bCs/>
                <w:i w:val="0"/>
                <w:iCs w:val="0"/>
                <w:smallCaps w:val="0"/>
                <w:color w:val="000000"/>
                <w:sz w:val="22"/>
              </w:rPr>
              <w:t>Example(s):</w:t>
            </w:r>
          </w:p>
          <w:p>
            <w:pPr>
              <w:pStyle w:val="Exampleitem"/>
              <w:spacing w:before="240" w:after="240"/>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Circuits, simple machines, microcontrollers, electronics, mechatronics.</w:t>
            </w:r>
          </w:p>
        </w:tc>
      </w:tr>
    </w:tbl>
    <w:p>
      <w:pPr>
        <w:pStyle w:val="ExampleSeparator"/>
        <w:spacing w:before="0" w:after="0"/>
        <w:rPr>
          <w:rFonts w:ascii="Arial" w:eastAsia="Arial" w:hAnsi="Arial" w:cs="Arial"/>
        </w:rPr>
      </w:pPr>
    </w:p>
    <w:p>
      <w:pPr>
        <w:pStyle w:val="ListParagraph"/>
        <w:keepNext/>
        <w:keepLines/>
        <w:numPr>
          <w:ilvl w:val="0"/>
          <w:numId w:val="21"/>
        </w:numPr>
        <w:spacing w:before="0" w:after="40" w:line="276" w:lineRule="auto"/>
        <w:ind w:left="397" w:hanging="397"/>
        <w:contextualSpacing/>
        <w:jc w:val="left"/>
        <w:rPr>
          <w:rFonts w:ascii="Arial" w:eastAsia="Arial" w:hAnsi="Arial" w:cs="Arial"/>
        </w:rPr>
      </w:pPr>
      <w:r>
        <w:rPr>
          <w:rFonts w:ascii="Arial" w:eastAsia="Arial" w:hAnsi="Arial" w:cs="Arial"/>
          <w:sz w:val="22"/>
        </w:rPr>
        <w:t>Explain how force, motion and energy apply to engineered systems</w:t>
      </w:r>
    </w:p>
    <w:tbl>
      <w:tblPr>
        <w:tblStyle w:val="ExampleTable"/>
        <w:tblW w:w="9000" w:type="dxa"/>
        <w:tblInd w:w="397" w:type="dxa"/>
      </w:tblPr>
      <w:tblGrid>
        <w:gridCol w:w="9000"/>
      </w:tblGrid>
      <w:tr>
        <w:tblPrEx>
          <w:tblW w:w="9000" w:type="dxa"/>
          <w:tblInd w:w="397" w:type="dxa"/>
        </w:tblPrEx>
        <w:trPr>
          <w:cantSplit w:val="0"/>
        </w:trPr>
        <w:tc>
          <w:tcPr>
            <w:shd w:val="clear" w:color="auto" w:fill="F2F4F7"/>
            <w:noWrap w:val="0"/>
            <w:tcMar>
              <w:top w:w="75" w:type="dxa"/>
              <w:left w:w="120" w:type="dxa"/>
              <w:bottom w:w="75" w:type="dxa"/>
              <w:right w:w="120" w:type="dxa"/>
            </w:tcMar>
            <w:hideMark/>
          </w:tcPr>
          <w:p>
            <w:pPr>
              <w:keepNext/>
              <w:spacing w:before="240" w:after="240" w:line="276" w:lineRule="auto"/>
              <w:rPr>
                <w:rFonts w:ascii="Arial" w:eastAsia="Arial" w:hAnsi="Arial" w:cs="Arial"/>
                <w:b w:val="0"/>
                <w:bCs w:val="0"/>
                <w:i w:val="0"/>
                <w:iCs w:val="0"/>
                <w:smallCaps w:val="0"/>
                <w:color w:val="000000"/>
              </w:rPr>
            </w:pPr>
            <w:r>
              <w:rPr>
                <w:rStyle w:val="Strong"/>
                <w:rFonts w:ascii="Arial" w:eastAsia="Arial" w:hAnsi="Arial" w:cs="Arial"/>
                <w:b/>
                <w:bCs/>
                <w:i w:val="0"/>
                <w:iCs w:val="0"/>
                <w:smallCaps w:val="0"/>
                <w:color w:val="000000"/>
                <w:sz w:val="22"/>
              </w:rPr>
              <w:t>Example(s):</w:t>
            </w:r>
          </w:p>
          <w:p>
            <w:pPr>
              <w:pStyle w:val="Exampleitem"/>
              <w:spacing w:before="240" w:after="240"/>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Gears, levers, pulleys, wind turbines, water turbines and water wheels.</w:t>
            </w:r>
          </w:p>
        </w:tc>
      </w:tr>
    </w:tbl>
    <w:p>
      <w:pPr>
        <w:pStyle w:val="ExampleSeparator"/>
        <w:spacing w:before="0" w:after="0"/>
        <w:rPr>
          <w:rFonts w:ascii="Arial" w:eastAsia="Arial" w:hAnsi="Arial" w:cs="Arial"/>
        </w:rPr>
      </w:pPr>
    </w:p>
    <w:p>
      <w:pPr>
        <w:pStyle w:val="ListParagraph"/>
        <w:keepNext w:val="0"/>
        <w:numPr>
          <w:ilvl w:val="0"/>
          <w:numId w:val="21"/>
        </w:numPr>
        <w:spacing w:before="0" w:after="120" w:line="276" w:lineRule="auto"/>
        <w:ind w:left="397" w:hanging="397"/>
        <w:contextualSpacing/>
        <w:jc w:val="left"/>
        <w:rPr>
          <w:rFonts w:ascii="Arial" w:eastAsia="Arial" w:hAnsi="Arial" w:cs="Arial"/>
        </w:rPr>
      </w:pPr>
      <w:r>
        <w:rPr>
          <w:rFonts w:ascii="Arial" w:eastAsia="Arial" w:hAnsi="Arial" w:cs="Arial"/>
          <w:sz w:val="22"/>
        </w:rPr>
        <w:t>Investigate how engineering technologies and systems can improve production quality</w:t>
      </w:r>
    </w:p>
    <w:p>
      <w:pPr>
        <w:pStyle w:val="ListParagraph"/>
        <w:keepNext/>
        <w:keepLines/>
        <w:numPr>
          <w:ilvl w:val="0"/>
          <w:numId w:val="21"/>
        </w:numPr>
        <w:spacing w:before="0" w:after="40" w:line="276" w:lineRule="auto"/>
        <w:ind w:left="397" w:hanging="397"/>
        <w:contextualSpacing/>
        <w:jc w:val="left"/>
        <w:rPr>
          <w:rFonts w:ascii="Arial" w:eastAsia="Arial" w:hAnsi="Arial" w:cs="Arial"/>
        </w:rPr>
      </w:pPr>
      <w:r>
        <w:rPr>
          <w:rFonts w:ascii="Arial" w:eastAsia="Arial" w:hAnsi="Arial" w:cs="Arial"/>
          <w:sz w:val="22"/>
        </w:rPr>
        <w:t>Explore engineered solutions that address societal needs and contribute to sustainability</w:t>
      </w:r>
    </w:p>
    <w:tbl>
      <w:tblPr>
        <w:tblStyle w:val="ExampleTable"/>
        <w:tblW w:w="9000" w:type="dxa"/>
        <w:tblInd w:w="397" w:type="dxa"/>
      </w:tblPr>
      <w:tblGrid>
        <w:gridCol w:w="9000"/>
      </w:tblGrid>
      <w:tr>
        <w:tblPrEx>
          <w:tblW w:w="9000" w:type="dxa"/>
          <w:tblInd w:w="397" w:type="dxa"/>
        </w:tblPrEx>
        <w:trPr>
          <w:cantSplit w:val="0"/>
        </w:trPr>
        <w:tc>
          <w:tcPr>
            <w:shd w:val="clear" w:color="auto" w:fill="F2F4F7"/>
            <w:noWrap w:val="0"/>
            <w:tcMar>
              <w:top w:w="75" w:type="dxa"/>
              <w:left w:w="120" w:type="dxa"/>
              <w:bottom w:w="75" w:type="dxa"/>
              <w:right w:w="120" w:type="dxa"/>
            </w:tcMar>
            <w:hideMark/>
          </w:tcPr>
          <w:p>
            <w:pPr>
              <w:keepNext/>
              <w:spacing w:before="240" w:after="240" w:line="276" w:lineRule="auto"/>
              <w:rPr>
                <w:rFonts w:ascii="Arial" w:eastAsia="Arial" w:hAnsi="Arial" w:cs="Arial"/>
                <w:b w:val="0"/>
                <w:bCs w:val="0"/>
                <w:i w:val="0"/>
                <w:iCs w:val="0"/>
                <w:smallCaps w:val="0"/>
                <w:color w:val="000000"/>
              </w:rPr>
            </w:pPr>
            <w:r>
              <w:rPr>
                <w:rStyle w:val="Strong"/>
                <w:rFonts w:ascii="Arial" w:eastAsia="Arial" w:hAnsi="Arial" w:cs="Arial"/>
                <w:b/>
                <w:bCs/>
                <w:i w:val="0"/>
                <w:iCs w:val="0"/>
                <w:smallCaps w:val="0"/>
                <w:color w:val="000000"/>
                <w:sz w:val="22"/>
              </w:rPr>
              <w:t>Example(s):</w:t>
            </w:r>
          </w:p>
          <w:p>
            <w:pPr>
              <w:pStyle w:val="Exampleitem"/>
              <w:spacing w:before="240" w:after="240"/>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Public transport systems using renewable energy, accessibility features, community battery-sharing, smart water grids.</w:t>
            </w:r>
          </w:p>
        </w:tc>
      </w:tr>
    </w:tbl>
    <w:p>
      <w:pPr>
        <w:pStyle w:val="ExampleSeparator"/>
        <w:spacing w:before="0" w:after="0"/>
        <w:rPr>
          <w:rFonts w:ascii="Arial" w:eastAsia="Arial" w:hAnsi="Arial" w:cs="Arial"/>
        </w:rPr>
      </w:pPr>
    </w:p>
    <w:p>
      <w:pPr>
        <w:pStyle w:val="ListParagraph"/>
        <w:keepNext w:val="0"/>
        <w:numPr>
          <w:ilvl w:val="0"/>
          <w:numId w:val="21"/>
        </w:numPr>
        <w:spacing w:before="0" w:after="120" w:line="276" w:lineRule="auto"/>
        <w:ind w:left="397" w:hanging="397"/>
        <w:contextualSpacing/>
        <w:jc w:val="left"/>
        <w:rPr>
          <w:rFonts w:ascii="Arial" w:eastAsia="Arial" w:hAnsi="Arial" w:cs="Arial"/>
        </w:rPr>
      </w:pPr>
      <w:r>
        <w:rPr>
          <w:rFonts w:ascii="Arial" w:eastAsia="Arial" w:hAnsi="Arial" w:cs="Arial"/>
          <w:sz w:val="22"/>
        </w:rPr>
        <w:t>Apply design and systems thinking to assess ideas and develop quality solutions</w:t>
      </w:r>
    </w:p>
    <w:p>
      <w:pPr>
        <w:pStyle w:val="ListParagraph"/>
        <w:keepNext w:val="0"/>
        <w:numPr>
          <w:ilvl w:val="0"/>
          <w:numId w:val="21"/>
        </w:numPr>
        <w:spacing w:before="0" w:after="120" w:line="276" w:lineRule="auto"/>
        <w:ind w:left="397" w:hanging="397"/>
        <w:contextualSpacing/>
        <w:jc w:val="left"/>
        <w:rPr>
          <w:rFonts w:ascii="Arial" w:eastAsia="Arial" w:hAnsi="Arial" w:cs="Arial"/>
        </w:rPr>
      </w:pPr>
      <w:r>
        <w:rPr>
          <w:rFonts w:ascii="Arial" w:eastAsia="Arial" w:hAnsi="Arial" w:cs="Arial"/>
          <w:sz w:val="22"/>
        </w:rPr>
        <w:t>Collect data and information to develop engineered solutions</w:t>
      </w:r>
    </w:p>
    <w:p>
      <w:pPr>
        <w:pStyle w:val="ListParagraph"/>
        <w:keepNext/>
        <w:keepLines/>
        <w:numPr>
          <w:ilvl w:val="0"/>
          <w:numId w:val="21"/>
        </w:numPr>
        <w:spacing w:before="0" w:after="40" w:line="276" w:lineRule="auto"/>
        <w:ind w:left="397" w:hanging="397"/>
        <w:contextualSpacing/>
        <w:jc w:val="left"/>
        <w:rPr>
          <w:rFonts w:ascii="Arial" w:eastAsia="Arial" w:hAnsi="Arial" w:cs="Arial"/>
        </w:rPr>
      </w:pPr>
      <w:r>
        <w:rPr>
          <w:rFonts w:ascii="Arial" w:eastAsia="Arial" w:hAnsi="Arial" w:cs="Arial"/>
          <w:sz w:val="22"/>
        </w:rPr>
        <w:t>Use graphical communication techniques to present ideas for products and systems</w:t>
      </w:r>
    </w:p>
    <w:tbl>
      <w:tblPr>
        <w:tblStyle w:val="ExampleTable"/>
        <w:tblW w:w="9000" w:type="dxa"/>
        <w:tblInd w:w="397" w:type="dxa"/>
      </w:tblPr>
      <w:tblGrid>
        <w:gridCol w:w="9000"/>
      </w:tblGrid>
      <w:tr>
        <w:tblPrEx>
          <w:tblW w:w="9000" w:type="dxa"/>
          <w:tblInd w:w="397" w:type="dxa"/>
        </w:tblPrEx>
        <w:trPr>
          <w:cantSplit w:val="0"/>
        </w:trPr>
        <w:tc>
          <w:tcPr>
            <w:shd w:val="clear" w:color="auto" w:fill="F2F4F7"/>
            <w:noWrap w:val="0"/>
            <w:tcMar>
              <w:top w:w="75" w:type="dxa"/>
              <w:left w:w="120" w:type="dxa"/>
              <w:bottom w:w="75" w:type="dxa"/>
              <w:right w:w="120" w:type="dxa"/>
            </w:tcMar>
            <w:hideMark/>
          </w:tcPr>
          <w:p>
            <w:pPr>
              <w:keepNext/>
              <w:spacing w:before="240" w:after="240" w:line="276" w:lineRule="auto"/>
              <w:rPr>
                <w:rFonts w:ascii="Arial" w:eastAsia="Arial" w:hAnsi="Arial" w:cs="Arial"/>
                <w:b w:val="0"/>
                <w:bCs w:val="0"/>
                <w:i w:val="0"/>
                <w:iCs w:val="0"/>
                <w:smallCaps w:val="0"/>
                <w:color w:val="000000"/>
              </w:rPr>
            </w:pPr>
            <w:r>
              <w:rPr>
                <w:rStyle w:val="Strong"/>
                <w:rFonts w:ascii="Arial" w:eastAsia="Arial" w:hAnsi="Arial" w:cs="Arial"/>
                <w:b/>
                <w:bCs/>
                <w:i w:val="0"/>
                <w:iCs w:val="0"/>
                <w:smallCaps w:val="0"/>
                <w:color w:val="000000"/>
                <w:sz w:val="22"/>
              </w:rPr>
              <w:t>Example(s):</w:t>
            </w:r>
          </w:p>
          <w:p>
            <w:pPr>
              <w:pStyle w:val="Exampleitem"/>
              <w:spacing w:before="240" w:after="240"/>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Computer-aided design (CAD), interactive media, sketching, pictorial drawing, orthogonal drawing, AS 1100.</w:t>
            </w:r>
          </w:p>
        </w:tc>
      </w:tr>
    </w:tbl>
    <w:p>
      <w:pPr>
        <w:pStyle w:val="ExampleSeparator"/>
        <w:spacing w:before="0" w:after="0"/>
        <w:rPr>
          <w:rFonts w:ascii="Arial" w:eastAsia="Arial" w:hAnsi="Arial" w:cs="Arial"/>
        </w:rPr>
      </w:pPr>
    </w:p>
    <w:p>
      <w:pPr>
        <w:pStyle w:val="Heading5"/>
        <w:keepNext/>
        <w:spacing w:before="240" w:after="60" w:line="276" w:lineRule="auto"/>
        <w:rPr>
          <w:rFonts w:ascii="Arial" w:eastAsia="Arial" w:hAnsi="Arial" w:cs="Arial"/>
        </w:rPr>
      </w:pPr>
      <w:r>
        <w:rPr>
          <w:rFonts w:ascii="Arial" w:eastAsia="Arial" w:hAnsi="Arial" w:cs="Arial"/>
          <w:b/>
          <w:i w:val="0"/>
          <w:color w:val="002664"/>
          <w:sz w:val="22"/>
        </w:rPr>
        <w:t>Producing and implementing processes, solutions and projects</w:t>
      </w:r>
    </w:p>
    <w:p>
      <w:pPr>
        <w:pStyle w:val="ListParagraph"/>
        <w:keepNext w:val="0"/>
        <w:numPr>
          <w:ilvl w:val="0"/>
          <w:numId w:val="22"/>
        </w:numPr>
        <w:spacing w:before="0" w:after="120" w:line="276" w:lineRule="auto"/>
        <w:ind w:left="397" w:hanging="397"/>
        <w:contextualSpacing/>
        <w:jc w:val="left"/>
        <w:rPr>
          <w:rFonts w:ascii="Arial" w:eastAsia="Arial" w:hAnsi="Arial" w:cs="Arial"/>
        </w:rPr>
      </w:pPr>
      <w:r>
        <w:rPr>
          <w:rFonts w:ascii="Arial" w:eastAsia="Arial" w:hAnsi="Arial" w:cs="Arial"/>
          <w:sz w:val="22"/>
        </w:rPr>
        <w:t>Use materials, components, processes and technologies to develop engineering skills</w:t>
      </w:r>
    </w:p>
    <w:p>
      <w:pPr>
        <w:pStyle w:val="ListParagraph"/>
        <w:keepNext w:val="0"/>
        <w:numPr>
          <w:ilvl w:val="0"/>
          <w:numId w:val="22"/>
        </w:numPr>
        <w:spacing w:before="0" w:after="120" w:line="276" w:lineRule="auto"/>
        <w:ind w:left="397" w:hanging="397"/>
        <w:contextualSpacing/>
        <w:jc w:val="left"/>
        <w:rPr>
          <w:rFonts w:ascii="Arial" w:eastAsia="Arial" w:hAnsi="Arial" w:cs="Arial"/>
        </w:rPr>
      </w:pPr>
      <w:r>
        <w:rPr>
          <w:rFonts w:ascii="Arial" w:eastAsia="Arial" w:hAnsi="Arial" w:cs="Arial"/>
          <w:sz w:val="22"/>
        </w:rPr>
        <w:t>Select components, technologies and systems to make engineering solutions and projects</w:t>
      </w:r>
    </w:p>
    <w:p>
      <w:pPr>
        <w:pStyle w:val="ListParagraph"/>
        <w:keepNext w:val="0"/>
        <w:numPr>
          <w:ilvl w:val="0"/>
          <w:numId w:val="22"/>
        </w:numPr>
        <w:spacing w:before="0" w:after="120" w:line="276" w:lineRule="auto"/>
        <w:ind w:left="397" w:hanging="397"/>
        <w:contextualSpacing/>
        <w:jc w:val="left"/>
        <w:rPr>
          <w:rFonts w:ascii="Arial" w:eastAsia="Arial" w:hAnsi="Arial" w:cs="Arial"/>
        </w:rPr>
      </w:pPr>
      <w:r>
        <w:rPr>
          <w:rFonts w:ascii="Arial" w:eastAsia="Arial" w:hAnsi="Arial" w:cs="Arial"/>
          <w:sz w:val="22"/>
        </w:rPr>
        <w:t>Demonstrate safe practices when selecting and using tools, processes and technologies</w:t>
      </w:r>
    </w:p>
    <w:p>
      <w:pPr>
        <w:pStyle w:val="ListParagraph"/>
        <w:keepNext w:val="0"/>
        <w:numPr>
          <w:ilvl w:val="0"/>
          <w:numId w:val="22"/>
        </w:numPr>
        <w:spacing w:before="0" w:after="120" w:line="276" w:lineRule="auto"/>
        <w:ind w:left="397" w:hanging="397"/>
        <w:contextualSpacing/>
        <w:jc w:val="left"/>
        <w:rPr>
          <w:rFonts w:ascii="Arial" w:eastAsia="Arial" w:hAnsi="Arial" w:cs="Arial"/>
        </w:rPr>
      </w:pPr>
      <w:r>
        <w:rPr>
          <w:rFonts w:ascii="Arial" w:eastAsia="Arial" w:hAnsi="Arial" w:cs="Arial"/>
          <w:sz w:val="22"/>
        </w:rPr>
        <w:t>Document design and production processes when developing projects</w:t>
      </w:r>
    </w:p>
    <w:p>
      <w:pPr>
        <w:pStyle w:val="Heading5"/>
        <w:keepNext/>
        <w:spacing w:before="240" w:after="60" w:line="276" w:lineRule="auto"/>
        <w:rPr>
          <w:rFonts w:ascii="Arial" w:eastAsia="Arial" w:hAnsi="Arial" w:cs="Arial"/>
        </w:rPr>
      </w:pPr>
      <w:r>
        <w:rPr>
          <w:rFonts w:ascii="Arial" w:eastAsia="Arial" w:hAnsi="Arial" w:cs="Arial"/>
          <w:b/>
          <w:i w:val="0"/>
          <w:color w:val="002664"/>
          <w:sz w:val="22"/>
        </w:rPr>
        <w:t>Testing and evaluating tools, materials, systems and technologies</w:t>
      </w:r>
    </w:p>
    <w:p>
      <w:pPr>
        <w:pStyle w:val="ListParagraph"/>
        <w:keepNext w:val="0"/>
        <w:numPr>
          <w:ilvl w:val="0"/>
          <w:numId w:val="23"/>
        </w:numPr>
        <w:spacing w:before="0" w:after="120" w:line="276" w:lineRule="auto"/>
        <w:ind w:left="397" w:hanging="397"/>
        <w:contextualSpacing/>
        <w:jc w:val="left"/>
        <w:rPr>
          <w:rFonts w:ascii="Arial" w:eastAsia="Arial" w:hAnsi="Arial" w:cs="Arial"/>
        </w:rPr>
      </w:pPr>
      <w:r>
        <w:rPr>
          <w:rFonts w:ascii="Arial" w:eastAsia="Arial" w:hAnsi="Arial" w:cs="Arial"/>
          <w:sz w:val="22"/>
        </w:rPr>
        <w:t>Apply engineering processes to create and evaluate prototypes and working models</w:t>
      </w:r>
    </w:p>
    <w:p>
      <w:pPr>
        <w:pStyle w:val="ListParagraph"/>
        <w:keepNext w:val="0"/>
        <w:numPr>
          <w:ilvl w:val="0"/>
          <w:numId w:val="23"/>
        </w:numPr>
        <w:spacing w:before="0" w:after="120" w:line="276" w:lineRule="auto"/>
        <w:ind w:left="397" w:hanging="397"/>
        <w:contextualSpacing/>
        <w:jc w:val="left"/>
        <w:rPr>
          <w:rFonts w:ascii="Arial" w:eastAsia="Arial" w:hAnsi="Arial" w:cs="Arial"/>
        </w:rPr>
      </w:pPr>
      <w:r>
        <w:rPr>
          <w:rFonts w:ascii="Arial" w:eastAsia="Arial" w:hAnsi="Arial" w:cs="Arial"/>
          <w:sz w:val="22"/>
        </w:rPr>
        <w:t>Justify materials and components used when testing engineering technologies and systems</w:t>
      </w:r>
    </w:p>
    <w:p>
      <w:pPr>
        <w:pStyle w:val="ListParagraph"/>
        <w:keepNext w:val="0"/>
        <w:numPr>
          <w:ilvl w:val="0"/>
          <w:numId w:val="23"/>
        </w:numPr>
        <w:spacing w:before="0" w:after="120" w:line="276" w:lineRule="auto"/>
        <w:ind w:left="397" w:hanging="397"/>
        <w:contextualSpacing/>
        <w:jc w:val="left"/>
        <w:rPr>
          <w:rFonts w:ascii="Arial" w:eastAsia="Arial" w:hAnsi="Arial" w:cs="Arial"/>
        </w:rPr>
      </w:pPr>
      <w:r>
        <w:rPr>
          <w:rFonts w:ascii="Arial" w:eastAsia="Arial" w:hAnsi="Arial" w:cs="Arial"/>
          <w:sz w:val="22"/>
        </w:rPr>
        <w:t>Work collaboratively to test, modify and improve engineered solutions</w:t>
      </w:r>
    </w:p>
    <w:p>
      <w:pPr>
        <w:pStyle w:val="ListParagraph"/>
        <w:keepNext w:val="0"/>
        <w:numPr>
          <w:ilvl w:val="0"/>
          <w:numId w:val="23"/>
        </w:numPr>
        <w:spacing w:before="0" w:after="120" w:line="276" w:lineRule="auto"/>
        <w:ind w:left="397" w:hanging="397"/>
        <w:contextualSpacing/>
        <w:jc w:val="left"/>
        <w:rPr>
          <w:rFonts w:ascii="Arial" w:eastAsia="Arial" w:hAnsi="Arial" w:cs="Arial"/>
        </w:rPr>
      </w:pPr>
      <w:r>
        <w:rPr>
          <w:rFonts w:ascii="Arial" w:eastAsia="Arial" w:hAnsi="Arial" w:cs="Arial"/>
          <w:sz w:val="22"/>
        </w:rPr>
        <w:t>Use results of testing and evaluating to contribute to an engineering report</w:t>
      </w:r>
    </w:p>
    <w:p>
      <w:pPr>
        <w:pStyle w:val="ListParagraph"/>
        <w:keepNext w:val="0"/>
        <w:numPr>
          <w:ilvl w:val="0"/>
          <w:numId w:val="23"/>
        </w:numPr>
        <w:spacing w:before="0" w:after="120" w:line="276" w:lineRule="auto"/>
        <w:ind w:left="397" w:hanging="397"/>
        <w:contextualSpacing/>
        <w:jc w:val="left"/>
        <w:rPr>
          <w:rFonts w:ascii="Arial" w:eastAsia="Arial" w:hAnsi="Arial" w:cs="Arial"/>
        </w:rPr>
      </w:pPr>
      <w:r>
        <w:rPr>
          <w:rFonts w:ascii="Arial" w:eastAsia="Arial" w:hAnsi="Arial" w:cs="Arial"/>
          <w:sz w:val="22"/>
        </w:rPr>
        <w:t>Evaluate engineering technologies and systems developed to improve sustainability</w:t>
      </w:r>
    </w:p>
    <w:p>
      <w:pPr>
        <w:pStyle w:val="ListParagraph"/>
        <w:keepNext w:val="0"/>
        <w:numPr>
          <w:ilvl w:val="0"/>
          <w:numId w:val="23"/>
        </w:numPr>
        <w:spacing w:before="0" w:after="120" w:line="276" w:lineRule="auto"/>
        <w:ind w:left="397" w:hanging="397"/>
        <w:contextualSpacing/>
        <w:jc w:val="left"/>
        <w:rPr>
          <w:rFonts w:ascii="Arial" w:eastAsia="Arial" w:hAnsi="Arial" w:cs="Arial"/>
        </w:rPr>
      </w:pPr>
      <w:r>
        <w:rPr>
          <w:rFonts w:ascii="Arial" w:eastAsia="Arial" w:hAnsi="Arial" w:cs="Arial"/>
          <w:sz w:val="22"/>
        </w:rPr>
        <w:t>Use factors affecting design to evaluate the quality of engineered solutions</w:t>
      </w:r>
    </w:p>
    <w:p>
      <w:pPr>
        <w:pStyle w:val="Heading3"/>
        <w:keepNext/>
        <w:spacing w:before="240" w:after="60" w:line="276" w:lineRule="auto"/>
        <w:rPr>
          <w:rFonts w:ascii="Arial" w:eastAsia="Arial" w:hAnsi="Arial" w:cs="Arial"/>
        </w:rPr>
      </w:pPr>
      <w:r>
        <w:rPr>
          <w:rFonts w:ascii="Arial" w:eastAsia="Arial" w:hAnsi="Arial" w:cs="Arial"/>
          <w:b/>
          <w:i w:val="0"/>
          <w:color w:val="002664"/>
          <w:sz w:val="30"/>
        </w:rPr>
        <w:br w:type="page"/>
      </w:r>
      <w:bookmarkStart w:id="13" w:name="_Toc256000013"/>
      <w:r>
        <w:rPr>
          <w:rFonts w:ascii="Arial" w:eastAsia="Arial" w:hAnsi="Arial" w:cs="Arial"/>
          <w:b/>
          <w:i w:val="0"/>
          <w:color w:val="002664"/>
          <w:sz w:val="30"/>
        </w:rPr>
        <w:t>Food and agricultural practices</w:t>
      </w:r>
      <w:bookmarkEnd w:id="13"/>
    </w:p>
    <w:p>
      <w:pPr>
        <w:pStyle w:val="Heading4"/>
        <w:keepNext/>
        <w:spacing w:before="240" w:after="60" w:line="276" w:lineRule="auto"/>
        <w:rPr>
          <w:rFonts w:ascii="Arial" w:eastAsia="Arial" w:hAnsi="Arial" w:cs="Arial"/>
          <w:sz w:val="22"/>
        </w:rPr>
      </w:pPr>
      <w:r>
        <w:rPr>
          <w:rFonts w:ascii="Arial" w:eastAsia="Arial" w:hAnsi="Arial" w:cs="Arial"/>
          <w:b/>
          <w:i w:val="0"/>
          <w:color w:val="002664"/>
          <w:sz w:val="24"/>
        </w:rPr>
        <w:t>Outcomes</w:t>
      </w:r>
    </w:p>
    <w:p>
      <w:pPr>
        <w:keepNext w:val="0"/>
        <w:spacing w:before="0" w:after="160" w:line="276" w:lineRule="auto"/>
        <w:rPr>
          <w:rFonts w:ascii="Arial" w:eastAsia="Arial" w:hAnsi="Arial" w:cs="Arial"/>
        </w:rPr>
      </w:pPr>
      <w:r>
        <w:rPr>
          <w:rFonts w:ascii="Arial" w:eastAsia="Arial" w:hAnsi="Arial" w:cs="Arial"/>
          <w:sz w:val="22"/>
        </w:rPr>
        <w:t>A student:</w:t>
      </w:r>
    </w:p>
    <w:p>
      <w:pPr>
        <w:pStyle w:val="ListParagraph"/>
        <w:keepNext w:val="0"/>
        <w:numPr>
          <w:ilvl w:val="0"/>
          <w:numId w:val="24"/>
        </w:numPr>
        <w:spacing w:before="0" w:after="120" w:line="276" w:lineRule="auto"/>
        <w:ind w:left="397" w:hanging="397"/>
        <w:contextualSpacing/>
        <w:jc w:val="left"/>
        <w:rPr>
          <w:rFonts w:ascii="Arial" w:eastAsia="Arial" w:hAnsi="Arial" w:cs="Arial"/>
        </w:rPr>
      </w:pPr>
      <w:r>
        <w:rPr>
          <w:rFonts w:ascii="Arial" w:eastAsia="Arial" w:hAnsi="Arial" w:cs="Arial"/>
          <w:sz w:val="22"/>
        </w:rPr>
        <w:t xml:space="preserve">explains relationships between sustainability, design and production </w:t>
      </w:r>
      <w:r>
        <w:rPr>
          <w:rStyle w:val="Strong"/>
          <w:rFonts w:ascii="Arial" w:eastAsia="Arial" w:hAnsi="Arial" w:cs="Arial"/>
          <w:b/>
          <w:bCs/>
          <w:sz w:val="22"/>
        </w:rPr>
        <w:t>TE4-SDP-01</w:t>
      </w:r>
    </w:p>
    <w:p>
      <w:pPr>
        <w:pStyle w:val="ListParagraph"/>
        <w:keepNext w:val="0"/>
        <w:numPr>
          <w:ilvl w:val="0"/>
          <w:numId w:val="24"/>
        </w:numPr>
        <w:spacing w:before="0" w:after="120" w:line="276" w:lineRule="auto"/>
        <w:ind w:left="397" w:hanging="397"/>
        <w:contextualSpacing/>
        <w:jc w:val="left"/>
        <w:rPr>
          <w:rFonts w:ascii="Arial" w:eastAsia="Arial" w:hAnsi="Arial" w:cs="Arial"/>
        </w:rPr>
      </w:pPr>
      <w:r>
        <w:rPr>
          <w:rFonts w:ascii="Arial" w:eastAsia="Arial" w:hAnsi="Arial" w:cs="Arial"/>
          <w:sz w:val="22"/>
        </w:rPr>
        <w:t xml:space="preserve">describes the practices and processes of designers and producers </w:t>
      </w:r>
      <w:r>
        <w:rPr>
          <w:rStyle w:val="Strong"/>
          <w:rFonts w:ascii="Arial" w:eastAsia="Arial" w:hAnsi="Arial" w:cs="Arial"/>
          <w:b/>
          <w:bCs/>
          <w:sz w:val="22"/>
        </w:rPr>
        <w:t>TE4-PDP-01</w:t>
      </w:r>
    </w:p>
    <w:p>
      <w:pPr>
        <w:pStyle w:val="ListParagraph"/>
        <w:keepNext w:val="0"/>
        <w:numPr>
          <w:ilvl w:val="0"/>
          <w:numId w:val="24"/>
        </w:numPr>
        <w:spacing w:before="0" w:after="120" w:line="276" w:lineRule="auto"/>
        <w:ind w:left="397" w:hanging="397"/>
        <w:contextualSpacing/>
        <w:jc w:val="left"/>
        <w:rPr>
          <w:rFonts w:ascii="Arial" w:eastAsia="Arial" w:hAnsi="Arial" w:cs="Arial"/>
        </w:rPr>
      </w:pPr>
      <w:r>
        <w:rPr>
          <w:rFonts w:ascii="Arial" w:eastAsia="Arial" w:hAnsi="Arial" w:cs="Arial"/>
          <w:sz w:val="22"/>
        </w:rPr>
        <w:t xml:space="preserve">communicates and evaluates design ideas and solutions </w:t>
      </w:r>
      <w:r>
        <w:rPr>
          <w:rStyle w:val="Strong"/>
          <w:rFonts w:ascii="Arial" w:eastAsia="Arial" w:hAnsi="Arial" w:cs="Arial"/>
          <w:b/>
          <w:bCs/>
          <w:sz w:val="22"/>
        </w:rPr>
        <w:t>TE4-DES-01</w:t>
      </w:r>
    </w:p>
    <w:p>
      <w:pPr>
        <w:pStyle w:val="ListParagraph"/>
        <w:keepNext w:val="0"/>
        <w:numPr>
          <w:ilvl w:val="0"/>
          <w:numId w:val="24"/>
        </w:numPr>
        <w:spacing w:before="0" w:after="120" w:line="276" w:lineRule="auto"/>
        <w:ind w:left="397" w:hanging="397"/>
        <w:contextualSpacing/>
        <w:jc w:val="left"/>
        <w:rPr>
          <w:rFonts w:ascii="Arial" w:eastAsia="Arial" w:hAnsi="Arial" w:cs="Arial"/>
        </w:rPr>
      </w:pPr>
      <w:r>
        <w:rPr>
          <w:rFonts w:ascii="Arial" w:eastAsia="Arial" w:hAnsi="Arial" w:cs="Arial"/>
          <w:sz w:val="22"/>
        </w:rPr>
        <w:t xml:space="preserve">applies processes in the planning, management and production of projects </w:t>
      </w:r>
      <w:r>
        <w:rPr>
          <w:rStyle w:val="Strong"/>
          <w:rFonts w:ascii="Arial" w:eastAsia="Arial" w:hAnsi="Arial" w:cs="Arial"/>
          <w:b/>
          <w:bCs/>
          <w:sz w:val="22"/>
        </w:rPr>
        <w:t>TE4-PPM-01</w:t>
      </w:r>
    </w:p>
    <w:p>
      <w:pPr>
        <w:pStyle w:val="ListParagraph"/>
        <w:keepNext w:val="0"/>
        <w:numPr>
          <w:ilvl w:val="0"/>
          <w:numId w:val="24"/>
        </w:numPr>
        <w:spacing w:before="0" w:after="120" w:line="276" w:lineRule="auto"/>
        <w:ind w:left="397" w:hanging="397"/>
        <w:contextualSpacing/>
        <w:jc w:val="left"/>
        <w:rPr>
          <w:rFonts w:ascii="Arial" w:eastAsia="Arial" w:hAnsi="Arial" w:cs="Arial"/>
        </w:rPr>
      </w:pPr>
      <w:r>
        <w:rPr>
          <w:rFonts w:ascii="Arial" w:eastAsia="Arial" w:hAnsi="Arial" w:cs="Arial"/>
          <w:sz w:val="22"/>
        </w:rPr>
        <w:t xml:space="preserve">selects and safely uses tools, materials, technologies and processes </w:t>
      </w:r>
      <w:r>
        <w:rPr>
          <w:rStyle w:val="Strong"/>
          <w:rFonts w:ascii="Arial" w:eastAsia="Arial" w:hAnsi="Arial" w:cs="Arial"/>
          <w:b/>
          <w:bCs/>
          <w:sz w:val="22"/>
        </w:rPr>
        <w:t>TE4-SAF-01</w:t>
      </w:r>
    </w:p>
    <w:p>
      <w:pPr>
        <w:keepNext w:val="0"/>
        <w:spacing w:before="0" w:after="160" w:line="276" w:lineRule="auto"/>
        <w:rPr>
          <w:rFonts w:ascii="Arial" w:eastAsia="Arial" w:hAnsi="Arial" w:cs="Arial"/>
        </w:rPr>
      </w:pPr>
      <w:r>
        <w:rPr>
          <w:rFonts w:ascii="Arial" w:eastAsia="Arial" w:hAnsi="Arial" w:cs="Arial"/>
          <w:b/>
          <w:bCs/>
          <w:sz w:val="22"/>
        </w:rPr>
        <w:t>Related Life Skills outcomes:</w:t>
      </w:r>
      <w:r>
        <w:rPr>
          <w:rFonts w:ascii="Arial" w:eastAsia="Arial" w:hAnsi="Arial" w:cs="Arial"/>
          <w:sz w:val="22"/>
        </w:rPr>
        <w:t xml:space="preserve"> TELS-SDP-01, TELS-SDP-02, TELS-PDP-01, TELS-DES-01, TELS-PPM-01, TELS-PPM-02, TELS-PPM-03, TELS-SAF-01</w:t>
      </w:r>
    </w:p>
    <w:p>
      <w:pPr>
        <w:pStyle w:val="Heading4"/>
        <w:keepNext/>
        <w:spacing w:before="240" w:after="60" w:line="276" w:lineRule="auto"/>
        <w:rPr>
          <w:rFonts w:ascii="Arial" w:eastAsia="Arial" w:hAnsi="Arial" w:cs="Arial"/>
        </w:rPr>
      </w:pPr>
      <w:r>
        <w:rPr>
          <w:rFonts w:ascii="Arial" w:eastAsia="Arial" w:hAnsi="Arial" w:cs="Arial"/>
          <w:b/>
          <w:i w:val="0"/>
          <w:color w:val="002664"/>
          <w:sz w:val="24"/>
        </w:rPr>
        <w:t>Content</w:t>
      </w:r>
    </w:p>
    <w:p>
      <w:pPr>
        <w:pStyle w:val="Heading5"/>
        <w:keepNext/>
        <w:spacing w:before="240" w:after="60" w:line="276" w:lineRule="auto"/>
        <w:rPr>
          <w:rFonts w:ascii="Arial" w:eastAsia="Arial" w:hAnsi="Arial" w:cs="Arial"/>
          <w:sz w:val="22"/>
        </w:rPr>
      </w:pPr>
      <w:r>
        <w:rPr>
          <w:rFonts w:ascii="Arial" w:eastAsia="Arial" w:hAnsi="Arial" w:cs="Arial"/>
          <w:b/>
          <w:i w:val="0"/>
          <w:color w:val="002664"/>
          <w:sz w:val="22"/>
        </w:rPr>
        <w:t>Identifying and defining food and agricultural practices</w:t>
      </w:r>
    </w:p>
    <w:p>
      <w:pPr>
        <w:pStyle w:val="ListParagraph"/>
        <w:keepNext/>
        <w:keepLines/>
        <w:numPr>
          <w:ilvl w:val="0"/>
          <w:numId w:val="25"/>
        </w:numPr>
        <w:spacing w:before="0" w:after="40" w:line="276" w:lineRule="auto"/>
        <w:ind w:left="397" w:hanging="397"/>
        <w:contextualSpacing/>
        <w:jc w:val="left"/>
        <w:rPr>
          <w:rFonts w:ascii="Arial" w:eastAsia="Arial" w:hAnsi="Arial" w:cs="Arial"/>
        </w:rPr>
      </w:pPr>
      <w:r>
        <w:rPr>
          <w:rFonts w:ascii="Arial" w:eastAsia="Arial" w:hAnsi="Arial" w:cs="Arial"/>
          <w:sz w:val="22"/>
        </w:rPr>
        <w:t>Identify the characteristics and properties of food, fibre and agricultural products</w:t>
      </w:r>
    </w:p>
    <w:tbl>
      <w:tblPr>
        <w:tblStyle w:val="ExampleTable"/>
        <w:tblW w:w="9000" w:type="dxa"/>
        <w:tblInd w:w="397" w:type="dxa"/>
      </w:tblPr>
      <w:tblGrid>
        <w:gridCol w:w="9000"/>
      </w:tblGrid>
      <w:tr>
        <w:tblPrEx>
          <w:tblW w:w="9000" w:type="dxa"/>
          <w:tblInd w:w="397" w:type="dxa"/>
        </w:tblPrEx>
        <w:trPr>
          <w:cantSplit w:val="0"/>
        </w:trPr>
        <w:tc>
          <w:tcPr>
            <w:shd w:val="clear" w:color="auto" w:fill="F2F4F7"/>
            <w:noWrap w:val="0"/>
            <w:tcMar>
              <w:top w:w="75" w:type="dxa"/>
              <w:left w:w="120" w:type="dxa"/>
              <w:bottom w:w="75" w:type="dxa"/>
              <w:right w:w="120" w:type="dxa"/>
            </w:tcMar>
            <w:hideMark/>
          </w:tcPr>
          <w:p>
            <w:pPr>
              <w:keepNext/>
              <w:spacing w:before="240" w:after="240" w:line="276" w:lineRule="auto"/>
              <w:rPr>
                <w:rFonts w:ascii="Arial" w:eastAsia="Arial" w:hAnsi="Arial" w:cs="Arial"/>
                <w:b w:val="0"/>
                <w:bCs w:val="0"/>
                <w:i w:val="0"/>
                <w:iCs w:val="0"/>
                <w:smallCaps w:val="0"/>
                <w:color w:val="000000"/>
              </w:rPr>
            </w:pPr>
            <w:r>
              <w:rPr>
                <w:rStyle w:val="Strong"/>
                <w:rFonts w:ascii="Arial" w:eastAsia="Arial" w:hAnsi="Arial" w:cs="Arial"/>
                <w:b/>
                <w:bCs/>
                <w:i w:val="0"/>
                <w:iCs w:val="0"/>
                <w:smallCaps w:val="0"/>
                <w:color w:val="000000"/>
                <w:sz w:val="22"/>
              </w:rPr>
              <w:t>Example(s):</w:t>
            </w:r>
          </w:p>
          <w:p>
            <w:pPr>
              <w:pStyle w:val="Exampleitem"/>
              <w:spacing w:before="240" w:after="240"/>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Nutrient composition, functional properties, sensory characteristics.</w:t>
            </w:r>
          </w:p>
        </w:tc>
      </w:tr>
    </w:tbl>
    <w:p>
      <w:pPr>
        <w:pStyle w:val="ExampleSeparator"/>
        <w:spacing w:before="0" w:after="0"/>
        <w:rPr>
          <w:rFonts w:ascii="Arial" w:eastAsia="Arial" w:hAnsi="Arial" w:cs="Arial"/>
        </w:rPr>
      </w:pPr>
    </w:p>
    <w:p>
      <w:pPr>
        <w:pStyle w:val="ListParagraph"/>
        <w:keepNext/>
        <w:keepLines/>
        <w:numPr>
          <w:ilvl w:val="0"/>
          <w:numId w:val="25"/>
        </w:numPr>
        <w:spacing w:before="0" w:after="40" w:line="276" w:lineRule="auto"/>
        <w:ind w:left="397" w:hanging="397"/>
        <w:contextualSpacing/>
        <w:jc w:val="left"/>
        <w:rPr>
          <w:rFonts w:ascii="Arial" w:eastAsia="Arial" w:hAnsi="Arial" w:cs="Arial"/>
        </w:rPr>
      </w:pPr>
      <w:r>
        <w:rPr>
          <w:rFonts w:ascii="Arial" w:eastAsia="Arial" w:hAnsi="Arial" w:cs="Arial"/>
          <w:sz w:val="22"/>
        </w:rPr>
        <w:t>Describe food and agricultural industries in New South Wales</w:t>
      </w:r>
    </w:p>
    <w:tbl>
      <w:tblPr>
        <w:tblStyle w:val="ExampleTable"/>
        <w:tblW w:w="9000" w:type="dxa"/>
        <w:tblInd w:w="397" w:type="dxa"/>
      </w:tblPr>
      <w:tblGrid>
        <w:gridCol w:w="9000"/>
      </w:tblGrid>
      <w:tr>
        <w:tblPrEx>
          <w:tblW w:w="9000" w:type="dxa"/>
          <w:tblInd w:w="397" w:type="dxa"/>
        </w:tblPrEx>
        <w:trPr>
          <w:cantSplit w:val="0"/>
        </w:trPr>
        <w:tc>
          <w:tcPr>
            <w:shd w:val="clear" w:color="auto" w:fill="F2F4F7"/>
            <w:noWrap w:val="0"/>
            <w:tcMar>
              <w:top w:w="75" w:type="dxa"/>
              <w:left w:w="120" w:type="dxa"/>
              <w:bottom w:w="75" w:type="dxa"/>
              <w:right w:w="120" w:type="dxa"/>
            </w:tcMar>
            <w:hideMark/>
          </w:tcPr>
          <w:p>
            <w:pPr>
              <w:keepNext/>
              <w:spacing w:before="240" w:after="240" w:line="276" w:lineRule="auto"/>
              <w:rPr>
                <w:rFonts w:ascii="Arial" w:eastAsia="Arial" w:hAnsi="Arial" w:cs="Arial"/>
                <w:b w:val="0"/>
                <w:bCs w:val="0"/>
                <w:i w:val="0"/>
                <w:iCs w:val="0"/>
                <w:smallCaps w:val="0"/>
                <w:color w:val="000000"/>
              </w:rPr>
            </w:pPr>
            <w:r>
              <w:rPr>
                <w:rStyle w:val="Strong"/>
                <w:rFonts w:ascii="Arial" w:eastAsia="Arial" w:hAnsi="Arial" w:cs="Arial"/>
                <w:b/>
                <w:bCs/>
                <w:i w:val="0"/>
                <w:iCs w:val="0"/>
                <w:smallCaps w:val="0"/>
                <w:color w:val="000000"/>
                <w:sz w:val="22"/>
              </w:rPr>
              <w:t>Example(s):</w:t>
            </w:r>
          </w:p>
          <w:p>
            <w:pPr>
              <w:pStyle w:val="Exampleitem"/>
              <w:spacing w:before="240" w:after="240"/>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Agriculture, aquaculture, fisheries, fibre production, food manufacturing, animals and livestock, forestry.</w:t>
            </w:r>
          </w:p>
        </w:tc>
      </w:tr>
    </w:tbl>
    <w:p>
      <w:pPr>
        <w:pStyle w:val="ExampleSeparator"/>
        <w:spacing w:before="0" w:after="0"/>
        <w:rPr>
          <w:rFonts w:ascii="Arial" w:eastAsia="Arial" w:hAnsi="Arial" w:cs="Arial"/>
        </w:rPr>
      </w:pPr>
    </w:p>
    <w:p>
      <w:pPr>
        <w:pStyle w:val="ListParagraph"/>
        <w:keepNext/>
        <w:keepLines/>
        <w:numPr>
          <w:ilvl w:val="0"/>
          <w:numId w:val="25"/>
        </w:numPr>
        <w:spacing w:before="0" w:after="40" w:line="276" w:lineRule="auto"/>
        <w:ind w:left="397" w:hanging="397"/>
        <w:contextualSpacing/>
        <w:jc w:val="left"/>
        <w:rPr>
          <w:rFonts w:ascii="Arial" w:eastAsia="Arial" w:hAnsi="Arial" w:cs="Arial"/>
        </w:rPr>
      </w:pPr>
      <w:r>
        <w:rPr>
          <w:rFonts w:ascii="Arial" w:eastAsia="Arial" w:hAnsi="Arial" w:cs="Arial"/>
          <w:sz w:val="22"/>
        </w:rPr>
        <w:t>Outline factors affecting the design of food and agricultural practices</w:t>
      </w:r>
    </w:p>
    <w:tbl>
      <w:tblPr>
        <w:tblStyle w:val="ExampleTable"/>
        <w:tblW w:w="9000" w:type="dxa"/>
        <w:tblInd w:w="397" w:type="dxa"/>
      </w:tblPr>
      <w:tblGrid>
        <w:gridCol w:w="9000"/>
      </w:tblGrid>
      <w:tr>
        <w:tblPrEx>
          <w:tblW w:w="9000" w:type="dxa"/>
          <w:tblInd w:w="397" w:type="dxa"/>
        </w:tblPrEx>
        <w:trPr>
          <w:cantSplit w:val="0"/>
        </w:trPr>
        <w:tc>
          <w:tcPr>
            <w:shd w:val="clear" w:color="auto" w:fill="F2F4F7"/>
            <w:noWrap w:val="0"/>
            <w:tcMar>
              <w:top w:w="75" w:type="dxa"/>
              <w:left w:w="120" w:type="dxa"/>
              <w:bottom w:w="75" w:type="dxa"/>
              <w:right w:w="120" w:type="dxa"/>
            </w:tcMar>
            <w:hideMark/>
          </w:tcPr>
          <w:p>
            <w:pPr>
              <w:keepNext/>
              <w:spacing w:before="240" w:after="240" w:line="276" w:lineRule="auto"/>
              <w:rPr>
                <w:rFonts w:ascii="Arial" w:eastAsia="Arial" w:hAnsi="Arial" w:cs="Arial"/>
                <w:b w:val="0"/>
                <w:bCs w:val="0"/>
                <w:i w:val="0"/>
                <w:iCs w:val="0"/>
                <w:smallCaps w:val="0"/>
                <w:color w:val="000000"/>
              </w:rPr>
            </w:pPr>
            <w:r>
              <w:rPr>
                <w:rStyle w:val="Strong"/>
                <w:rFonts w:ascii="Arial" w:eastAsia="Arial" w:hAnsi="Arial" w:cs="Arial"/>
                <w:b/>
                <w:bCs/>
                <w:i w:val="0"/>
                <w:iCs w:val="0"/>
                <w:smallCaps w:val="0"/>
                <w:color w:val="000000"/>
                <w:sz w:val="22"/>
              </w:rPr>
              <w:t>Example(s):</w:t>
            </w:r>
          </w:p>
          <w:p>
            <w:pPr>
              <w:pStyle w:val="Exampleitem"/>
              <w:spacing w:before="240" w:after="240"/>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Aesthetics, ergonomics, ethics, finance, functionality, safety, sustainability.</w:t>
            </w:r>
          </w:p>
        </w:tc>
      </w:tr>
    </w:tbl>
    <w:p>
      <w:pPr>
        <w:pStyle w:val="ExampleSeparator"/>
        <w:spacing w:before="0" w:after="0"/>
        <w:rPr>
          <w:rFonts w:ascii="Arial" w:eastAsia="Arial" w:hAnsi="Arial" w:cs="Arial"/>
        </w:rPr>
      </w:pPr>
    </w:p>
    <w:p>
      <w:pPr>
        <w:pStyle w:val="Heading5"/>
        <w:keepNext/>
        <w:spacing w:before="240" w:after="60" w:line="276" w:lineRule="auto"/>
        <w:rPr>
          <w:rFonts w:ascii="Arial" w:eastAsia="Arial" w:hAnsi="Arial" w:cs="Arial"/>
        </w:rPr>
      </w:pPr>
      <w:r>
        <w:rPr>
          <w:rFonts w:ascii="Arial" w:eastAsia="Arial" w:hAnsi="Arial" w:cs="Arial"/>
          <w:b/>
          <w:i w:val="0"/>
          <w:color w:val="002664"/>
          <w:sz w:val="22"/>
        </w:rPr>
        <w:t>Researching and planning ideas and solutions</w:t>
      </w:r>
    </w:p>
    <w:p>
      <w:pPr>
        <w:pStyle w:val="ListParagraph"/>
        <w:keepNext/>
        <w:keepLines/>
        <w:numPr>
          <w:ilvl w:val="0"/>
          <w:numId w:val="26"/>
        </w:numPr>
        <w:spacing w:before="0" w:after="40" w:line="276" w:lineRule="auto"/>
        <w:ind w:left="397" w:hanging="397"/>
        <w:contextualSpacing/>
        <w:jc w:val="left"/>
        <w:rPr>
          <w:rFonts w:ascii="Arial" w:eastAsia="Arial" w:hAnsi="Arial" w:cs="Arial"/>
        </w:rPr>
      </w:pPr>
      <w:r>
        <w:rPr>
          <w:rFonts w:ascii="Arial" w:eastAsia="Arial" w:hAnsi="Arial" w:cs="Arial"/>
          <w:sz w:val="22"/>
        </w:rPr>
        <w:t>Investigate how Aboriginal and Torres Strait Islander Peoples select and use plants and animals to improve nutrition</w:t>
      </w:r>
    </w:p>
    <w:tbl>
      <w:tblPr>
        <w:tblStyle w:val="ExampleTable"/>
        <w:tblW w:w="9000" w:type="dxa"/>
        <w:tblInd w:w="397" w:type="dxa"/>
      </w:tblPr>
      <w:tblGrid>
        <w:gridCol w:w="9000"/>
      </w:tblGrid>
      <w:tr>
        <w:tblPrEx>
          <w:tblW w:w="9000" w:type="dxa"/>
          <w:tblInd w:w="397" w:type="dxa"/>
        </w:tblPrEx>
        <w:trPr>
          <w:cantSplit w:val="0"/>
        </w:trPr>
        <w:tc>
          <w:tcPr>
            <w:shd w:val="clear" w:color="auto" w:fill="F2F4F7"/>
            <w:noWrap w:val="0"/>
            <w:tcMar>
              <w:top w:w="75" w:type="dxa"/>
              <w:left w:w="120" w:type="dxa"/>
              <w:bottom w:w="75" w:type="dxa"/>
              <w:right w:w="120" w:type="dxa"/>
            </w:tcMar>
            <w:hideMark/>
          </w:tcPr>
          <w:p>
            <w:pPr>
              <w:keepNext/>
              <w:spacing w:before="240" w:after="240" w:line="276" w:lineRule="auto"/>
              <w:rPr>
                <w:rFonts w:ascii="Arial" w:eastAsia="Arial" w:hAnsi="Arial" w:cs="Arial"/>
                <w:b w:val="0"/>
                <w:bCs w:val="0"/>
                <w:i w:val="0"/>
                <w:iCs w:val="0"/>
                <w:smallCaps w:val="0"/>
                <w:color w:val="000000"/>
              </w:rPr>
            </w:pPr>
            <w:r>
              <w:rPr>
                <w:rStyle w:val="Strong"/>
                <w:rFonts w:ascii="Arial" w:eastAsia="Arial" w:hAnsi="Arial" w:cs="Arial"/>
                <w:b/>
                <w:bCs/>
                <w:i w:val="0"/>
                <w:iCs w:val="0"/>
                <w:smallCaps w:val="0"/>
                <w:color w:val="000000"/>
                <w:sz w:val="22"/>
              </w:rPr>
              <w:t>Example(s):</w:t>
            </w:r>
          </w:p>
          <w:p>
            <w:pPr>
              <w:pStyle w:val="Exampleitem"/>
              <w:spacing w:before="240" w:after="240"/>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Bush foods high in nutritional density, including fibre and micronutrients.</w:t>
            </w:r>
          </w:p>
        </w:tc>
      </w:tr>
    </w:tbl>
    <w:p>
      <w:pPr>
        <w:pStyle w:val="ExampleSeparator"/>
        <w:spacing w:before="0" w:after="0"/>
        <w:rPr>
          <w:rFonts w:ascii="Arial" w:eastAsia="Arial" w:hAnsi="Arial" w:cs="Arial"/>
        </w:rPr>
      </w:pPr>
    </w:p>
    <w:p>
      <w:pPr>
        <w:pStyle w:val="ListParagraph"/>
        <w:keepNext/>
        <w:keepLines/>
        <w:numPr>
          <w:ilvl w:val="0"/>
          <w:numId w:val="26"/>
        </w:numPr>
        <w:spacing w:before="0" w:after="40" w:line="276" w:lineRule="auto"/>
        <w:ind w:left="397" w:hanging="397"/>
        <w:contextualSpacing/>
        <w:jc w:val="left"/>
        <w:rPr>
          <w:rFonts w:ascii="Arial" w:eastAsia="Arial" w:hAnsi="Arial" w:cs="Arial"/>
        </w:rPr>
      </w:pPr>
      <w:r>
        <w:rPr>
          <w:rFonts w:ascii="Arial" w:eastAsia="Arial" w:hAnsi="Arial" w:cs="Arial"/>
          <w:sz w:val="22"/>
        </w:rPr>
        <w:t>Compare Aboriginal and Torres Strait Islander Peoples’ sustainable resource management practices with emerging agricultural practices</w:t>
      </w:r>
    </w:p>
    <w:tbl>
      <w:tblPr>
        <w:tblStyle w:val="ExampleTable"/>
        <w:tblW w:w="9000" w:type="dxa"/>
        <w:tblInd w:w="397" w:type="dxa"/>
      </w:tblPr>
      <w:tblGrid>
        <w:gridCol w:w="9000"/>
      </w:tblGrid>
      <w:tr>
        <w:tblPrEx>
          <w:tblW w:w="9000" w:type="dxa"/>
          <w:tblInd w:w="397" w:type="dxa"/>
        </w:tblPrEx>
        <w:trPr>
          <w:cantSplit w:val="0"/>
        </w:trPr>
        <w:tc>
          <w:tcPr>
            <w:shd w:val="clear" w:color="auto" w:fill="F2F4F7"/>
            <w:noWrap w:val="0"/>
            <w:tcMar>
              <w:top w:w="75" w:type="dxa"/>
              <w:left w:w="120" w:type="dxa"/>
              <w:bottom w:w="75" w:type="dxa"/>
              <w:right w:w="120" w:type="dxa"/>
            </w:tcMar>
            <w:hideMark/>
          </w:tcPr>
          <w:p>
            <w:pPr>
              <w:keepNext/>
              <w:spacing w:before="240" w:after="240" w:line="276" w:lineRule="auto"/>
              <w:rPr>
                <w:rFonts w:ascii="Arial" w:eastAsia="Arial" w:hAnsi="Arial" w:cs="Arial"/>
                <w:b w:val="0"/>
                <w:bCs w:val="0"/>
                <w:i w:val="0"/>
                <w:iCs w:val="0"/>
                <w:smallCaps w:val="0"/>
                <w:color w:val="000000"/>
              </w:rPr>
            </w:pPr>
            <w:r>
              <w:rPr>
                <w:rStyle w:val="Strong"/>
                <w:rFonts w:ascii="Arial" w:eastAsia="Arial" w:hAnsi="Arial" w:cs="Arial"/>
                <w:b/>
                <w:bCs/>
                <w:i w:val="0"/>
                <w:iCs w:val="0"/>
                <w:smallCaps w:val="0"/>
                <w:color w:val="000000"/>
                <w:sz w:val="22"/>
              </w:rPr>
              <w:t>Example(s):</w:t>
            </w:r>
          </w:p>
          <w:p>
            <w:pPr>
              <w:pStyle w:val="Exampleitem"/>
              <w:spacing w:before="240" w:after="240"/>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Budj Bim National Heritage Landscape, fire for biodiversity, Spiritual attachment to plants and animals.</w:t>
            </w:r>
          </w:p>
        </w:tc>
      </w:tr>
    </w:tbl>
    <w:p>
      <w:pPr>
        <w:pStyle w:val="ExampleSeparator"/>
        <w:spacing w:before="0" w:after="0"/>
        <w:rPr>
          <w:rFonts w:ascii="Arial" w:eastAsia="Arial" w:hAnsi="Arial" w:cs="Arial"/>
        </w:rPr>
      </w:pPr>
    </w:p>
    <w:p>
      <w:pPr>
        <w:pStyle w:val="ListParagraph"/>
        <w:keepNext w:val="0"/>
        <w:numPr>
          <w:ilvl w:val="0"/>
          <w:numId w:val="26"/>
        </w:numPr>
        <w:spacing w:before="0" w:after="120" w:line="276" w:lineRule="auto"/>
        <w:ind w:left="397" w:hanging="397"/>
        <w:contextualSpacing/>
        <w:jc w:val="left"/>
        <w:rPr>
          <w:rFonts w:ascii="Arial" w:eastAsia="Arial" w:hAnsi="Arial" w:cs="Arial"/>
        </w:rPr>
      </w:pPr>
      <w:r>
        <w:rPr>
          <w:rFonts w:ascii="Arial" w:eastAsia="Arial" w:hAnsi="Arial" w:cs="Arial"/>
          <w:sz w:val="22"/>
        </w:rPr>
        <w:t>Describe how food and agricultural products are grown, harvested, manufactured, packaged and distributed</w:t>
      </w:r>
    </w:p>
    <w:p>
      <w:pPr>
        <w:pStyle w:val="ListParagraph"/>
        <w:keepNext/>
        <w:keepLines/>
        <w:numPr>
          <w:ilvl w:val="0"/>
          <w:numId w:val="26"/>
        </w:numPr>
        <w:spacing w:before="0" w:after="40" w:line="276" w:lineRule="auto"/>
        <w:ind w:left="397" w:hanging="397"/>
        <w:contextualSpacing/>
        <w:jc w:val="left"/>
        <w:rPr>
          <w:rFonts w:ascii="Arial" w:eastAsia="Arial" w:hAnsi="Arial" w:cs="Arial"/>
        </w:rPr>
      </w:pPr>
      <w:r>
        <w:rPr>
          <w:rFonts w:ascii="Arial" w:eastAsia="Arial" w:hAnsi="Arial" w:cs="Arial"/>
          <w:sz w:val="22"/>
        </w:rPr>
        <w:t>Investigate current and emerging technologies used to improve quality in production and distribution</w:t>
      </w:r>
    </w:p>
    <w:tbl>
      <w:tblPr>
        <w:tblStyle w:val="ExampleTable"/>
        <w:tblW w:w="9000" w:type="dxa"/>
        <w:tblInd w:w="397" w:type="dxa"/>
      </w:tblPr>
      <w:tblGrid>
        <w:gridCol w:w="9000"/>
      </w:tblGrid>
      <w:tr>
        <w:tblPrEx>
          <w:tblW w:w="9000" w:type="dxa"/>
          <w:tblInd w:w="397" w:type="dxa"/>
        </w:tblPrEx>
        <w:trPr>
          <w:cantSplit w:val="0"/>
        </w:trPr>
        <w:tc>
          <w:tcPr>
            <w:shd w:val="clear" w:color="auto" w:fill="F2F4F7"/>
            <w:noWrap w:val="0"/>
            <w:tcMar>
              <w:top w:w="75" w:type="dxa"/>
              <w:left w:w="120" w:type="dxa"/>
              <w:bottom w:w="75" w:type="dxa"/>
              <w:right w:w="120" w:type="dxa"/>
            </w:tcMar>
            <w:hideMark/>
          </w:tcPr>
          <w:p>
            <w:pPr>
              <w:keepNext/>
              <w:spacing w:before="240" w:after="240" w:line="276" w:lineRule="auto"/>
              <w:rPr>
                <w:rFonts w:ascii="Arial" w:eastAsia="Arial" w:hAnsi="Arial" w:cs="Arial"/>
                <w:b w:val="0"/>
                <w:bCs w:val="0"/>
                <w:i w:val="0"/>
                <w:iCs w:val="0"/>
                <w:smallCaps w:val="0"/>
                <w:color w:val="000000"/>
              </w:rPr>
            </w:pPr>
            <w:r>
              <w:rPr>
                <w:rStyle w:val="Strong"/>
                <w:rFonts w:ascii="Arial" w:eastAsia="Arial" w:hAnsi="Arial" w:cs="Arial"/>
                <w:b/>
                <w:bCs/>
                <w:i w:val="0"/>
                <w:iCs w:val="0"/>
                <w:smallCaps w:val="0"/>
                <w:color w:val="000000"/>
                <w:sz w:val="22"/>
              </w:rPr>
              <w:t>Example(s):</w:t>
            </w:r>
          </w:p>
          <w:p>
            <w:pPr>
              <w:pStyle w:val="Exampleitem"/>
              <w:spacing w:before="240" w:after="240"/>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Genetically modified (GM) foods, ecologically sustainable production methods, organic farming practices, smart tracking devices.</w:t>
            </w:r>
          </w:p>
        </w:tc>
      </w:tr>
    </w:tbl>
    <w:p>
      <w:pPr>
        <w:pStyle w:val="ExampleSeparator"/>
        <w:spacing w:before="0" w:after="0"/>
        <w:rPr>
          <w:rFonts w:ascii="Arial" w:eastAsia="Arial" w:hAnsi="Arial" w:cs="Arial"/>
        </w:rPr>
      </w:pPr>
    </w:p>
    <w:p>
      <w:pPr>
        <w:pStyle w:val="ListParagraph"/>
        <w:keepNext/>
        <w:keepLines/>
        <w:numPr>
          <w:ilvl w:val="0"/>
          <w:numId w:val="26"/>
        </w:numPr>
        <w:spacing w:before="0" w:after="40" w:line="276" w:lineRule="auto"/>
        <w:ind w:left="397" w:hanging="397"/>
        <w:contextualSpacing/>
        <w:jc w:val="left"/>
        <w:rPr>
          <w:rFonts w:ascii="Arial" w:eastAsia="Arial" w:hAnsi="Arial" w:cs="Arial"/>
        </w:rPr>
      </w:pPr>
      <w:r>
        <w:rPr>
          <w:rFonts w:ascii="Arial" w:eastAsia="Arial" w:hAnsi="Arial" w:cs="Arial"/>
          <w:sz w:val="22"/>
        </w:rPr>
        <w:t>Explain social, ethical and legal considerations associated with food and agricultural production</w:t>
      </w:r>
    </w:p>
    <w:tbl>
      <w:tblPr>
        <w:tblStyle w:val="ExampleTable"/>
        <w:tblW w:w="9000" w:type="dxa"/>
        <w:tblInd w:w="397" w:type="dxa"/>
      </w:tblPr>
      <w:tblGrid>
        <w:gridCol w:w="9000"/>
      </w:tblGrid>
      <w:tr>
        <w:tblPrEx>
          <w:tblW w:w="9000" w:type="dxa"/>
          <w:tblInd w:w="397" w:type="dxa"/>
        </w:tblPrEx>
        <w:trPr>
          <w:cantSplit w:val="0"/>
        </w:trPr>
        <w:tc>
          <w:tcPr>
            <w:shd w:val="clear" w:color="auto" w:fill="F2F4F7"/>
            <w:noWrap w:val="0"/>
            <w:tcMar>
              <w:top w:w="75" w:type="dxa"/>
              <w:left w:w="120" w:type="dxa"/>
              <w:bottom w:w="75" w:type="dxa"/>
              <w:right w:w="120" w:type="dxa"/>
            </w:tcMar>
            <w:hideMark/>
          </w:tcPr>
          <w:p>
            <w:pPr>
              <w:keepNext/>
              <w:spacing w:before="240" w:after="240" w:line="276" w:lineRule="auto"/>
              <w:rPr>
                <w:rFonts w:ascii="Arial" w:eastAsia="Arial" w:hAnsi="Arial" w:cs="Arial"/>
                <w:b w:val="0"/>
                <w:bCs w:val="0"/>
                <w:i w:val="0"/>
                <w:iCs w:val="0"/>
                <w:smallCaps w:val="0"/>
                <w:color w:val="000000"/>
              </w:rPr>
            </w:pPr>
            <w:r>
              <w:rPr>
                <w:rStyle w:val="Strong"/>
                <w:rFonts w:ascii="Arial" w:eastAsia="Arial" w:hAnsi="Arial" w:cs="Arial"/>
                <w:b/>
                <w:bCs/>
                <w:i w:val="0"/>
                <w:iCs w:val="0"/>
                <w:smallCaps w:val="0"/>
                <w:color w:val="000000"/>
                <w:sz w:val="22"/>
              </w:rPr>
              <w:t>Example(s):</w:t>
            </w:r>
          </w:p>
          <w:p>
            <w:pPr>
              <w:pStyle w:val="Exampleitem"/>
              <w:spacing w:before="240" w:after="240"/>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Animal welfare, the Australian Dietary Guidelines, Australian food security, biosecurity, the Australia New Zealand Food Standards Code.</w:t>
            </w:r>
          </w:p>
        </w:tc>
      </w:tr>
    </w:tbl>
    <w:p>
      <w:pPr>
        <w:pStyle w:val="ExampleSeparator"/>
        <w:spacing w:before="0" w:after="0"/>
        <w:rPr>
          <w:rFonts w:ascii="Arial" w:eastAsia="Arial" w:hAnsi="Arial" w:cs="Arial"/>
        </w:rPr>
      </w:pPr>
    </w:p>
    <w:p>
      <w:pPr>
        <w:pStyle w:val="ListParagraph"/>
        <w:keepNext/>
        <w:keepLines/>
        <w:numPr>
          <w:ilvl w:val="0"/>
          <w:numId w:val="26"/>
        </w:numPr>
        <w:spacing w:before="0" w:after="40" w:line="276" w:lineRule="auto"/>
        <w:ind w:left="397" w:hanging="397"/>
        <w:contextualSpacing/>
        <w:jc w:val="left"/>
        <w:rPr>
          <w:rFonts w:ascii="Arial" w:eastAsia="Arial" w:hAnsi="Arial" w:cs="Arial"/>
        </w:rPr>
      </w:pPr>
      <w:r>
        <w:rPr>
          <w:rFonts w:ascii="Arial" w:eastAsia="Arial" w:hAnsi="Arial" w:cs="Arial"/>
          <w:sz w:val="22"/>
        </w:rPr>
        <w:t>Investigate nutritional needs of individuals and groups with specific needs</w:t>
      </w:r>
    </w:p>
    <w:tbl>
      <w:tblPr>
        <w:tblStyle w:val="ExampleTable"/>
        <w:tblW w:w="9000" w:type="dxa"/>
        <w:tblInd w:w="397" w:type="dxa"/>
      </w:tblPr>
      <w:tblGrid>
        <w:gridCol w:w="9000"/>
      </w:tblGrid>
      <w:tr>
        <w:tblPrEx>
          <w:tblW w:w="9000" w:type="dxa"/>
          <w:tblInd w:w="397" w:type="dxa"/>
        </w:tblPrEx>
        <w:trPr>
          <w:cantSplit w:val="0"/>
        </w:trPr>
        <w:tc>
          <w:tcPr>
            <w:shd w:val="clear" w:color="auto" w:fill="F2F4F7"/>
            <w:noWrap w:val="0"/>
            <w:tcMar>
              <w:top w:w="75" w:type="dxa"/>
              <w:left w:w="120" w:type="dxa"/>
              <w:bottom w:w="75" w:type="dxa"/>
              <w:right w:w="120" w:type="dxa"/>
            </w:tcMar>
            <w:hideMark/>
          </w:tcPr>
          <w:p>
            <w:pPr>
              <w:keepNext/>
              <w:spacing w:before="240" w:after="240" w:line="276" w:lineRule="auto"/>
              <w:rPr>
                <w:rFonts w:ascii="Arial" w:eastAsia="Arial" w:hAnsi="Arial" w:cs="Arial"/>
                <w:b w:val="0"/>
                <w:bCs w:val="0"/>
                <w:i w:val="0"/>
                <w:iCs w:val="0"/>
                <w:smallCaps w:val="0"/>
                <w:color w:val="000000"/>
              </w:rPr>
            </w:pPr>
            <w:r>
              <w:rPr>
                <w:rStyle w:val="Strong"/>
                <w:rFonts w:ascii="Arial" w:eastAsia="Arial" w:hAnsi="Arial" w:cs="Arial"/>
                <w:b/>
                <w:bCs/>
                <w:i w:val="0"/>
                <w:iCs w:val="0"/>
                <w:smallCaps w:val="0"/>
                <w:color w:val="000000"/>
                <w:sz w:val="22"/>
              </w:rPr>
              <w:t>Example(s):</w:t>
            </w:r>
          </w:p>
          <w:p>
            <w:pPr>
              <w:pStyle w:val="Exampleitem"/>
              <w:spacing w:before="240" w:after="240"/>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Cultural considerations, lifecycle stages, religious beliefs, medical needs, lifestyle choices.</w:t>
            </w:r>
          </w:p>
        </w:tc>
      </w:tr>
    </w:tbl>
    <w:p>
      <w:pPr>
        <w:pStyle w:val="ExampleSeparator"/>
        <w:spacing w:before="0" w:after="0"/>
        <w:rPr>
          <w:rFonts w:ascii="Arial" w:eastAsia="Arial" w:hAnsi="Arial" w:cs="Arial"/>
        </w:rPr>
      </w:pPr>
    </w:p>
    <w:p>
      <w:pPr>
        <w:pStyle w:val="ListParagraph"/>
        <w:keepNext w:val="0"/>
        <w:numPr>
          <w:ilvl w:val="0"/>
          <w:numId w:val="26"/>
        </w:numPr>
        <w:spacing w:before="0" w:after="120" w:line="276" w:lineRule="auto"/>
        <w:ind w:left="397" w:hanging="397"/>
        <w:contextualSpacing/>
        <w:jc w:val="left"/>
        <w:rPr>
          <w:rFonts w:ascii="Arial" w:eastAsia="Arial" w:hAnsi="Arial" w:cs="Arial"/>
        </w:rPr>
      </w:pPr>
      <w:r>
        <w:rPr>
          <w:rFonts w:ascii="Arial" w:eastAsia="Arial" w:hAnsi="Arial" w:cs="Arial"/>
          <w:sz w:val="22"/>
        </w:rPr>
        <w:t>Describe community food initiatives used to contribute to sustainability</w:t>
      </w:r>
    </w:p>
    <w:p>
      <w:pPr>
        <w:pStyle w:val="ListParagraph"/>
        <w:keepNext/>
        <w:keepLines/>
        <w:numPr>
          <w:ilvl w:val="0"/>
          <w:numId w:val="26"/>
        </w:numPr>
        <w:spacing w:before="0" w:after="40" w:line="276" w:lineRule="auto"/>
        <w:ind w:left="397" w:hanging="397"/>
        <w:contextualSpacing/>
        <w:jc w:val="left"/>
        <w:rPr>
          <w:rFonts w:ascii="Arial" w:eastAsia="Arial" w:hAnsi="Arial" w:cs="Arial"/>
        </w:rPr>
      </w:pPr>
      <w:r>
        <w:rPr>
          <w:rFonts w:ascii="Arial" w:eastAsia="Arial" w:hAnsi="Arial" w:cs="Arial"/>
          <w:sz w:val="22"/>
        </w:rPr>
        <w:t>Apply critical and creative thinking to assess ideas for quality food and/or agricultural solutions</w:t>
      </w:r>
    </w:p>
    <w:tbl>
      <w:tblPr>
        <w:tblStyle w:val="ExampleTable"/>
        <w:tblW w:w="9000" w:type="dxa"/>
        <w:tblInd w:w="397" w:type="dxa"/>
      </w:tblPr>
      <w:tblGrid>
        <w:gridCol w:w="9000"/>
      </w:tblGrid>
      <w:tr>
        <w:tblPrEx>
          <w:tblW w:w="9000" w:type="dxa"/>
          <w:tblInd w:w="397" w:type="dxa"/>
        </w:tblPrEx>
        <w:trPr>
          <w:cantSplit w:val="0"/>
        </w:trPr>
        <w:tc>
          <w:tcPr>
            <w:shd w:val="clear" w:color="auto" w:fill="F2F4F7"/>
            <w:noWrap w:val="0"/>
            <w:tcMar>
              <w:top w:w="75" w:type="dxa"/>
              <w:left w:w="120" w:type="dxa"/>
              <w:bottom w:w="75" w:type="dxa"/>
              <w:right w:w="120" w:type="dxa"/>
            </w:tcMar>
            <w:hideMark/>
          </w:tcPr>
          <w:p>
            <w:pPr>
              <w:keepNext/>
              <w:spacing w:before="240" w:after="240" w:line="276" w:lineRule="auto"/>
              <w:rPr>
                <w:rFonts w:ascii="Arial" w:eastAsia="Arial" w:hAnsi="Arial" w:cs="Arial"/>
                <w:b w:val="0"/>
                <w:bCs w:val="0"/>
                <w:i w:val="0"/>
                <w:iCs w:val="0"/>
                <w:smallCaps w:val="0"/>
                <w:color w:val="000000"/>
              </w:rPr>
            </w:pPr>
            <w:r>
              <w:rPr>
                <w:rStyle w:val="Strong"/>
                <w:rFonts w:ascii="Arial" w:eastAsia="Arial" w:hAnsi="Arial" w:cs="Arial"/>
                <w:b/>
                <w:bCs/>
                <w:i w:val="0"/>
                <w:iCs w:val="0"/>
                <w:smallCaps w:val="0"/>
                <w:color w:val="000000"/>
                <w:sz w:val="22"/>
              </w:rPr>
              <w:t>Example(s):</w:t>
            </w:r>
          </w:p>
          <w:p>
            <w:pPr>
              <w:pStyle w:val="Exampleitem"/>
              <w:spacing w:before="240" w:after="240"/>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Concept maps, mind maps, graphic organisers, flow charts.</w:t>
            </w:r>
          </w:p>
        </w:tc>
      </w:tr>
    </w:tbl>
    <w:p>
      <w:pPr>
        <w:pStyle w:val="ExampleSeparator"/>
        <w:spacing w:before="0" w:after="0"/>
        <w:rPr>
          <w:rFonts w:ascii="Arial" w:eastAsia="Arial" w:hAnsi="Arial" w:cs="Arial"/>
        </w:rPr>
      </w:pPr>
    </w:p>
    <w:p>
      <w:pPr>
        <w:pStyle w:val="ListParagraph"/>
        <w:keepNext w:val="0"/>
        <w:numPr>
          <w:ilvl w:val="0"/>
          <w:numId w:val="26"/>
        </w:numPr>
        <w:spacing w:before="0" w:after="120" w:line="276" w:lineRule="auto"/>
        <w:ind w:left="397" w:hanging="397"/>
        <w:contextualSpacing/>
        <w:jc w:val="left"/>
        <w:rPr>
          <w:rFonts w:ascii="Arial" w:eastAsia="Arial" w:hAnsi="Arial" w:cs="Arial"/>
        </w:rPr>
      </w:pPr>
      <w:r>
        <w:rPr>
          <w:rFonts w:ascii="Arial" w:eastAsia="Arial" w:hAnsi="Arial" w:cs="Arial"/>
          <w:sz w:val="22"/>
        </w:rPr>
        <w:t>Create written texts to document food production processes and/or agricultural practices</w:t>
      </w:r>
    </w:p>
    <w:p>
      <w:pPr>
        <w:pStyle w:val="Heading5"/>
        <w:keepNext/>
        <w:spacing w:before="240" w:after="60" w:line="276" w:lineRule="auto"/>
        <w:rPr>
          <w:rFonts w:ascii="Arial" w:eastAsia="Arial" w:hAnsi="Arial" w:cs="Arial"/>
        </w:rPr>
      </w:pPr>
      <w:r>
        <w:rPr>
          <w:rFonts w:ascii="Arial" w:eastAsia="Arial" w:hAnsi="Arial" w:cs="Arial"/>
          <w:b/>
          <w:i w:val="0"/>
          <w:color w:val="002664"/>
          <w:sz w:val="22"/>
        </w:rPr>
        <w:t>Producing and implementing processes, solutions and projects</w:t>
      </w:r>
    </w:p>
    <w:p>
      <w:pPr>
        <w:pStyle w:val="ListParagraph"/>
        <w:keepNext w:val="0"/>
        <w:numPr>
          <w:ilvl w:val="0"/>
          <w:numId w:val="27"/>
        </w:numPr>
        <w:spacing w:before="0" w:after="120" w:line="276" w:lineRule="auto"/>
        <w:ind w:left="397" w:hanging="397"/>
        <w:contextualSpacing/>
        <w:jc w:val="left"/>
        <w:rPr>
          <w:rFonts w:ascii="Arial" w:eastAsia="Arial" w:hAnsi="Arial" w:cs="Arial"/>
        </w:rPr>
      </w:pPr>
      <w:r>
        <w:rPr>
          <w:rFonts w:ascii="Arial" w:eastAsia="Arial" w:hAnsi="Arial" w:cs="Arial"/>
          <w:sz w:val="22"/>
        </w:rPr>
        <w:t>Use equipment, tools, techniques, technologies and processes to develop practical skills</w:t>
      </w:r>
    </w:p>
    <w:p>
      <w:pPr>
        <w:pStyle w:val="ListParagraph"/>
        <w:keepNext w:val="0"/>
        <w:numPr>
          <w:ilvl w:val="0"/>
          <w:numId w:val="27"/>
        </w:numPr>
        <w:spacing w:before="0" w:after="120" w:line="276" w:lineRule="auto"/>
        <w:ind w:left="397" w:hanging="397"/>
        <w:contextualSpacing/>
        <w:jc w:val="left"/>
        <w:rPr>
          <w:rFonts w:ascii="Arial" w:eastAsia="Arial" w:hAnsi="Arial" w:cs="Arial"/>
        </w:rPr>
      </w:pPr>
      <w:r>
        <w:rPr>
          <w:rFonts w:ascii="Arial" w:eastAsia="Arial" w:hAnsi="Arial" w:cs="Arial"/>
          <w:sz w:val="22"/>
        </w:rPr>
        <w:t>Select food preparation techniques, production skills and/or agricultural practices to make solutions and projects</w:t>
      </w:r>
    </w:p>
    <w:p>
      <w:pPr>
        <w:pStyle w:val="ListParagraph"/>
        <w:keepNext w:val="0"/>
        <w:numPr>
          <w:ilvl w:val="0"/>
          <w:numId w:val="27"/>
        </w:numPr>
        <w:spacing w:before="0" w:after="120" w:line="276" w:lineRule="auto"/>
        <w:ind w:left="397" w:hanging="397"/>
        <w:contextualSpacing/>
        <w:jc w:val="left"/>
        <w:rPr>
          <w:rFonts w:ascii="Arial" w:eastAsia="Arial" w:hAnsi="Arial" w:cs="Arial"/>
        </w:rPr>
      </w:pPr>
      <w:r>
        <w:rPr>
          <w:rFonts w:ascii="Arial" w:eastAsia="Arial" w:hAnsi="Arial" w:cs="Arial"/>
          <w:sz w:val="22"/>
        </w:rPr>
        <w:t>Demonstrate safe practices when selecting and using tools, technologies and processes</w:t>
      </w:r>
    </w:p>
    <w:p>
      <w:pPr>
        <w:pStyle w:val="ListParagraph"/>
        <w:keepNext w:val="0"/>
        <w:numPr>
          <w:ilvl w:val="0"/>
          <w:numId w:val="27"/>
        </w:numPr>
        <w:spacing w:before="0" w:after="120" w:line="276" w:lineRule="auto"/>
        <w:ind w:left="397" w:hanging="397"/>
        <w:contextualSpacing/>
        <w:jc w:val="left"/>
        <w:rPr>
          <w:rFonts w:ascii="Arial" w:eastAsia="Arial" w:hAnsi="Arial" w:cs="Arial"/>
        </w:rPr>
      </w:pPr>
      <w:r>
        <w:rPr>
          <w:rFonts w:ascii="Arial" w:eastAsia="Arial" w:hAnsi="Arial" w:cs="Arial"/>
          <w:sz w:val="22"/>
        </w:rPr>
        <w:t>Document design processes when producing food and agricultural projects</w:t>
      </w:r>
    </w:p>
    <w:p>
      <w:pPr>
        <w:pStyle w:val="Heading5"/>
        <w:keepNext/>
        <w:spacing w:before="240" w:after="60" w:line="276" w:lineRule="auto"/>
        <w:rPr>
          <w:rFonts w:ascii="Arial" w:eastAsia="Arial" w:hAnsi="Arial" w:cs="Arial"/>
        </w:rPr>
      </w:pPr>
      <w:r>
        <w:rPr>
          <w:rFonts w:ascii="Arial" w:eastAsia="Arial" w:hAnsi="Arial" w:cs="Arial"/>
          <w:b/>
          <w:i w:val="0"/>
          <w:color w:val="002664"/>
          <w:sz w:val="22"/>
        </w:rPr>
        <w:t>Testing and evaluating food, tools, practices and technologies</w:t>
      </w:r>
    </w:p>
    <w:p>
      <w:pPr>
        <w:pStyle w:val="ListParagraph"/>
        <w:keepNext w:val="0"/>
        <w:numPr>
          <w:ilvl w:val="0"/>
          <w:numId w:val="28"/>
        </w:numPr>
        <w:spacing w:before="0" w:after="120" w:line="276" w:lineRule="auto"/>
        <w:ind w:left="397" w:hanging="397"/>
        <w:contextualSpacing/>
        <w:jc w:val="left"/>
        <w:rPr>
          <w:rFonts w:ascii="Arial" w:eastAsia="Arial" w:hAnsi="Arial" w:cs="Arial"/>
        </w:rPr>
      </w:pPr>
      <w:r>
        <w:rPr>
          <w:rFonts w:ascii="Arial" w:eastAsia="Arial" w:hAnsi="Arial" w:cs="Arial"/>
          <w:sz w:val="22"/>
        </w:rPr>
        <w:t>Work collaboratively to test, modify and improve food and/or agricultural products</w:t>
      </w:r>
    </w:p>
    <w:p>
      <w:pPr>
        <w:pStyle w:val="ListParagraph"/>
        <w:keepNext/>
        <w:keepLines/>
        <w:numPr>
          <w:ilvl w:val="0"/>
          <w:numId w:val="28"/>
        </w:numPr>
        <w:spacing w:before="0" w:after="40" w:line="276" w:lineRule="auto"/>
        <w:ind w:left="397" w:hanging="397"/>
        <w:contextualSpacing/>
        <w:jc w:val="left"/>
        <w:rPr>
          <w:rFonts w:ascii="Arial" w:eastAsia="Arial" w:hAnsi="Arial" w:cs="Arial"/>
        </w:rPr>
      </w:pPr>
      <w:r>
        <w:rPr>
          <w:rFonts w:ascii="Arial" w:eastAsia="Arial" w:hAnsi="Arial" w:cs="Arial"/>
          <w:sz w:val="22"/>
        </w:rPr>
        <w:t>Evaluate how ingredient selection and preparation techniques enhance the nutritional value of food</w:t>
      </w:r>
    </w:p>
    <w:tbl>
      <w:tblPr>
        <w:tblStyle w:val="ExampleTable"/>
        <w:tblW w:w="9000" w:type="dxa"/>
        <w:tblInd w:w="397" w:type="dxa"/>
      </w:tblPr>
      <w:tblGrid>
        <w:gridCol w:w="9000"/>
      </w:tblGrid>
      <w:tr>
        <w:tblPrEx>
          <w:tblW w:w="9000" w:type="dxa"/>
          <w:tblInd w:w="397" w:type="dxa"/>
        </w:tblPrEx>
        <w:trPr>
          <w:cantSplit w:val="0"/>
        </w:trPr>
        <w:tc>
          <w:tcPr>
            <w:shd w:val="clear" w:color="auto" w:fill="F2F4F7"/>
            <w:noWrap w:val="0"/>
            <w:tcMar>
              <w:top w:w="75" w:type="dxa"/>
              <w:left w:w="120" w:type="dxa"/>
              <w:bottom w:w="75" w:type="dxa"/>
              <w:right w:w="120" w:type="dxa"/>
            </w:tcMar>
            <w:hideMark/>
          </w:tcPr>
          <w:p>
            <w:pPr>
              <w:keepNext/>
              <w:spacing w:before="240" w:after="240" w:line="276" w:lineRule="auto"/>
              <w:rPr>
                <w:rFonts w:ascii="Arial" w:eastAsia="Arial" w:hAnsi="Arial" w:cs="Arial"/>
                <w:b w:val="0"/>
                <w:bCs w:val="0"/>
                <w:i w:val="0"/>
                <w:iCs w:val="0"/>
                <w:smallCaps w:val="0"/>
                <w:color w:val="000000"/>
              </w:rPr>
            </w:pPr>
            <w:r>
              <w:rPr>
                <w:rStyle w:val="Strong"/>
                <w:rFonts w:ascii="Arial" w:eastAsia="Arial" w:hAnsi="Arial" w:cs="Arial"/>
                <w:b/>
                <w:bCs/>
                <w:i w:val="0"/>
                <w:iCs w:val="0"/>
                <w:smallCaps w:val="0"/>
                <w:color w:val="000000"/>
                <w:sz w:val="22"/>
              </w:rPr>
              <w:t>Example(s):</w:t>
            </w:r>
          </w:p>
          <w:p>
            <w:pPr>
              <w:pStyle w:val="Exampleitem"/>
              <w:spacing w:before="240" w:after="240"/>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Nutrition composition analysis applications.</w:t>
            </w:r>
          </w:p>
        </w:tc>
      </w:tr>
    </w:tbl>
    <w:p>
      <w:pPr>
        <w:pStyle w:val="ExampleSeparator"/>
        <w:spacing w:before="0" w:after="0"/>
        <w:rPr>
          <w:rFonts w:ascii="Arial" w:eastAsia="Arial" w:hAnsi="Arial" w:cs="Arial"/>
        </w:rPr>
      </w:pPr>
    </w:p>
    <w:p>
      <w:pPr>
        <w:pStyle w:val="ListParagraph"/>
        <w:keepNext w:val="0"/>
        <w:numPr>
          <w:ilvl w:val="0"/>
          <w:numId w:val="28"/>
        </w:numPr>
        <w:spacing w:before="0" w:after="120" w:line="276" w:lineRule="auto"/>
        <w:ind w:left="397" w:hanging="397"/>
        <w:contextualSpacing/>
        <w:jc w:val="left"/>
        <w:rPr>
          <w:rFonts w:ascii="Arial" w:eastAsia="Arial" w:hAnsi="Arial" w:cs="Arial"/>
        </w:rPr>
      </w:pPr>
      <w:r>
        <w:rPr>
          <w:rFonts w:ascii="Arial" w:eastAsia="Arial" w:hAnsi="Arial" w:cs="Arial"/>
          <w:sz w:val="22"/>
        </w:rPr>
        <w:t>Explore agricultural practices to assess the impact of changing conditions, improve the quality of production and reduce waste</w:t>
      </w:r>
    </w:p>
    <w:p>
      <w:pPr>
        <w:pStyle w:val="ListParagraph"/>
        <w:keepNext w:val="0"/>
        <w:numPr>
          <w:ilvl w:val="0"/>
          <w:numId w:val="28"/>
        </w:numPr>
        <w:spacing w:before="0" w:after="120" w:line="276" w:lineRule="auto"/>
        <w:ind w:left="397" w:hanging="397"/>
        <w:contextualSpacing/>
        <w:jc w:val="left"/>
        <w:rPr>
          <w:rFonts w:ascii="Arial" w:eastAsia="Arial" w:hAnsi="Arial" w:cs="Arial"/>
        </w:rPr>
      </w:pPr>
      <w:r>
        <w:rPr>
          <w:rFonts w:ascii="Arial" w:eastAsia="Arial" w:hAnsi="Arial" w:cs="Arial"/>
          <w:sz w:val="22"/>
        </w:rPr>
        <w:t>Justify the selection of equipment, tools, technologies and processes when developing food and/or agricultural solutions</w:t>
      </w:r>
    </w:p>
    <w:p>
      <w:pPr>
        <w:pStyle w:val="ListParagraph"/>
        <w:keepNext w:val="0"/>
        <w:numPr>
          <w:ilvl w:val="0"/>
          <w:numId w:val="28"/>
        </w:numPr>
        <w:spacing w:before="0" w:after="120" w:line="276" w:lineRule="auto"/>
        <w:ind w:left="397" w:hanging="397"/>
        <w:contextualSpacing/>
        <w:jc w:val="left"/>
        <w:rPr>
          <w:rFonts w:ascii="Arial" w:eastAsia="Arial" w:hAnsi="Arial" w:cs="Arial"/>
        </w:rPr>
      </w:pPr>
      <w:r>
        <w:rPr>
          <w:rFonts w:ascii="Arial" w:eastAsia="Arial" w:hAnsi="Arial" w:cs="Arial"/>
          <w:sz w:val="22"/>
        </w:rPr>
        <w:t>Use factors affecting design to evaluate the quality of food and/or agricultural solutions</w:t>
      </w:r>
    </w:p>
    <w:p>
      <w:pPr>
        <w:pStyle w:val="Heading3"/>
        <w:keepNext/>
        <w:spacing w:before="240" w:after="60" w:line="276" w:lineRule="auto"/>
        <w:rPr>
          <w:rFonts w:ascii="Arial" w:eastAsia="Arial" w:hAnsi="Arial" w:cs="Arial"/>
        </w:rPr>
      </w:pPr>
      <w:r>
        <w:rPr>
          <w:rFonts w:ascii="Arial" w:eastAsia="Arial" w:hAnsi="Arial" w:cs="Arial"/>
          <w:b/>
          <w:i w:val="0"/>
          <w:color w:val="002664"/>
          <w:sz w:val="30"/>
        </w:rPr>
        <w:br w:type="page"/>
      </w:r>
      <w:bookmarkStart w:id="14" w:name="_Toc256000014"/>
      <w:r>
        <w:rPr>
          <w:rFonts w:ascii="Arial" w:eastAsia="Arial" w:hAnsi="Arial" w:cs="Arial"/>
          <w:b/>
          <w:i w:val="0"/>
          <w:color w:val="002664"/>
          <w:sz w:val="30"/>
        </w:rPr>
        <w:t>Materials and production processes</w:t>
      </w:r>
      <w:bookmarkEnd w:id="14"/>
    </w:p>
    <w:p>
      <w:pPr>
        <w:pStyle w:val="Heading4"/>
        <w:keepNext/>
        <w:spacing w:before="240" w:after="60" w:line="276" w:lineRule="auto"/>
        <w:rPr>
          <w:rFonts w:ascii="Arial" w:eastAsia="Arial" w:hAnsi="Arial" w:cs="Arial"/>
          <w:sz w:val="22"/>
        </w:rPr>
      </w:pPr>
      <w:r>
        <w:rPr>
          <w:rFonts w:ascii="Arial" w:eastAsia="Arial" w:hAnsi="Arial" w:cs="Arial"/>
          <w:b/>
          <w:i w:val="0"/>
          <w:color w:val="002664"/>
          <w:sz w:val="24"/>
        </w:rPr>
        <w:t>Outcomes</w:t>
      </w:r>
    </w:p>
    <w:p>
      <w:pPr>
        <w:keepNext w:val="0"/>
        <w:spacing w:before="0" w:after="160" w:line="276" w:lineRule="auto"/>
        <w:rPr>
          <w:rFonts w:ascii="Arial" w:eastAsia="Arial" w:hAnsi="Arial" w:cs="Arial"/>
        </w:rPr>
      </w:pPr>
      <w:r>
        <w:rPr>
          <w:rFonts w:ascii="Arial" w:eastAsia="Arial" w:hAnsi="Arial" w:cs="Arial"/>
          <w:sz w:val="22"/>
        </w:rPr>
        <w:t>A student:</w:t>
      </w:r>
    </w:p>
    <w:p>
      <w:pPr>
        <w:pStyle w:val="ListParagraph"/>
        <w:keepNext w:val="0"/>
        <w:numPr>
          <w:ilvl w:val="0"/>
          <w:numId w:val="29"/>
        </w:numPr>
        <w:spacing w:before="0" w:after="120" w:line="276" w:lineRule="auto"/>
        <w:ind w:left="397" w:hanging="397"/>
        <w:contextualSpacing/>
        <w:jc w:val="left"/>
        <w:rPr>
          <w:rFonts w:ascii="Arial" w:eastAsia="Arial" w:hAnsi="Arial" w:cs="Arial"/>
        </w:rPr>
      </w:pPr>
      <w:r>
        <w:rPr>
          <w:rFonts w:ascii="Arial" w:eastAsia="Arial" w:hAnsi="Arial" w:cs="Arial"/>
          <w:sz w:val="22"/>
        </w:rPr>
        <w:t xml:space="preserve">explains relationships between sustainability, design and production </w:t>
      </w:r>
      <w:r>
        <w:rPr>
          <w:rStyle w:val="Strong"/>
          <w:rFonts w:ascii="Arial" w:eastAsia="Arial" w:hAnsi="Arial" w:cs="Arial"/>
          <w:b/>
          <w:bCs/>
          <w:sz w:val="22"/>
        </w:rPr>
        <w:t>TE4-SDP-01</w:t>
      </w:r>
    </w:p>
    <w:p>
      <w:pPr>
        <w:pStyle w:val="ListParagraph"/>
        <w:keepNext w:val="0"/>
        <w:numPr>
          <w:ilvl w:val="0"/>
          <w:numId w:val="29"/>
        </w:numPr>
        <w:spacing w:before="0" w:after="120" w:line="276" w:lineRule="auto"/>
        <w:ind w:left="397" w:hanging="397"/>
        <w:contextualSpacing/>
        <w:jc w:val="left"/>
        <w:rPr>
          <w:rFonts w:ascii="Arial" w:eastAsia="Arial" w:hAnsi="Arial" w:cs="Arial"/>
        </w:rPr>
      </w:pPr>
      <w:r>
        <w:rPr>
          <w:rFonts w:ascii="Arial" w:eastAsia="Arial" w:hAnsi="Arial" w:cs="Arial"/>
          <w:sz w:val="22"/>
        </w:rPr>
        <w:t xml:space="preserve">describes the practices and processes of designers and producers </w:t>
      </w:r>
      <w:r>
        <w:rPr>
          <w:rStyle w:val="Strong"/>
          <w:rFonts w:ascii="Arial" w:eastAsia="Arial" w:hAnsi="Arial" w:cs="Arial"/>
          <w:b/>
          <w:bCs/>
          <w:sz w:val="22"/>
        </w:rPr>
        <w:t>TE4-PDP-01</w:t>
      </w:r>
    </w:p>
    <w:p>
      <w:pPr>
        <w:pStyle w:val="ListParagraph"/>
        <w:keepNext w:val="0"/>
        <w:numPr>
          <w:ilvl w:val="0"/>
          <w:numId w:val="29"/>
        </w:numPr>
        <w:spacing w:before="0" w:after="120" w:line="276" w:lineRule="auto"/>
        <w:ind w:left="397" w:hanging="397"/>
        <w:contextualSpacing/>
        <w:jc w:val="left"/>
        <w:rPr>
          <w:rFonts w:ascii="Arial" w:eastAsia="Arial" w:hAnsi="Arial" w:cs="Arial"/>
        </w:rPr>
      </w:pPr>
      <w:r>
        <w:rPr>
          <w:rFonts w:ascii="Arial" w:eastAsia="Arial" w:hAnsi="Arial" w:cs="Arial"/>
          <w:sz w:val="22"/>
        </w:rPr>
        <w:t xml:space="preserve">explains how materials, systems and components contribute to solutions </w:t>
      </w:r>
      <w:r>
        <w:rPr>
          <w:rStyle w:val="Strong"/>
          <w:rFonts w:ascii="Arial" w:eastAsia="Arial" w:hAnsi="Arial" w:cs="Arial"/>
          <w:b/>
          <w:bCs/>
          <w:sz w:val="22"/>
        </w:rPr>
        <w:t>TE4-MSC-01</w:t>
      </w:r>
    </w:p>
    <w:p>
      <w:pPr>
        <w:pStyle w:val="ListParagraph"/>
        <w:keepNext w:val="0"/>
        <w:numPr>
          <w:ilvl w:val="0"/>
          <w:numId w:val="29"/>
        </w:numPr>
        <w:spacing w:before="0" w:after="120" w:line="276" w:lineRule="auto"/>
        <w:ind w:left="397" w:hanging="397"/>
        <w:contextualSpacing/>
        <w:jc w:val="left"/>
        <w:rPr>
          <w:rFonts w:ascii="Arial" w:eastAsia="Arial" w:hAnsi="Arial" w:cs="Arial"/>
        </w:rPr>
      </w:pPr>
      <w:r>
        <w:rPr>
          <w:rFonts w:ascii="Arial" w:eastAsia="Arial" w:hAnsi="Arial" w:cs="Arial"/>
          <w:sz w:val="22"/>
        </w:rPr>
        <w:t xml:space="preserve">communicates and evaluates design ideas and solutions </w:t>
      </w:r>
      <w:r>
        <w:rPr>
          <w:rStyle w:val="Strong"/>
          <w:rFonts w:ascii="Arial" w:eastAsia="Arial" w:hAnsi="Arial" w:cs="Arial"/>
          <w:b/>
          <w:bCs/>
          <w:sz w:val="22"/>
        </w:rPr>
        <w:t>TE4-DES-01</w:t>
      </w:r>
    </w:p>
    <w:p>
      <w:pPr>
        <w:pStyle w:val="ListParagraph"/>
        <w:keepNext w:val="0"/>
        <w:numPr>
          <w:ilvl w:val="0"/>
          <w:numId w:val="29"/>
        </w:numPr>
        <w:spacing w:before="0" w:after="120" w:line="276" w:lineRule="auto"/>
        <w:ind w:left="397" w:hanging="397"/>
        <w:contextualSpacing/>
        <w:jc w:val="left"/>
        <w:rPr>
          <w:rFonts w:ascii="Arial" w:eastAsia="Arial" w:hAnsi="Arial" w:cs="Arial"/>
        </w:rPr>
      </w:pPr>
      <w:r>
        <w:rPr>
          <w:rFonts w:ascii="Arial" w:eastAsia="Arial" w:hAnsi="Arial" w:cs="Arial"/>
          <w:sz w:val="22"/>
        </w:rPr>
        <w:t xml:space="preserve">applies processes in the planning, management and production of projects </w:t>
      </w:r>
      <w:r>
        <w:rPr>
          <w:rStyle w:val="Strong"/>
          <w:rFonts w:ascii="Arial" w:eastAsia="Arial" w:hAnsi="Arial" w:cs="Arial"/>
          <w:b/>
          <w:bCs/>
          <w:sz w:val="22"/>
        </w:rPr>
        <w:t>TE4-PPM-01</w:t>
      </w:r>
    </w:p>
    <w:p>
      <w:pPr>
        <w:pStyle w:val="ListParagraph"/>
        <w:keepNext w:val="0"/>
        <w:numPr>
          <w:ilvl w:val="0"/>
          <w:numId w:val="29"/>
        </w:numPr>
        <w:spacing w:before="0" w:after="120" w:line="276" w:lineRule="auto"/>
        <w:ind w:left="397" w:hanging="397"/>
        <w:contextualSpacing/>
        <w:jc w:val="left"/>
        <w:rPr>
          <w:rFonts w:ascii="Arial" w:eastAsia="Arial" w:hAnsi="Arial" w:cs="Arial"/>
        </w:rPr>
      </w:pPr>
      <w:r>
        <w:rPr>
          <w:rFonts w:ascii="Arial" w:eastAsia="Arial" w:hAnsi="Arial" w:cs="Arial"/>
          <w:sz w:val="22"/>
        </w:rPr>
        <w:t xml:space="preserve">selects and safely uses tools, materials, technologies and processes </w:t>
      </w:r>
      <w:r>
        <w:rPr>
          <w:rStyle w:val="Strong"/>
          <w:rFonts w:ascii="Arial" w:eastAsia="Arial" w:hAnsi="Arial" w:cs="Arial"/>
          <w:b/>
          <w:bCs/>
          <w:sz w:val="22"/>
        </w:rPr>
        <w:t>TE4-SAF-01</w:t>
      </w:r>
    </w:p>
    <w:p>
      <w:pPr>
        <w:keepNext w:val="0"/>
        <w:spacing w:before="0" w:after="160" w:line="276" w:lineRule="auto"/>
        <w:rPr>
          <w:rFonts w:ascii="Arial" w:eastAsia="Arial" w:hAnsi="Arial" w:cs="Arial"/>
        </w:rPr>
      </w:pPr>
      <w:r>
        <w:rPr>
          <w:rFonts w:ascii="Arial" w:eastAsia="Arial" w:hAnsi="Arial" w:cs="Arial"/>
          <w:b/>
          <w:bCs/>
          <w:sz w:val="22"/>
        </w:rPr>
        <w:t>Related Life Skills outcomes:</w:t>
      </w:r>
      <w:r>
        <w:rPr>
          <w:rFonts w:ascii="Arial" w:eastAsia="Arial" w:hAnsi="Arial" w:cs="Arial"/>
          <w:sz w:val="22"/>
        </w:rPr>
        <w:t xml:space="preserve"> TELS-SDP-01, TELS-SDP-02, TELS-PDP-01, TELS-MSC-01, TELS-DES-01, TELS-PPM-01, TELS-PPM-02, TELS-PPM-03, TELS-SAF-01</w:t>
      </w:r>
    </w:p>
    <w:p>
      <w:pPr>
        <w:pStyle w:val="Heading4"/>
        <w:keepNext/>
        <w:spacing w:before="240" w:after="60" w:line="276" w:lineRule="auto"/>
        <w:rPr>
          <w:rFonts w:ascii="Arial" w:eastAsia="Arial" w:hAnsi="Arial" w:cs="Arial"/>
        </w:rPr>
      </w:pPr>
      <w:r>
        <w:rPr>
          <w:rFonts w:ascii="Arial" w:eastAsia="Arial" w:hAnsi="Arial" w:cs="Arial"/>
          <w:b/>
          <w:i w:val="0"/>
          <w:color w:val="002664"/>
          <w:sz w:val="24"/>
        </w:rPr>
        <w:t>Content</w:t>
      </w:r>
    </w:p>
    <w:p>
      <w:pPr>
        <w:pStyle w:val="Heading5"/>
        <w:keepNext/>
        <w:spacing w:before="240" w:after="60" w:line="276" w:lineRule="auto"/>
        <w:rPr>
          <w:rFonts w:ascii="Arial" w:eastAsia="Arial" w:hAnsi="Arial" w:cs="Arial"/>
          <w:sz w:val="22"/>
        </w:rPr>
      </w:pPr>
      <w:r>
        <w:rPr>
          <w:rFonts w:ascii="Arial" w:eastAsia="Arial" w:hAnsi="Arial" w:cs="Arial"/>
          <w:b/>
          <w:i w:val="0"/>
          <w:color w:val="002664"/>
          <w:sz w:val="22"/>
        </w:rPr>
        <w:t>Identifying and defining materials and production processes</w:t>
      </w:r>
    </w:p>
    <w:p>
      <w:pPr>
        <w:pStyle w:val="ListParagraph"/>
        <w:keepNext/>
        <w:keepLines/>
        <w:numPr>
          <w:ilvl w:val="0"/>
          <w:numId w:val="30"/>
        </w:numPr>
        <w:spacing w:before="0" w:after="40" w:line="276" w:lineRule="auto"/>
        <w:ind w:left="397" w:hanging="397"/>
        <w:contextualSpacing/>
        <w:jc w:val="left"/>
        <w:rPr>
          <w:rFonts w:ascii="Arial" w:eastAsia="Arial" w:hAnsi="Arial" w:cs="Arial"/>
        </w:rPr>
      </w:pPr>
      <w:r>
        <w:rPr>
          <w:rFonts w:ascii="Arial" w:eastAsia="Arial" w:hAnsi="Arial" w:cs="Arial"/>
          <w:sz w:val="22"/>
        </w:rPr>
        <w:t>Identify the characteristics and properties of materials</w:t>
      </w:r>
    </w:p>
    <w:tbl>
      <w:tblPr>
        <w:tblStyle w:val="ExampleTable"/>
        <w:tblW w:w="9000" w:type="dxa"/>
        <w:tblInd w:w="397" w:type="dxa"/>
      </w:tblPr>
      <w:tblGrid>
        <w:gridCol w:w="9000"/>
      </w:tblGrid>
      <w:tr>
        <w:tblPrEx>
          <w:tblW w:w="9000" w:type="dxa"/>
          <w:tblInd w:w="397" w:type="dxa"/>
        </w:tblPrEx>
        <w:trPr>
          <w:cantSplit w:val="0"/>
        </w:trPr>
        <w:tc>
          <w:tcPr>
            <w:shd w:val="clear" w:color="auto" w:fill="F2F4F7"/>
            <w:noWrap w:val="0"/>
            <w:tcMar>
              <w:top w:w="75" w:type="dxa"/>
              <w:left w:w="120" w:type="dxa"/>
              <w:bottom w:w="75" w:type="dxa"/>
              <w:right w:w="120" w:type="dxa"/>
            </w:tcMar>
            <w:hideMark/>
          </w:tcPr>
          <w:p>
            <w:pPr>
              <w:keepNext/>
              <w:spacing w:before="240" w:after="240" w:line="276" w:lineRule="auto"/>
              <w:rPr>
                <w:rFonts w:ascii="Arial" w:eastAsia="Arial" w:hAnsi="Arial" w:cs="Arial"/>
                <w:b w:val="0"/>
                <w:bCs w:val="0"/>
                <w:i w:val="0"/>
                <w:iCs w:val="0"/>
                <w:smallCaps w:val="0"/>
                <w:color w:val="000000"/>
              </w:rPr>
            </w:pPr>
            <w:r>
              <w:rPr>
                <w:rStyle w:val="Strong"/>
                <w:rFonts w:ascii="Arial" w:eastAsia="Arial" w:hAnsi="Arial" w:cs="Arial"/>
                <w:b/>
                <w:bCs/>
                <w:i w:val="0"/>
                <w:iCs w:val="0"/>
                <w:smallCaps w:val="0"/>
                <w:color w:val="000000"/>
                <w:sz w:val="22"/>
              </w:rPr>
              <w:t>Example(s):</w:t>
            </w:r>
          </w:p>
          <w:p>
            <w:pPr>
              <w:pStyle w:val="Exampleitem"/>
              <w:spacing w:before="240" w:after="240"/>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Sustainably sourced, textiles, timber, metal, composites, food, polymers, multimedia, emerging materials.</w:t>
            </w:r>
          </w:p>
        </w:tc>
      </w:tr>
    </w:tbl>
    <w:p>
      <w:pPr>
        <w:pStyle w:val="ExampleSeparator"/>
        <w:spacing w:before="0" w:after="0"/>
        <w:rPr>
          <w:rFonts w:ascii="Arial" w:eastAsia="Arial" w:hAnsi="Arial" w:cs="Arial"/>
        </w:rPr>
      </w:pPr>
    </w:p>
    <w:p>
      <w:pPr>
        <w:pStyle w:val="ListParagraph"/>
        <w:keepNext w:val="0"/>
        <w:numPr>
          <w:ilvl w:val="0"/>
          <w:numId w:val="30"/>
        </w:numPr>
        <w:spacing w:before="0" w:after="120" w:line="276" w:lineRule="auto"/>
        <w:ind w:left="397" w:hanging="397"/>
        <w:contextualSpacing/>
        <w:jc w:val="left"/>
        <w:rPr>
          <w:rFonts w:ascii="Arial" w:eastAsia="Arial" w:hAnsi="Arial" w:cs="Arial"/>
        </w:rPr>
      </w:pPr>
      <w:r>
        <w:rPr>
          <w:rFonts w:ascii="Arial" w:eastAsia="Arial" w:hAnsi="Arial" w:cs="Arial"/>
          <w:sz w:val="22"/>
        </w:rPr>
        <w:t>Describe products and systems created by designers, producers and manufacturers</w:t>
      </w:r>
    </w:p>
    <w:p>
      <w:pPr>
        <w:pStyle w:val="ListParagraph"/>
        <w:keepNext/>
        <w:keepLines/>
        <w:numPr>
          <w:ilvl w:val="0"/>
          <w:numId w:val="30"/>
        </w:numPr>
        <w:spacing w:before="0" w:after="40" w:line="276" w:lineRule="auto"/>
        <w:ind w:left="397" w:hanging="397"/>
        <w:contextualSpacing/>
        <w:jc w:val="left"/>
        <w:rPr>
          <w:rFonts w:ascii="Arial" w:eastAsia="Arial" w:hAnsi="Arial" w:cs="Arial"/>
        </w:rPr>
      </w:pPr>
      <w:r>
        <w:rPr>
          <w:rFonts w:ascii="Arial" w:eastAsia="Arial" w:hAnsi="Arial" w:cs="Arial"/>
          <w:sz w:val="22"/>
        </w:rPr>
        <w:t>Outline factors affecting the design of products and solutions</w:t>
      </w:r>
    </w:p>
    <w:tbl>
      <w:tblPr>
        <w:tblStyle w:val="ExampleTable"/>
        <w:tblW w:w="9000" w:type="dxa"/>
        <w:tblInd w:w="397" w:type="dxa"/>
      </w:tblPr>
      <w:tblGrid>
        <w:gridCol w:w="9000"/>
      </w:tblGrid>
      <w:tr>
        <w:tblPrEx>
          <w:tblW w:w="9000" w:type="dxa"/>
          <w:tblInd w:w="397" w:type="dxa"/>
        </w:tblPrEx>
        <w:trPr>
          <w:cantSplit w:val="0"/>
        </w:trPr>
        <w:tc>
          <w:tcPr>
            <w:shd w:val="clear" w:color="auto" w:fill="F2F4F7"/>
            <w:noWrap w:val="0"/>
            <w:tcMar>
              <w:top w:w="75" w:type="dxa"/>
              <w:left w:w="120" w:type="dxa"/>
              <w:bottom w:w="75" w:type="dxa"/>
              <w:right w:w="120" w:type="dxa"/>
            </w:tcMar>
            <w:hideMark/>
          </w:tcPr>
          <w:p>
            <w:pPr>
              <w:keepNext/>
              <w:spacing w:before="240" w:after="240" w:line="276" w:lineRule="auto"/>
              <w:rPr>
                <w:rFonts w:ascii="Arial" w:eastAsia="Arial" w:hAnsi="Arial" w:cs="Arial"/>
                <w:b w:val="0"/>
                <w:bCs w:val="0"/>
                <w:i w:val="0"/>
                <w:iCs w:val="0"/>
                <w:smallCaps w:val="0"/>
                <w:color w:val="000000"/>
              </w:rPr>
            </w:pPr>
            <w:r>
              <w:rPr>
                <w:rStyle w:val="Strong"/>
                <w:rFonts w:ascii="Arial" w:eastAsia="Arial" w:hAnsi="Arial" w:cs="Arial"/>
                <w:b/>
                <w:bCs/>
                <w:i w:val="0"/>
                <w:iCs w:val="0"/>
                <w:smallCaps w:val="0"/>
                <w:color w:val="000000"/>
                <w:sz w:val="22"/>
              </w:rPr>
              <w:t>Example(s):</w:t>
            </w:r>
          </w:p>
          <w:p>
            <w:pPr>
              <w:pStyle w:val="Exampleitem"/>
              <w:spacing w:before="240" w:after="240"/>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Accessibility, aesthetics, durability, ergonomics, ethics, functionality, safety.</w:t>
            </w:r>
          </w:p>
        </w:tc>
      </w:tr>
    </w:tbl>
    <w:p>
      <w:pPr>
        <w:pStyle w:val="ExampleSeparator"/>
        <w:spacing w:before="0" w:after="0"/>
        <w:rPr>
          <w:rFonts w:ascii="Arial" w:eastAsia="Arial" w:hAnsi="Arial" w:cs="Arial"/>
        </w:rPr>
      </w:pPr>
    </w:p>
    <w:p>
      <w:pPr>
        <w:pStyle w:val="Heading5"/>
        <w:keepNext/>
        <w:spacing w:before="240" w:after="60" w:line="276" w:lineRule="auto"/>
        <w:rPr>
          <w:rFonts w:ascii="Arial" w:eastAsia="Arial" w:hAnsi="Arial" w:cs="Arial"/>
        </w:rPr>
      </w:pPr>
      <w:r>
        <w:rPr>
          <w:rFonts w:ascii="Arial" w:eastAsia="Arial" w:hAnsi="Arial" w:cs="Arial"/>
          <w:b/>
          <w:i w:val="0"/>
          <w:color w:val="002664"/>
          <w:sz w:val="22"/>
        </w:rPr>
        <w:t>Researching and planning ideas and solutions</w:t>
      </w:r>
    </w:p>
    <w:p>
      <w:pPr>
        <w:pStyle w:val="ListParagraph"/>
        <w:keepNext/>
        <w:keepLines/>
        <w:numPr>
          <w:ilvl w:val="0"/>
          <w:numId w:val="31"/>
        </w:numPr>
        <w:spacing w:before="0" w:after="40" w:line="276" w:lineRule="auto"/>
        <w:ind w:left="397" w:hanging="397"/>
        <w:contextualSpacing/>
        <w:jc w:val="left"/>
        <w:rPr>
          <w:rFonts w:ascii="Arial" w:eastAsia="Arial" w:hAnsi="Arial" w:cs="Arial"/>
        </w:rPr>
      </w:pPr>
      <w:r>
        <w:rPr>
          <w:rFonts w:ascii="Arial" w:eastAsia="Arial" w:hAnsi="Arial" w:cs="Arial"/>
          <w:sz w:val="22"/>
        </w:rPr>
        <w:t>Investigate products and systems developed by Aboriginal and Torres Strait Islander Peoples</w:t>
      </w:r>
    </w:p>
    <w:tbl>
      <w:tblPr>
        <w:tblStyle w:val="ExampleTable"/>
        <w:tblW w:w="9000" w:type="dxa"/>
        <w:tblInd w:w="397" w:type="dxa"/>
      </w:tblPr>
      <w:tblGrid>
        <w:gridCol w:w="9000"/>
      </w:tblGrid>
      <w:tr>
        <w:tblPrEx>
          <w:tblW w:w="9000" w:type="dxa"/>
          <w:tblInd w:w="397" w:type="dxa"/>
        </w:tblPrEx>
        <w:trPr>
          <w:cantSplit w:val="0"/>
        </w:trPr>
        <w:tc>
          <w:tcPr>
            <w:shd w:val="clear" w:color="auto" w:fill="F2F4F7"/>
            <w:noWrap w:val="0"/>
            <w:tcMar>
              <w:top w:w="75" w:type="dxa"/>
              <w:left w:w="120" w:type="dxa"/>
              <w:bottom w:w="75" w:type="dxa"/>
              <w:right w:w="120" w:type="dxa"/>
            </w:tcMar>
            <w:hideMark/>
          </w:tcPr>
          <w:p>
            <w:pPr>
              <w:keepNext/>
              <w:spacing w:before="240" w:after="240" w:line="276" w:lineRule="auto"/>
              <w:rPr>
                <w:rFonts w:ascii="Arial" w:eastAsia="Arial" w:hAnsi="Arial" w:cs="Arial"/>
                <w:b w:val="0"/>
                <w:bCs w:val="0"/>
                <w:i w:val="0"/>
                <w:iCs w:val="0"/>
                <w:smallCaps w:val="0"/>
                <w:color w:val="000000"/>
              </w:rPr>
            </w:pPr>
            <w:r>
              <w:rPr>
                <w:rStyle w:val="Strong"/>
                <w:rFonts w:ascii="Arial" w:eastAsia="Arial" w:hAnsi="Arial" w:cs="Arial"/>
                <w:b/>
                <w:bCs/>
                <w:i w:val="0"/>
                <w:iCs w:val="0"/>
                <w:smallCaps w:val="0"/>
                <w:color w:val="000000"/>
                <w:sz w:val="22"/>
              </w:rPr>
              <w:t>Example(s):</w:t>
            </w:r>
          </w:p>
          <w:p>
            <w:pPr>
              <w:pStyle w:val="Exampleitem"/>
              <w:spacing w:before="240" w:after="240"/>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Aboriginal Cultural Knowledge protected by Indigenous Cultural and Intellectual Property (ICIP), visual arts and crafts, music, textiles and promotional products.</w:t>
            </w:r>
          </w:p>
        </w:tc>
      </w:tr>
    </w:tbl>
    <w:p>
      <w:pPr>
        <w:pStyle w:val="ExampleSeparator"/>
        <w:spacing w:before="0" w:after="0"/>
        <w:rPr>
          <w:rFonts w:ascii="Arial" w:eastAsia="Arial" w:hAnsi="Arial" w:cs="Arial"/>
        </w:rPr>
      </w:pPr>
    </w:p>
    <w:p>
      <w:pPr>
        <w:pStyle w:val="ListParagraph"/>
        <w:keepNext w:val="0"/>
        <w:numPr>
          <w:ilvl w:val="0"/>
          <w:numId w:val="31"/>
        </w:numPr>
        <w:spacing w:before="0" w:after="120" w:line="276" w:lineRule="auto"/>
        <w:ind w:left="397" w:hanging="397"/>
        <w:contextualSpacing/>
        <w:jc w:val="left"/>
        <w:rPr>
          <w:rFonts w:ascii="Arial" w:eastAsia="Arial" w:hAnsi="Arial" w:cs="Arial"/>
        </w:rPr>
      </w:pPr>
      <w:r>
        <w:rPr>
          <w:rFonts w:ascii="Arial" w:eastAsia="Arial" w:hAnsi="Arial" w:cs="Arial"/>
          <w:sz w:val="22"/>
        </w:rPr>
        <w:t>Outline production techniques and materials used by designers, producers and manufacturers</w:t>
      </w:r>
    </w:p>
    <w:p>
      <w:pPr>
        <w:pStyle w:val="ListParagraph"/>
        <w:keepNext w:val="0"/>
        <w:numPr>
          <w:ilvl w:val="0"/>
          <w:numId w:val="31"/>
        </w:numPr>
        <w:spacing w:before="0" w:after="120" w:line="276" w:lineRule="auto"/>
        <w:ind w:left="397" w:hanging="397"/>
        <w:contextualSpacing/>
        <w:jc w:val="left"/>
        <w:rPr>
          <w:rFonts w:ascii="Arial" w:eastAsia="Arial" w:hAnsi="Arial" w:cs="Arial"/>
        </w:rPr>
      </w:pPr>
      <w:r>
        <w:rPr>
          <w:rFonts w:ascii="Arial" w:eastAsia="Arial" w:hAnsi="Arial" w:cs="Arial"/>
          <w:sz w:val="22"/>
        </w:rPr>
        <w:t>Describe how the properties of materials and production techniques contribute to the quality of solutions</w:t>
      </w:r>
    </w:p>
    <w:p>
      <w:pPr>
        <w:pStyle w:val="ListParagraph"/>
        <w:keepNext/>
        <w:keepLines/>
        <w:numPr>
          <w:ilvl w:val="0"/>
          <w:numId w:val="31"/>
        </w:numPr>
        <w:spacing w:before="0" w:after="40" w:line="276" w:lineRule="auto"/>
        <w:ind w:left="397" w:hanging="397"/>
        <w:contextualSpacing/>
        <w:jc w:val="left"/>
        <w:rPr>
          <w:rFonts w:ascii="Arial" w:eastAsia="Arial" w:hAnsi="Arial" w:cs="Arial"/>
        </w:rPr>
      </w:pPr>
      <w:r>
        <w:rPr>
          <w:rFonts w:ascii="Arial" w:eastAsia="Arial" w:hAnsi="Arial" w:cs="Arial"/>
          <w:sz w:val="22"/>
        </w:rPr>
        <w:t>Compare sustainable sourcing practices</w:t>
      </w:r>
    </w:p>
    <w:tbl>
      <w:tblPr>
        <w:tblStyle w:val="ExampleTable"/>
        <w:tblW w:w="9000" w:type="dxa"/>
        <w:tblInd w:w="397" w:type="dxa"/>
      </w:tblPr>
      <w:tblGrid>
        <w:gridCol w:w="9000"/>
      </w:tblGrid>
      <w:tr>
        <w:tblPrEx>
          <w:tblW w:w="9000" w:type="dxa"/>
          <w:tblInd w:w="397" w:type="dxa"/>
        </w:tblPrEx>
        <w:trPr>
          <w:cantSplit w:val="0"/>
        </w:trPr>
        <w:tc>
          <w:tcPr>
            <w:shd w:val="clear" w:color="auto" w:fill="F2F4F7"/>
            <w:noWrap w:val="0"/>
            <w:tcMar>
              <w:top w:w="75" w:type="dxa"/>
              <w:left w:w="120" w:type="dxa"/>
              <w:bottom w:w="75" w:type="dxa"/>
              <w:right w:w="120" w:type="dxa"/>
            </w:tcMar>
            <w:hideMark/>
          </w:tcPr>
          <w:p>
            <w:pPr>
              <w:keepNext/>
              <w:spacing w:before="240" w:after="240" w:line="276" w:lineRule="auto"/>
              <w:rPr>
                <w:rFonts w:ascii="Arial" w:eastAsia="Arial" w:hAnsi="Arial" w:cs="Arial"/>
                <w:b w:val="0"/>
                <w:bCs w:val="0"/>
                <w:i w:val="0"/>
                <w:iCs w:val="0"/>
                <w:smallCaps w:val="0"/>
                <w:color w:val="000000"/>
              </w:rPr>
            </w:pPr>
            <w:r>
              <w:rPr>
                <w:rStyle w:val="Strong"/>
                <w:rFonts w:ascii="Arial" w:eastAsia="Arial" w:hAnsi="Arial" w:cs="Arial"/>
                <w:b/>
                <w:bCs/>
                <w:i w:val="0"/>
                <w:iCs w:val="0"/>
                <w:smallCaps w:val="0"/>
                <w:color w:val="000000"/>
                <w:sz w:val="22"/>
              </w:rPr>
              <w:t>Example(s):</w:t>
            </w:r>
          </w:p>
          <w:p>
            <w:pPr>
              <w:pStyle w:val="Exampleitem"/>
              <w:spacing w:before="240" w:after="240"/>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Aboriginal Cultural Sustainability, using environmental, social, and economic best practice, sustainable farming practices.</w:t>
            </w:r>
          </w:p>
        </w:tc>
      </w:tr>
    </w:tbl>
    <w:p>
      <w:pPr>
        <w:pStyle w:val="ExampleSeparator"/>
        <w:spacing w:before="0" w:after="0"/>
        <w:rPr>
          <w:rFonts w:ascii="Arial" w:eastAsia="Arial" w:hAnsi="Arial" w:cs="Arial"/>
        </w:rPr>
      </w:pPr>
    </w:p>
    <w:p>
      <w:pPr>
        <w:pStyle w:val="ListParagraph"/>
        <w:keepNext/>
        <w:keepLines/>
        <w:numPr>
          <w:ilvl w:val="0"/>
          <w:numId w:val="31"/>
        </w:numPr>
        <w:spacing w:before="0" w:after="40" w:line="276" w:lineRule="auto"/>
        <w:ind w:left="397" w:hanging="397"/>
        <w:contextualSpacing/>
        <w:jc w:val="left"/>
        <w:rPr>
          <w:rFonts w:ascii="Arial" w:eastAsia="Arial" w:hAnsi="Arial" w:cs="Arial"/>
        </w:rPr>
      </w:pPr>
      <w:r>
        <w:rPr>
          <w:rFonts w:ascii="Arial" w:eastAsia="Arial" w:hAnsi="Arial" w:cs="Arial"/>
          <w:sz w:val="22"/>
        </w:rPr>
        <w:t>Explain ethical and legal considerations for innovation, design and production processes</w:t>
      </w:r>
    </w:p>
    <w:tbl>
      <w:tblPr>
        <w:tblStyle w:val="ExampleTable"/>
        <w:tblW w:w="9000" w:type="dxa"/>
        <w:tblInd w:w="397" w:type="dxa"/>
      </w:tblPr>
      <w:tblGrid>
        <w:gridCol w:w="9000"/>
      </w:tblGrid>
      <w:tr>
        <w:tblPrEx>
          <w:tblW w:w="9000" w:type="dxa"/>
          <w:tblInd w:w="397" w:type="dxa"/>
        </w:tblPrEx>
        <w:trPr>
          <w:cantSplit w:val="0"/>
        </w:trPr>
        <w:tc>
          <w:tcPr>
            <w:shd w:val="clear" w:color="auto" w:fill="F2F4F7"/>
            <w:noWrap w:val="0"/>
            <w:tcMar>
              <w:top w:w="75" w:type="dxa"/>
              <w:left w:w="120" w:type="dxa"/>
              <w:bottom w:w="75" w:type="dxa"/>
              <w:right w:w="120" w:type="dxa"/>
            </w:tcMar>
            <w:hideMark/>
          </w:tcPr>
          <w:p>
            <w:pPr>
              <w:keepNext/>
              <w:spacing w:before="240" w:after="240" w:line="276" w:lineRule="auto"/>
              <w:rPr>
                <w:rFonts w:ascii="Arial" w:eastAsia="Arial" w:hAnsi="Arial" w:cs="Arial"/>
                <w:b w:val="0"/>
                <w:bCs w:val="0"/>
                <w:i w:val="0"/>
                <w:iCs w:val="0"/>
                <w:smallCaps w:val="0"/>
                <w:color w:val="000000"/>
              </w:rPr>
            </w:pPr>
            <w:r>
              <w:rPr>
                <w:rStyle w:val="Strong"/>
                <w:rFonts w:ascii="Arial" w:eastAsia="Arial" w:hAnsi="Arial" w:cs="Arial"/>
                <w:b/>
                <w:bCs/>
                <w:i w:val="0"/>
                <w:iCs w:val="0"/>
                <w:smallCaps w:val="0"/>
                <w:color w:val="000000"/>
                <w:sz w:val="22"/>
              </w:rPr>
              <w:t>Example(s):</w:t>
            </w:r>
          </w:p>
          <w:p>
            <w:pPr>
              <w:pStyle w:val="Exampleitem"/>
              <w:spacing w:before="240" w:after="240"/>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Artificial intelligence systems (AI), intellectual property (IP), work health and safety (WHS), diversity, inclusion and accessibility.</w:t>
            </w:r>
          </w:p>
        </w:tc>
      </w:tr>
    </w:tbl>
    <w:p>
      <w:pPr>
        <w:pStyle w:val="ExampleSeparator"/>
        <w:spacing w:before="0" w:after="0"/>
        <w:rPr>
          <w:rFonts w:ascii="Arial" w:eastAsia="Arial" w:hAnsi="Arial" w:cs="Arial"/>
        </w:rPr>
      </w:pPr>
    </w:p>
    <w:p>
      <w:pPr>
        <w:pStyle w:val="ListParagraph"/>
        <w:keepNext w:val="0"/>
        <w:numPr>
          <w:ilvl w:val="0"/>
          <w:numId w:val="31"/>
        </w:numPr>
        <w:spacing w:before="0" w:after="120" w:line="276" w:lineRule="auto"/>
        <w:ind w:left="397" w:hanging="397"/>
        <w:contextualSpacing/>
        <w:jc w:val="left"/>
        <w:rPr>
          <w:rFonts w:ascii="Arial" w:eastAsia="Arial" w:hAnsi="Arial" w:cs="Arial"/>
        </w:rPr>
      </w:pPr>
      <w:r>
        <w:rPr>
          <w:rFonts w:ascii="Arial" w:eastAsia="Arial" w:hAnsi="Arial" w:cs="Arial"/>
          <w:sz w:val="22"/>
        </w:rPr>
        <w:t>Apply design and creative thinking to assess ideas and quality solutions</w:t>
      </w:r>
    </w:p>
    <w:p>
      <w:pPr>
        <w:pStyle w:val="ListParagraph"/>
        <w:keepNext/>
        <w:keepLines/>
        <w:numPr>
          <w:ilvl w:val="0"/>
          <w:numId w:val="31"/>
        </w:numPr>
        <w:spacing w:before="0" w:after="40" w:line="276" w:lineRule="auto"/>
        <w:ind w:left="397" w:hanging="397"/>
        <w:contextualSpacing/>
        <w:jc w:val="left"/>
        <w:rPr>
          <w:rFonts w:ascii="Arial" w:eastAsia="Arial" w:hAnsi="Arial" w:cs="Arial"/>
        </w:rPr>
      </w:pPr>
      <w:r>
        <w:rPr>
          <w:rFonts w:ascii="Arial" w:eastAsia="Arial" w:hAnsi="Arial" w:cs="Arial"/>
          <w:sz w:val="22"/>
        </w:rPr>
        <w:t>Use a range of sketching and drawing techniques to communicate ideas and solutions</w:t>
      </w:r>
    </w:p>
    <w:tbl>
      <w:tblPr>
        <w:tblStyle w:val="ExampleTable"/>
        <w:tblW w:w="9000" w:type="dxa"/>
        <w:tblInd w:w="397" w:type="dxa"/>
      </w:tblPr>
      <w:tblGrid>
        <w:gridCol w:w="9000"/>
      </w:tblGrid>
      <w:tr>
        <w:tblPrEx>
          <w:tblW w:w="9000" w:type="dxa"/>
          <w:tblInd w:w="397" w:type="dxa"/>
        </w:tblPrEx>
        <w:trPr>
          <w:cantSplit w:val="0"/>
        </w:trPr>
        <w:tc>
          <w:tcPr>
            <w:shd w:val="clear" w:color="auto" w:fill="F2F4F7"/>
            <w:noWrap w:val="0"/>
            <w:tcMar>
              <w:top w:w="75" w:type="dxa"/>
              <w:left w:w="120" w:type="dxa"/>
              <w:bottom w:w="75" w:type="dxa"/>
              <w:right w:w="120" w:type="dxa"/>
            </w:tcMar>
            <w:hideMark/>
          </w:tcPr>
          <w:p>
            <w:pPr>
              <w:keepNext/>
              <w:spacing w:before="240" w:after="240" w:line="276" w:lineRule="auto"/>
              <w:rPr>
                <w:rFonts w:ascii="Arial" w:eastAsia="Arial" w:hAnsi="Arial" w:cs="Arial"/>
                <w:b w:val="0"/>
                <w:bCs w:val="0"/>
                <w:i w:val="0"/>
                <w:iCs w:val="0"/>
                <w:smallCaps w:val="0"/>
                <w:color w:val="000000"/>
              </w:rPr>
            </w:pPr>
            <w:r>
              <w:rPr>
                <w:rStyle w:val="Strong"/>
                <w:rFonts w:ascii="Arial" w:eastAsia="Arial" w:hAnsi="Arial" w:cs="Arial"/>
                <w:b/>
                <w:bCs/>
                <w:i w:val="0"/>
                <w:iCs w:val="0"/>
                <w:smallCaps w:val="0"/>
                <w:color w:val="000000"/>
                <w:sz w:val="22"/>
              </w:rPr>
              <w:t>Example(s):</w:t>
            </w:r>
          </w:p>
          <w:p>
            <w:pPr>
              <w:pStyle w:val="Exampleitem"/>
              <w:spacing w:before="240" w:after="240"/>
              <w:rPr>
                <w:rFonts w:ascii="Arial" w:eastAsia="Arial" w:hAnsi="Arial" w:cs="Arial"/>
                <w:b w:val="0"/>
                <w:bCs w:val="0"/>
                <w:i w:val="0"/>
                <w:iCs w:val="0"/>
                <w:smallCaps w:val="0"/>
                <w:color w:val="000000"/>
              </w:rPr>
            </w:pPr>
            <w:r>
              <w:rPr>
                <w:rFonts w:ascii="Arial" w:eastAsia="Arial" w:hAnsi="Arial" w:cs="Arial"/>
                <w:b w:val="0"/>
                <w:bCs w:val="0"/>
                <w:i w:val="0"/>
                <w:iCs w:val="0"/>
                <w:smallCaps w:val="0"/>
                <w:color w:val="000000"/>
                <w:sz w:val="22"/>
              </w:rPr>
              <w:t>Free-hand sketching, pictorial drawing, orthogonal drawing, AS 1100.</w:t>
            </w:r>
          </w:p>
        </w:tc>
      </w:tr>
    </w:tbl>
    <w:p>
      <w:pPr>
        <w:pStyle w:val="ExampleSeparator"/>
        <w:spacing w:before="0" w:after="0"/>
        <w:rPr>
          <w:rFonts w:ascii="Arial" w:eastAsia="Arial" w:hAnsi="Arial" w:cs="Arial"/>
        </w:rPr>
      </w:pPr>
    </w:p>
    <w:p>
      <w:pPr>
        <w:pStyle w:val="ListParagraph"/>
        <w:keepNext w:val="0"/>
        <w:numPr>
          <w:ilvl w:val="0"/>
          <w:numId w:val="31"/>
        </w:numPr>
        <w:spacing w:before="0" w:after="120" w:line="276" w:lineRule="auto"/>
        <w:ind w:left="397" w:hanging="397"/>
        <w:contextualSpacing/>
        <w:jc w:val="left"/>
        <w:rPr>
          <w:rFonts w:ascii="Arial" w:eastAsia="Arial" w:hAnsi="Arial" w:cs="Arial"/>
        </w:rPr>
      </w:pPr>
      <w:r>
        <w:rPr>
          <w:rFonts w:ascii="Arial" w:eastAsia="Arial" w:hAnsi="Arial" w:cs="Arial"/>
          <w:sz w:val="22"/>
        </w:rPr>
        <w:t>Communicate the development of design ideas and solutions, using annotations</w:t>
      </w:r>
    </w:p>
    <w:p>
      <w:pPr>
        <w:pStyle w:val="Heading5"/>
        <w:keepNext/>
        <w:spacing w:before="240" w:after="60" w:line="276" w:lineRule="auto"/>
        <w:rPr>
          <w:rFonts w:ascii="Arial" w:eastAsia="Arial" w:hAnsi="Arial" w:cs="Arial"/>
        </w:rPr>
      </w:pPr>
      <w:r>
        <w:rPr>
          <w:rFonts w:ascii="Arial" w:eastAsia="Arial" w:hAnsi="Arial" w:cs="Arial"/>
          <w:b/>
          <w:i w:val="0"/>
          <w:color w:val="002664"/>
          <w:sz w:val="22"/>
        </w:rPr>
        <w:t>Producing and implementing processes, solutions and projects</w:t>
      </w:r>
    </w:p>
    <w:p>
      <w:pPr>
        <w:pStyle w:val="ListParagraph"/>
        <w:keepNext w:val="0"/>
        <w:numPr>
          <w:ilvl w:val="0"/>
          <w:numId w:val="32"/>
        </w:numPr>
        <w:spacing w:before="0" w:after="120" w:line="276" w:lineRule="auto"/>
        <w:ind w:left="397" w:hanging="397"/>
        <w:contextualSpacing/>
        <w:jc w:val="left"/>
        <w:rPr>
          <w:rFonts w:ascii="Arial" w:eastAsia="Arial" w:hAnsi="Arial" w:cs="Arial"/>
        </w:rPr>
      </w:pPr>
      <w:r>
        <w:rPr>
          <w:rFonts w:ascii="Arial" w:eastAsia="Arial" w:hAnsi="Arial" w:cs="Arial"/>
          <w:sz w:val="22"/>
        </w:rPr>
        <w:t>Use tools, materials, techniques, technologies and processes to develop practical skills</w:t>
      </w:r>
    </w:p>
    <w:p>
      <w:pPr>
        <w:pStyle w:val="ListParagraph"/>
        <w:keepNext w:val="0"/>
        <w:numPr>
          <w:ilvl w:val="0"/>
          <w:numId w:val="32"/>
        </w:numPr>
        <w:spacing w:before="0" w:after="120" w:line="276" w:lineRule="auto"/>
        <w:ind w:left="397" w:hanging="397"/>
        <w:contextualSpacing/>
        <w:jc w:val="left"/>
        <w:rPr>
          <w:rFonts w:ascii="Arial" w:eastAsia="Arial" w:hAnsi="Arial" w:cs="Arial"/>
        </w:rPr>
      </w:pPr>
      <w:r>
        <w:rPr>
          <w:rFonts w:ascii="Arial" w:eastAsia="Arial" w:hAnsi="Arial" w:cs="Arial"/>
          <w:sz w:val="22"/>
        </w:rPr>
        <w:t>Select tools, materials, techniques, technologies and processes to make solutions and projects</w:t>
      </w:r>
    </w:p>
    <w:p>
      <w:pPr>
        <w:pStyle w:val="ListParagraph"/>
        <w:keepNext w:val="0"/>
        <w:numPr>
          <w:ilvl w:val="0"/>
          <w:numId w:val="32"/>
        </w:numPr>
        <w:spacing w:before="0" w:after="120" w:line="276" w:lineRule="auto"/>
        <w:ind w:left="397" w:hanging="397"/>
        <w:contextualSpacing/>
        <w:jc w:val="left"/>
        <w:rPr>
          <w:rFonts w:ascii="Arial" w:eastAsia="Arial" w:hAnsi="Arial" w:cs="Arial"/>
        </w:rPr>
      </w:pPr>
      <w:r>
        <w:rPr>
          <w:rFonts w:ascii="Arial" w:eastAsia="Arial" w:hAnsi="Arial" w:cs="Arial"/>
          <w:sz w:val="22"/>
        </w:rPr>
        <w:t>Demonstrate safe practices when selecting and using materials, technologies and processes</w:t>
      </w:r>
    </w:p>
    <w:p>
      <w:pPr>
        <w:pStyle w:val="ListParagraph"/>
        <w:keepNext w:val="0"/>
        <w:numPr>
          <w:ilvl w:val="0"/>
          <w:numId w:val="32"/>
        </w:numPr>
        <w:spacing w:before="0" w:after="120" w:line="276" w:lineRule="auto"/>
        <w:ind w:left="397" w:hanging="397"/>
        <w:contextualSpacing/>
        <w:jc w:val="left"/>
        <w:rPr>
          <w:rFonts w:ascii="Arial" w:eastAsia="Arial" w:hAnsi="Arial" w:cs="Arial"/>
        </w:rPr>
      </w:pPr>
      <w:r>
        <w:rPr>
          <w:rFonts w:ascii="Arial" w:eastAsia="Arial" w:hAnsi="Arial" w:cs="Arial"/>
          <w:sz w:val="22"/>
        </w:rPr>
        <w:t>Document design processes when using materials and production technologies</w:t>
      </w:r>
    </w:p>
    <w:p>
      <w:pPr>
        <w:pStyle w:val="Heading5"/>
        <w:keepNext/>
        <w:spacing w:before="240" w:after="60" w:line="276" w:lineRule="auto"/>
        <w:rPr>
          <w:rFonts w:ascii="Arial" w:eastAsia="Arial" w:hAnsi="Arial" w:cs="Arial"/>
        </w:rPr>
      </w:pPr>
      <w:r>
        <w:rPr>
          <w:rFonts w:ascii="Arial" w:eastAsia="Arial" w:hAnsi="Arial" w:cs="Arial"/>
          <w:b/>
          <w:i w:val="0"/>
          <w:color w:val="002664"/>
          <w:sz w:val="22"/>
        </w:rPr>
        <w:t>Testing and evaluating tools, materials and technologies</w:t>
      </w:r>
    </w:p>
    <w:p>
      <w:pPr>
        <w:pStyle w:val="ListParagraph"/>
        <w:keepNext w:val="0"/>
        <w:numPr>
          <w:ilvl w:val="0"/>
          <w:numId w:val="33"/>
        </w:numPr>
        <w:spacing w:before="0" w:after="120" w:line="276" w:lineRule="auto"/>
        <w:ind w:left="397" w:hanging="397"/>
        <w:contextualSpacing/>
        <w:jc w:val="left"/>
        <w:rPr>
          <w:rFonts w:ascii="Arial" w:eastAsia="Arial" w:hAnsi="Arial" w:cs="Arial"/>
        </w:rPr>
      </w:pPr>
      <w:r>
        <w:rPr>
          <w:rFonts w:ascii="Arial" w:eastAsia="Arial" w:hAnsi="Arial" w:cs="Arial"/>
          <w:sz w:val="22"/>
        </w:rPr>
        <w:t>Work collaboratively to test, modify and improve the quality of ideas and solutions</w:t>
      </w:r>
    </w:p>
    <w:p>
      <w:pPr>
        <w:pStyle w:val="ListParagraph"/>
        <w:keepNext w:val="0"/>
        <w:numPr>
          <w:ilvl w:val="0"/>
          <w:numId w:val="33"/>
        </w:numPr>
        <w:spacing w:before="0" w:after="120" w:line="276" w:lineRule="auto"/>
        <w:ind w:left="397" w:hanging="397"/>
        <w:contextualSpacing/>
        <w:jc w:val="left"/>
        <w:rPr>
          <w:rFonts w:ascii="Arial" w:eastAsia="Arial" w:hAnsi="Arial" w:cs="Arial"/>
        </w:rPr>
      </w:pPr>
      <w:r>
        <w:rPr>
          <w:rFonts w:ascii="Arial" w:eastAsia="Arial" w:hAnsi="Arial" w:cs="Arial"/>
          <w:sz w:val="22"/>
        </w:rPr>
        <w:t>Evaluate ideas and solutions using written, visual, verbal or multimodal communication forms</w:t>
      </w:r>
    </w:p>
    <w:p>
      <w:pPr>
        <w:pStyle w:val="ListParagraph"/>
        <w:keepNext w:val="0"/>
        <w:numPr>
          <w:ilvl w:val="0"/>
          <w:numId w:val="33"/>
        </w:numPr>
        <w:spacing w:before="0" w:after="120" w:line="276" w:lineRule="auto"/>
        <w:ind w:left="397" w:hanging="397"/>
        <w:contextualSpacing/>
        <w:jc w:val="left"/>
        <w:rPr>
          <w:rFonts w:ascii="Arial" w:eastAsia="Arial" w:hAnsi="Arial" w:cs="Arial"/>
        </w:rPr>
      </w:pPr>
      <w:r>
        <w:rPr>
          <w:rFonts w:ascii="Arial" w:eastAsia="Arial" w:hAnsi="Arial" w:cs="Arial"/>
          <w:sz w:val="22"/>
        </w:rPr>
        <w:t>Create prototypes, models and samples to test materials and production processes</w:t>
      </w:r>
    </w:p>
    <w:p>
      <w:pPr>
        <w:pStyle w:val="ListParagraph"/>
        <w:keepNext w:val="0"/>
        <w:numPr>
          <w:ilvl w:val="0"/>
          <w:numId w:val="33"/>
        </w:numPr>
        <w:spacing w:before="0" w:after="120" w:line="276" w:lineRule="auto"/>
        <w:ind w:left="397" w:hanging="397"/>
        <w:contextualSpacing/>
        <w:jc w:val="left"/>
        <w:rPr>
          <w:rFonts w:ascii="Arial" w:eastAsia="Arial" w:hAnsi="Arial" w:cs="Arial"/>
        </w:rPr>
      </w:pPr>
      <w:r>
        <w:rPr>
          <w:rFonts w:ascii="Arial" w:eastAsia="Arial" w:hAnsi="Arial" w:cs="Arial"/>
          <w:sz w:val="22"/>
        </w:rPr>
        <w:t>Justify the selection and use of a range of tools, materials, techniques and technologies</w:t>
      </w:r>
    </w:p>
    <w:p>
      <w:pPr>
        <w:pStyle w:val="ListParagraph"/>
        <w:keepNext w:val="0"/>
        <w:numPr>
          <w:ilvl w:val="0"/>
          <w:numId w:val="33"/>
        </w:numPr>
        <w:spacing w:before="0" w:after="120" w:line="276" w:lineRule="auto"/>
        <w:ind w:left="397" w:hanging="397"/>
        <w:contextualSpacing/>
        <w:jc w:val="left"/>
        <w:rPr>
          <w:rFonts w:ascii="Arial" w:eastAsia="Arial" w:hAnsi="Arial" w:cs="Arial"/>
        </w:rPr>
      </w:pPr>
      <w:r>
        <w:rPr>
          <w:rFonts w:ascii="Arial" w:eastAsia="Arial" w:hAnsi="Arial" w:cs="Arial"/>
          <w:sz w:val="22"/>
        </w:rPr>
        <w:t>Use factors affecting design to evaluate the quality of ideas and solutions</w:t>
      </w:r>
    </w:p>
    <w:p>
      <w:pPr>
        <w:pStyle w:val="Heading2"/>
        <w:keepNext/>
        <w:spacing w:before="240" w:after="60" w:line="276" w:lineRule="auto"/>
        <w:rPr>
          <w:rFonts w:ascii="Arial" w:eastAsia="Arial" w:hAnsi="Arial" w:cs="Arial"/>
        </w:rPr>
      </w:pPr>
      <w:r>
        <w:rPr>
          <w:rFonts w:ascii="Arial" w:eastAsia="Arial" w:hAnsi="Arial" w:cs="Arial"/>
          <w:b/>
          <w:i w:val="0"/>
          <w:color w:val="002664"/>
          <w:sz w:val="34"/>
        </w:rPr>
        <w:br w:type="page"/>
      </w:r>
      <w:bookmarkStart w:id="15" w:name="_Toc256000015"/>
      <w:r>
        <w:rPr>
          <w:rFonts w:ascii="Arial" w:eastAsia="Arial" w:hAnsi="Arial" w:cs="Arial"/>
          <w:b/>
          <w:i w:val="0"/>
          <w:color w:val="002664"/>
          <w:sz w:val="34"/>
        </w:rPr>
        <w:t>Assessment</w:t>
      </w:r>
      <w:bookmarkEnd w:id="15"/>
    </w:p>
    <w:p>
      <w:pPr>
        <w:keepNext w:val="0"/>
        <w:spacing w:before="0" w:after="160" w:line="276" w:lineRule="auto"/>
        <w:rPr>
          <w:rFonts w:ascii="Arial" w:eastAsia="Arial" w:hAnsi="Arial" w:cs="Arial"/>
        </w:rPr>
      </w:pPr>
      <w:r>
        <w:rPr>
          <w:rFonts w:ascii="Arial" w:eastAsia="Arial" w:hAnsi="Arial" w:cs="Arial"/>
          <w:sz w:val="22"/>
        </w:rPr>
        <w:t>The primary role of assessment is to establish where students are in their learning so that teaching can be differentiated and further learning progress can be monitored over time. It provides information that assists teachers to target their teaching at the point of student need. Assessment is most effective when it is an integral part of teaching and learning programs.</w:t>
      </w:r>
    </w:p>
    <w:p>
      <w:pPr>
        <w:keepNext w:val="0"/>
        <w:spacing w:before="0" w:after="160" w:line="276" w:lineRule="auto"/>
        <w:rPr>
          <w:rFonts w:ascii="Arial" w:eastAsia="Arial" w:hAnsi="Arial" w:cs="Arial"/>
        </w:rPr>
      </w:pPr>
      <w:r>
        <w:rPr>
          <w:rFonts w:ascii="Arial" w:eastAsia="Arial" w:hAnsi="Arial" w:cs="Arial"/>
          <w:sz w:val="22"/>
        </w:rPr>
        <w:t>Assessment involves:</w:t>
      </w:r>
    </w:p>
    <w:p>
      <w:pPr>
        <w:pStyle w:val="ListParagraph"/>
        <w:keepNext w:val="0"/>
        <w:numPr>
          <w:ilvl w:val="0"/>
          <w:numId w:val="34"/>
        </w:numPr>
        <w:spacing w:before="0" w:after="120" w:line="276" w:lineRule="auto"/>
        <w:ind w:left="397" w:hanging="397"/>
        <w:contextualSpacing/>
        <w:jc w:val="left"/>
        <w:rPr>
          <w:rFonts w:ascii="Arial" w:eastAsia="Arial" w:hAnsi="Arial" w:cs="Arial"/>
        </w:rPr>
      </w:pPr>
      <w:r>
        <w:rPr>
          <w:rFonts w:ascii="Arial" w:eastAsia="Arial" w:hAnsi="Arial" w:cs="Arial"/>
          <w:sz w:val="22"/>
        </w:rPr>
        <w:t>establishing where students are in their learning</w:t>
      </w:r>
    </w:p>
    <w:p>
      <w:pPr>
        <w:pStyle w:val="ListParagraph"/>
        <w:keepNext w:val="0"/>
        <w:numPr>
          <w:ilvl w:val="0"/>
          <w:numId w:val="34"/>
        </w:numPr>
        <w:spacing w:before="0" w:after="120" w:line="276" w:lineRule="auto"/>
        <w:ind w:left="397" w:hanging="397"/>
        <w:contextualSpacing/>
        <w:jc w:val="left"/>
        <w:rPr>
          <w:rFonts w:ascii="Arial" w:eastAsia="Arial" w:hAnsi="Arial" w:cs="Arial"/>
        </w:rPr>
      </w:pPr>
      <w:r>
        <w:rPr>
          <w:rFonts w:ascii="Arial" w:eastAsia="Arial" w:hAnsi="Arial" w:cs="Arial"/>
          <w:sz w:val="22"/>
        </w:rPr>
        <w:t>ongoing monitoring</w:t>
      </w:r>
    </w:p>
    <w:p>
      <w:pPr>
        <w:pStyle w:val="ListParagraph"/>
        <w:keepNext w:val="0"/>
        <w:numPr>
          <w:ilvl w:val="0"/>
          <w:numId w:val="34"/>
        </w:numPr>
        <w:spacing w:before="0" w:after="120" w:line="276" w:lineRule="auto"/>
        <w:ind w:left="397" w:hanging="397"/>
        <w:contextualSpacing/>
        <w:jc w:val="left"/>
        <w:rPr>
          <w:rFonts w:ascii="Arial" w:eastAsia="Arial" w:hAnsi="Arial" w:cs="Arial"/>
        </w:rPr>
      </w:pPr>
      <w:r>
        <w:rPr>
          <w:rFonts w:ascii="Arial" w:eastAsia="Arial" w:hAnsi="Arial" w:cs="Arial"/>
          <w:sz w:val="22"/>
        </w:rPr>
        <w:t>formative and summative tasks</w:t>
      </w:r>
    </w:p>
    <w:p>
      <w:pPr>
        <w:pStyle w:val="ListParagraph"/>
        <w:keepNext w:val="0"/>
        <w:numPr>
          <w:ilvl w:val="0"/>
          <w:numId w:val="34"/>
        </w:numPr>
        <w:spacing w:before="0" w:after="120" w:line="276" w:lineRule="auto"/>
        <w:ind w:left="397" w:hanging="397"/>
        <w:contextualSpacing/>
        <w:jc w:val="left"/>
        <w:rPr>
          <w:rFonts w:ascii="Arial" w:eastAsia="Arial" w:hAnsi="Arial" w:cs="Arial"/>
        </w:rPr>
      </w:pPr>
      <w:r>
        <w:rPr>
          <w:rFonts w:ascii="Arial" w:eastAsia="Arial" w:hAnsi="Arial" w:cs="Arial"/>
          <w:sz w:val="22"/>
        </w:rPr>
        <w:t>providing feedback about student progress.</w:t>
      </w:r>
    </w:p>
    <w:p>
      <w:pPr>
        <w:pStyle w:val="Heading3"/>
        <w:keepNext/>
        <w:spacing w:before="240" w:after="60" w:line="276" w:lineRule="auto"/>
        <w:rPr>
          <w:rFonts w:ascii="Arial" w:eastAsia="Arial" w:hAnsi="Arial" w:cs="Arial"/>
          <w:sz w:val="22"/>
        </w:rPr>
      </w:pPr>
      <w:bookmarkStart w:id="16" w:name="_Toc256000016"/>
      <w:r>
        <w:rPr>
          <w:rFonts w:ascii="Arial" w:eastAsia="Arial" w:hAnsi="Arial" w:cs="Arial"/>
          <w:b/>
          <w:i w:val="0"/>
          <w:color w:val="002664"/>
          <w:sz w:val="30"/>
        </w:rPr>
        <w:t>Common Grade Scale</w:t>
      </w:r>
      <w:bookmarkEnd w:id="16"/>
    </w:p>
    <w:p>
      <w:pPr>
        <w:keepNext w:val="0"/>
        <w:spacing w:before="0" w:after="160" w:line="276" w:lineRule="auto"/>
        <w:rPr>
          <w:rFonts w:ascii="Arial" w:eastAsia="Arial" w:hAnsi="Arial" w:cs="Arial"/>
          <w:b/>
          <w:sz w:val="22"/>
        </w:rPr>
      </w:pPr>
      <w:r>
        <w:rPr>
          <w:rFonts w:ascii="Arial" w:eastAsia="Arial" w:hAnsi="Arial" w:cs="Arial"/>
          <w:b/>
          <w:sz w:val="22"/>
        </w:rPr>
        <w:t>Stage 1, Stage 2, Stage 3, Stage 4, Stage 5</w:t>
      </w:r>
    </w:p>
    <w:p>
      <w:pPr>
        <w:keepNext w:val="0"/>
        <w:spacing w:before="0" w:after="160" w:line="276" w:lineRule="auto"/>
        <w:rPr>
          <w:rFonts w:ascii="Arial" w:eastAsia="Arial" w:hAnsi="Arial" w:cs="Arial"/>
        </w:rPr>
      </w:pPr>
      <w:r>
        <w:rPr>
          <w:rFonts w:ascii="Arial" w:eastAsia="Arial" w:hAnsi="Arial" w:cs="Arial"/>
          <w:sz w:val="22"/>
        </w:rPr>
        <w:t xml:space="preserve">The </w:t>
      </w:r>
      <w:hyperlink r:id="rId24" w:anchor="common-grade-scale-years-1-to-10" w:history="1">
        <w:r>
          <w:rPr>
            <w:rStyle w:val="Hyperlink"/>
            <w:rFonts w:ascii="Arial" w:eastAsia="Arial" w:hAnsi="Arial" w:cs="Arial"/>
            <w:color w:val="0000EE"/>
            <w:sz w:val="22"/>
            <w:u w:color="0000EE"/>
          </w:rPr>
          <w:t>common grade scale</w:t>
        </w:r>
      </w:hyperlink>
      <w:r>
        <w:rPr>
          <w:rFonts w:ascii="Arial" w:eastAsia="Arial" w:hAnsi="Arial" w:cs="Arial"/>
          <w:sz w:val="22"/>
        </w:rPr>
        <w:t xml:space="preserve"> can be used to report student achievement in both primary and junior secondary years in all NSW schools.</w:t>
      </w:r>
    </w:p>
    <w:p>
      <w:pPr>
        <w:pStyle w:val="Heading3"/>
        <w:keepNext/>
        <w:spacing w:before="240" w:after="60" w:line="276" w:lineRule="auto"/>
        <w:rPr>
          <w:rFonts w:ascii="Arial" w:eastAsia="Arial" w:hAnsi="Arial" w:cs="Arial"/>
          <w:b w:val="0"/>
          <w:sz w:val="22"/>
        </w:rPr>
      </w:pPr>
      <w:bookmarkStart w:id="17" w:name="_Toc256000017"/>
      <w:r>
        <w:rPr>
          <w:rFonts w:ascii="Arial" w:eastAsia="Arial" w:hAnsi="Arial" w:cs="Arial"/>
          <w:b/>
          <w:i w:val="0"/>
          <w:color w:val="002664"/>
          <w:sz w:val="30"/>
        </w:rPr>
        <w:t>Assessment of Life Skills outcomes</w:t>
      </w:r>
      <w:bookmarkEnd w:id="17"/>
    </w:p>
    <w:p>
      <w:pPr>
        <w:keepNext w:val="0"/>
        <w:spacing w:before="0" w:after="160" w:line="276" w:lineRule="auto"/>
        <w:rPr>
          <w:rFonts w:ascii="Arial" w:eastAsia="Arial" w:hAnsi="Arial" w:cs="Arial"/>
          <w:b/>
          <w:sz w:val="22"/>
        </w:rPr>
      </w:pPr>
      <w:r>
        <w:rPr>
          <w:rFonts w:ascii="Arial" w:eastAsia="Arial" w:hAnsi="Arial" w:cs="Arial"/>
          <w:b/>
          <w:sz w:val="22"/>
        </w:rPr>
        <w:t>Stage 4</w:t>
      </w:r>
    </w:p>
    <w:p>
      <w:pPr>
        <w:keepNext w:val="0"/>
        <w:spacing w:before="0" w:after="160" w:line="276" w:lineRule="auto"/>
        <w:rPr>
          <w:rFonts w:ascii="Arial" w:eastAsia="Arial" w:hAnsi="Arial" w:cs="Arial"/>
        </w:rPr>
      </w:pPr>
      <w:r>
        <w:rPr>
          <w:rFonts w:ascii="Arial" w:eastAsia="Arial" w:hAnsi="Arial" w:cs="Arial"/>
          <w:sz w:val="22"/>
        </w:rPr>
        <w:t>The syllabus outcomes and content form the basis of learning opportunities for students. Through the </w:t>
      </w:r>
      <w:hyperlink r:id="rId25" w:tgtFrame="_blank" w:history="1">
        <w:r>
          <w:rPr>
            <w:rStyle w:val="Hyperlink"/>
            <w:rFonts w:ascii="Arial" w:eastAsia="Arial" w:hAnsi="Arial" w:cs="Arial"/>
            <w:color w:val="0000EE"/>
            <w:sz w:val="22"/>
            <w:u w:color="0000EE"/>
          </w:rPr>
          <w:t>collaborative curriculum planning process</w:t>
        </w:r>
      </w:hyperlink>
      <w:r>
        <w:rPr>
          <w:rFonts w:ascii="Arial" w:eastAsia="Arial" w:hAnsi="Arial" w:cs="Arial"/>
          <w:sz w:val="22"/>
        </w:rPr>
        <w:t>, teachers select specific Life Skills outcomes which are based on the needs, strengths, goals, interests and prior learning of each student. Students are required to demonstrate achievement of one or more Life Skills outcomes.</w:t>
      </w:r>
    </w:p>
    <w:p>
      <w:pPr>
        <w:keepNext w:val="0"/>
        <w:spacing w:before="0" w:after="160" w:line="276" w:lineRule="auto"/>
        <w:rPr>
          <w:rFonts w:ascii="Arial" w:eastAsia="Arial" w:hAnsi="Arial" w:cs="Arial"/>
        </w:rPr>
      </w:pPr>
      <w:r>
        <w:rPr>
          <w:rFonts w:ascii="Arial" w:eastAsia="Arial" w:hAnsi="Arial" w:cs="Arial"/>
          <w:sz w:val="22"/>
        </w:rPr>
        <w:t>Assessment should provide opportunities for students to demonstrate achievement in relation to the selected outcomes. Assessment can occur in a range of situations or environments such as the school and wider community. Evidence of achievement can be based on:</w:t>
      </w:r>
    </w:p>
    <w:p>
      <w:pPr>
        <w:pStyle w:val="ListParagraph"/>
        <w:keepNext w:val="0"/>
        <w:numPr>
          <w:ilvl w:val="0"/>
          <w:numId w:val="35"/>
        </w:numPr>
        <w:spacing w:before="0" w:after="120" w:line="276" w:lineRule="auto"/>
        <w:ind w:left="397" w:hanging="397"/>
        <w:contextualSpacing/>
        <w:jc w:val="left"/>
        <w:rPr>
          <w:rFonts w:ascii="Arial" w:eastAsia="Arial" w:hAnsi="Arial" w:cs="Arial"/>
        </w:rPr>
      </w:pPr>
      <w:hyperlink r:id="rId26" w:history="1">
        <w:r>
          <w:rPr>
            <w:rStyle w:val="Hyperlink"/>
            <w:rFonts w:ascii="Arial" w:eastAsia="Arial" w:hAnsi="Arial" w:cs="Arial"/>
            <w:color w:val="0000EE"/>
            <w:sz w:val="22"/>
            <w:u w:color="0000EE"/>
          </w:rPr>
          <w:t>formative</w:t>
        </w:r>
      </w:hyperlink>
      <w:r>
        <w:rPr>
          <w:rFonts w:ascii="Arial" w:eastAsia="Arial" w:hAnsi="Arial" w:cs="Arial"/>
          <w:sz w:val="22"/>
        </w:rPr>
        <w:t xml:space="preserve"> assessment opportunities</w:t>
      </w:r>
    </w:p>
    <w:p>
      <w:pPr>
        <w:pStyle w:val="ListParagraph"/>
        <w:keepNext w:val="0"/>
        <w:numPr>
          <w:ilvl w:val="0"/>
          <w:numId w:val="35"/>
        </w:numPr>
        <w:spacing w:before="0" w:after="120" w:line="276" w:lineRule="auto"/>
        <w:ind w:left="397" w:hanging="397"/>
        <w:contextualSpacing/>
        <w:jc w:val="left"/>
        <w:rPr>
          <w:rFonts w:ascii="Arial" w:eastAsia="Arial" w:hAnsi="Arial" w:cs="Arial"/>
        </w:rPr>
      </w:pPr>
      <w:hyperlink r:id="rId27" w:history="1">
        <w:r>
          <w:rPr>
            <w:rStyle w:val="Hyperlink"/>
            <w:rFonts w:ascii="Arial" w:eastAsia="Arial" w:hAnsi="Arial" w:cs="Arial"/>
            <w:color w:val="0000EE"/>
            <w:sz w:val="22"/>
            <w:u w:color="0000EE"/>
          </w:rPr>
          <w:t>summative</w:t>
        </w:r>
      </w:hyperlink>
      <w:r>
        <w:rPr>
          <w:rFonts w:ascii="Arial" w:eastAsia="Arial" w:hAnsi="Arial" w:cs="Arial"/>
          <w:sz w:val="22"/>
        </w:rPr>
        <w:t xml:space="preserve"> assessment opportunities.</w:t>
      </w:r>
    </w:p>
    <w:p>
      <w:pPr>
        <w:keepNext w:val="0"/>
        <w:spacing w:before="0" w:after="160" w:line="276" w:lineRule="auto"/>
        <w:rPr>
          <w:rFonts w:ascii="Arial" w:eastAsia="Arial" w:hAnsi="Arial" w:cs="Arial"/>
        </w:rPr>
      </w:pPr>
      <w:r>
        <w:rPr>
          <w:rFonts w:ascii="Arial" w:eastAsia="Arial" w:hAnsi="Arial" w:cs="Arial"/>
          <w:sz w:val="22"/>
        </w:rPr>
        <w:t>There is no requirement for formal assessment of Life Skills outcomes. Stage 6 Life Skills courses do not have external examinations or mandatory projects.</w:t>
      </w:r>
    </w:p>
    <w:p>
      <w:pPr>
        <w:keepNext w:val="0"/>
        <w:spacing w:before="0" w:after="160" w:line="276" w:lineRule="auto"/>
        <w:rPr>
          <w:rFonts w:ascii="Arial" w:eastAsia="Arial" w:hAnsi="Arial" w:cs="Arial"/>
          <w:b w:val="0"/>
          <w:sz w:val="22"/>
        </w:rPr>
      </w:pPr>
      <w:r>
        <w:rPr>
          <w:rFonts w:ascii="Arial" w:eastAsia="Arial" w:hAnsi="Arial" w:cs="Arial"/>
          <w:b w:val="0"/>
          <w:sz w:val="22"/>
        </w:rPr>
        <w:t xml:space="preserve"> </w:t>
      </w:r>
    </w:p>
    <w:sectPr>
      <w:footerReference w:type="default" r:id="rId28"/>
      <w:type w:val="nextPage"/>
      <w:pgSz w:w="11906" w:h="16838" w:orient="portrait"/>
      <w:pgMar w:top="850" w:right="1134" w:bottom="850" w:left="1134" w:header="720" w:footer="720" w:gutter="0"/>
      <w:cols w:space="720"/>
      <w:titlePg w:val="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keepNext w:val="0"/>
      <w:tabs>
        <w:tab w:val="right" w:pos="9638"/>
      </w:tabs>
      <w:spacing w:before="0" w:after="160" w:line="276" w:lineRule="auto"/>
      <w:rPr>
        <w:rFonts w:ascii="Arial" w:eastAsia="Arial" w:hAnsi="Arial" w:cs="Arial"/>
        <w:color w:val="808080"/>
      </w:rPr>
    </w:pPr>
    <w:r>
      <w:rPr>
        <w:rFonts w:ascii="Arial" w:eastAsia="Arial" w:hAnsi="Arial" w:cs="Arial"/>
        <w:color w:val="808080"/>
        <w:sz w:val="22"/>
      </w:rPr>
      <w:t>Technology 7–8 (2023)</w:t>
    </w:r>
    <w:r>
      <w:rPr>
        <w:rFonts w:ascii="Arial" w:eastAsia="Arial" w:hAnsi="Arial" w:cs="Arial"/>
        <w:sz w:val="22"/>
      </w:rPr>
      <w:tab/>
    </w:r>
    <w:r>
      <w:rPr>
        <w:rFonts w:ascii="Arial" w:eastAsia="Arial" w:hAnsi="Arial" w:cs="Arial"/>
        <w:color w:val="808080"/>
        <w:sz w:val="22"/>
      </w:rPr>
      <w:t xml:space="preserve">Page </w:t>
    </w:r>
    <w:r>
      <w:rPr>
        <w:rFonts w:ascii="Arial" w:eastAsia="Arial" w:hAnsi="Arial" w:cs="Arial"/>
        <w:color w:val="808080"/>
      </w:rPr>
      <w:fldChar w:fldCharType="begin"/>
    </w:r>
    <w:r>
      <w:rPr>
        <w:rFonts w:ascii="Arial" w:eastAsia="Arial" w:hAnsi="Arial" w:cs="Arial"/>
        <w:color w:val="808080"/>
        <w:sz w:val="22"/>
      </w:rPr>
      <w:instrText xml:space="preserve"> PAGE </w:instrText>
    </w:r>
    <w:r>
      <w:rPr>
        <w:rFonts w:ascii="Arial" w:eastAsia="Arial" w:hAnsi="Arial" w:cs="Arial"/>
        <w:color w:val="808080"/>
      </w:rPr>
      <w:fldChar w:fldCharType="separate"/>
    </w:r>
    <w:r>
      <w:rPr>
        <w:rFonts w:ascii="Arial" w:eastAsia="Arial" w:hAnsi="Arial" w:cs="Arial"/>
        <w:color w:val="808080"/>
        <w:sz w:val="22"/>
      </w:rPr>
      <w:t>11</w:t>
    </w:r>
    <w:r>
      <w:rPr>
        <w:rFonts w:ascii="Arial" w:eastAsia="Arial" w:hAnsi="Arial" w:cs="Arial"/>
        <w:color w:val="808080"/>
      </w:rPr>
      <w:fldChar w:fldCharType="end"/>
    </w:r>
    <w:r>
      <w:rPr>
        <w:rFonts w:ascii="Arial" w:eastAsia="Arial" w:hAnsi="Arial" w:cs="Arial"/>
        <w:color w:val="808080"/>
        <w:sz w:val="22"/>
      </w:rPr>
      <w:t xml:space="preserve"> of </w:t>
    </w:r>
    <w:r>
      <w:rPr>
        <w:rFonts w:ascii="Arial" w:eastAsia="Arial" w:hAnsi="Arial" w:cs="Arial"/>
        <w:color w:val="808080"/>
      </w:rPr>
      <w:fldChar w:fldCharType="begin"/>
    </w:r>
    <w:r>
      <w:rPr>
        <w:rFonts w:ascii="Arial" w:eastAsia="Arial" w:hAnsi="Arial" w:cs="Arial"/>
        <w:color w:val="808080"/>
        <w:sz w:val="22"/>
      </w:rPr>
      <w:instrText xml:space="preserve"> NUMPAGES </w:instrText>
    </w:r>
    <w:r>
      <w:rPr>
        <w:rFonts w:ascii="Arial" w:eastAsia="Arial" w:hAnsi="Arial" w:cs="Arial"/>
        <w:color w:val="808080"/>
      </w:rPr>
      <w:fldChar w:fldCharType="separate"/>
    </w:r>
    <w:r>
      <w:rPr>
        <w:rFonts w:ascii="Arial" w:eastAsia="Arial" w:hAnsi="Arial" w:cs="Arial"/>
        <w:color w:val="808080"/>
        <w:sz w:val="22"/>
      </w:rPr>
      <w:t>26</w:t>
    </w:r>
    <w:r>
      <w:rPr>
        <w:rFonts w:ascii="Arial" w:eastAsia="Arial" w:hAnsi="Arial" w:cs="Arial"/>
        <w:color w:val="808080"/>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keepNext w:val="0"/>
      <w:tabs>
        <w:tab w:val="right" w:pos="14570"/>
      </w:tabs>
      <w:spacing w:before="0" w:after="160" w:line="276" w:lineRule="auto"/>
      <w:rPr>
        <w:rFonts w:ascii="Arial" w:eastAsia="Arial" w:hAnsi="Arial" w:cs="Arial"/>
        <w:color w:val="808080"/>
      </w:rPr>
    </w:pPr>
    <w:r>
      <w:rPr>
        <w:rFonts w:ascii="Arial" w:eastAsia="Arial" w:hAnsi="Arial" w:cs="Arial"/>
        <w:color w:val="808080"/>
        <w:sz w:val="22"/>
      </w:rPr>
      <w:t>Technology 7–8 (2023)</w:t>
    </w:r>
    <w:r>
      <w:rPr>
        <w:rFonts w:ascii="Arial" w:eastAsia="Arial" w:hAnsi="Arial" w:cs="Arial"/>
        <w:sz w:val="22"/>
      </w:rPr>
      <w:tab/>
    </w:r>
    <w:r>
      <w:rPr>
        <w:rFonts w:ascii="Arial" w:eastAsia="Arial" w:hAnsi="Arial" w:cs="Arial"/>
        <w:color w:val="808080"/>
        <w:sz w:val="22"/>
      </w:rPr>
      <w:t xml:space="preserve">Page </w:t>
    </w:r>
    <w:r>
      <w:rPr>
        <w:rFonts w:ascii="Arial" w:eastAsia="Arial" w:hAnsi="Arial" w:cs="Arial"/>
        <w:color w:val="808080"/>
      </w:rPr>
      <w:fldChar w:fldCharType="begin"/>
    </w:r>
    <w:r>
      <w:rPr>
        <w:rFonts w:ascii="Arial" w:eastAsia="Arial" w:hAnsi="Arial" w:cs="Arial"/>
        <w:color w:val="808080"/>
        <w:sz w:val="22"/>
      </w:rPr>
      <w:instrText xml:space="preserve"> PAGE </w:instrText>
    </w:r>
    <w:r>
      <w:rPr>
        <w:rFonts w:ascii="Arial" w:eastAsia="Arial" w:hAnsi="Arial" w:cs="Arial"/>
        <w:color w:val="808080"/>
      </w:rPr>
      <w:fldChar w:fldCharType="separate"/>
    </w:r>
    <w:r>
      <w:rPr>
        <w:rFonts w:ascii="Arial" w:eastAsia="Arial" w:hAnsi="Arial" w:cs="Arial"/>
        <w:color w:val="808080"/>
        <w:sz w:val="22"/>
      </w:rPr>
      <w:t>14</w:t>
    </w:r>
    <w:r>
      <w:rPr>
        <w:rFonts w:ascii="Arial" w:eastAsia="Arial" w:hAnsi="Arial" w:cs="Arial"/>
        <w:color w:val="808080"/>
      </w:rPr>
      <w:fldChar w:fldCharType="end"/>
    </w:r>
    <w:r>
      <w:rPr>
        <w:rFonts w:ascii="Arial" w:eastAsia="Arial" w:hAnsi="Arial" w:cs="Arial"/>
        <w:color w:val="808080"/>
        <w:sz w:val="22"/>
      </w:rPr>
      <w:t xml:space="preserve"> of </w:t>
    </w:r>
    <w:r>
      <w:rPr>
        <w:rFonts w:ascii="Arial" w:eastAsia="Arial" w:hAnsi="Arial" w:cs="Arial"/>
        <w:color w:val="808080"/>
      </w:rPr>
      <w:fldChar w:fldCharType="begin"/>
    </w:r>
    <w:r>
      <w:rPr>
        <w:rFonts w:ascii="Arial" w:eastAsia="Arial" w:hAnsi="Arial" w:cs="Arial"/>
        <w:color w:val="808080"/>
        <w:sz w:val="22"/>
      </w:rPr>
      <w:instrText xml:space="preserve"> NUMPAGES </w:instrText>
    </w:r>
    <w:r>
      <w:rPr>
        <w:rFonts w:ascii="Arial" w:eastAsia="Arial" w:hAnsi="Arial" w:cs="Arial"/>
        <w:color w:val="808080"/>
      </w:rPr>
      <w:fldChar w:fldCharType="separate"/>
    </w:r>
    <w:r>
      <w:rPr>
        <w:rFonts w:ascii="Arial" w:eastAsia="Arial" w:hAnsi="Arial" w:cs="Arial"/>
        <w:color w:val="808080"/>
        <w:sz w:val="22"/>
      </w:rPr>
      <w:t>26</w:t>
    </w:r>
    <w:r>
      <w:rPr>
        <w:rFonts w:ascii="Arial" w:eastAsia="Arial" w:hAnsi="Arial" w:cs="Arial"/>
        <w:color w:val="808080"/>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keepNext w:val="0"/>
      <w:tabs>
        <w:tab w:val="right" w:pos="9638"/>
      </w:tabs>
      <w:spacing w:before="0" w:after="160" w:line="276" w:lineRule="auto"/>
      <w:rPr>
        <w:rFonts w:ascii="Arial" w:eastAsia="Arial" w:hAnsi="Arial" w:cs="Arial"/>
        <w:color w:val="808080"/>
      </w:rPr>
    </w:pPr>
    <w:r>
      <w:rPr>
        <w:rFonts w:ascii="Arial" w:eastAsia="Arial" w:hAnsi="Arial" w:cs="Arial"/>
        <w:color w:val="808080"/>
        <w:sz w:val="22"/>
      </w:rPr>
      <w:t>Technology 7–8 (2023)</w:t>
    </w:r>
    <w:r>
      <w:rPr>
        <w:rFonts w:ascii="Arial" w:eastAsia="Arial" w:hAnsi="Arial" w:cs="Arial"/>
        <w:sz w:val="22"/>
      </w:rPr>
      <w:tab/>
    </w:r>
    <w:r>
      <w:rPr>
        <w:rFonts w:ascii="Arial" w:eastAsia="Arial" w:hAnsi="Arial" w:cs="Arial"/>
        <w:color w:val="808080"/>
        <w:sz w:val="22"/>
      </w:rPr>
      <w:t xml:space="preserve">Page </w:t>
    </w:r>
    <w:r>
      <w:rPr>
        <w:rFonts w:ascii="Arial" w:eastAsia="Arial" w:hAnsi="Arial" w:cs="Arial"/>
        <w:color w:val="808080"/>
      </w:rPr>
      <w:fldChar w:fldCharType="begin"/>
    </w:r>
    <w:r>
      <w:rPr>
        <w:rFonts w:ascii="Arial" w:eastAsia="Arial" w:hAnsi="Arial" w:cs="Arial"/>
        <w:color w:val="808080"/>
        <w:sz w:val="22"/>
      </w:rPr>
      <w:instrText xml:space="preserve"> PAGE </w:instrText>
    </w:r>
    <w:r>
      <w:rPr>
        <w:rFonts w:ascii="Arial" w:eastAsia="Arial" w:hAnsi="Arial" w:cs="Arial"/>
        <w:color w:val="808080"/>
      </w:rPr>
      <w:fldChar w:fldCharType="separate"/>
    </w:r>
    <w:r>
      <w:rPr>
        <w:rFonts w:ascii="Arial" w:eastAsia="Arial" w:hAnsi="Arial" w:cs="Arial"/>
        <w:color w:val="808080"/>
        <w:sz w:val="22"/>
      </w:rPr>
      <w:t>26</w:t>
    </w:r>
    <w:r>
      <w:rPr>
        <w:rFonts w:ascii="Arial" w:eastAsia="Arial" w:hAnsi="Arial" w:cs="Arial"/>
        <w:color w:val="808080"/>
      </w:rPr>
      <w:fldChar w:fldCharType="end"/>
    </w:r>
    <w:r>
      <w:rPr>
        <w:rFonts w:ascii="Arial" w:eastAsia="Arial" w:hAnsi="Arial" w:cs="Arial"/>
        <w:color w:val="808080"/>
        <w:sz w:val="22"/>
      </w:rPr>
      <w:t xml:space="preserve"> of </w:t>
    </w:r>
    <w:r>
      <w:rPr>
        <w:rFonts w:ascii="Arial" w:eastAsia="Arial" w:hAnsi="Arial" w:cs="Arial"/>
        <w:color w:val="808080"/>
      </w:rPr>
      <w:fldChar w:fldCharType="begin"/>
    </w:r>
    <w:r>
      <w:rPr>
        <w:rFonts w:ascii="Arial" w:eastAsia="Arial" w:hAnsi="Arial" w:cs="Arial"/>
        <w:color w:val="808080"/>
        <w:sz w:val="22"/>
      </w:rPr>
      <w:instrText xml:space="preserve"> NUMPAGES </w:instrText>
    </w:r>
    <w:r>
      <w:rPr>
        <w:rFonts w:ascii="Arial" w:eastAsia="Arial" w:hAnsi="Arial" w:cs="Arial"/>
        <w:color w:val="808080"/>
      </w:rPr>
      <w:fldChar w:fldCharType="separate"/>
    </w:r>
    <w:r>
      <w:rPr>
        <w:rFonts w:ascii="Arial" w:eastAsia="Arial" w:hAnsi="Arial" w:cs="Arial"/>
        <w:color w:val="808080"/>
        <w:sz w:val="22"/>
      </w:rPr>
      <w:t>26</w:t>
    </w:r>
    <w:r>
      <w:rPr>
        <w:rFonts w:ascii="Arial" w:eastAsia="Arial" w:hAnsi="Arial" w:cs="Arial"/>
        <w:color w:val="808080"/>
      </w:rPr>
      <w:fldChar w:fldCharType="end"/>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Wingdings" w:eastAsia="Wingdings" w:hAnsi="Wingdings" w:cs="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Wingdings" w:eastAsia="Wingdings" w:hAnsi="Wingdings" w:cs="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Wingdings" w:eastAsia="Wingdings" w:hAnsi="Wingdings" w:cs="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Wingdings" w:eastAsia="Wingdings" w:hAnsi="Wingdings" w:cs="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ind w:left="720" w:hanging="360"/>
      </w:pPr>
      <w:rPr>
        <w:rFonts w:ascii="Wingdings" w:eastAsia="Wingdings" w:hAnsi="Wingdings" w:cs="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start w:val="1"/>
      <w:numFmt w:val="bullet"/>
      <w:lvlText w:val="§"/>
      <w:lvlJc w:val="left"/>
      <w:pPr>
        <w:ind w:left="720" w:hanging="360"/>
      </w:pPr>
      <w:rPr>
        <w:rFonts w:ascii="Wingdings" w:eastAsia="Wingdings" w:hAnsi="Wingdings" w:cs="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start w:val="1"/>
      <w:numFmt w:val="bullet"/>
      <w:lvlText w:val="§"/>
      <w:lvlJc w:val="left"/>
      <w:pPr>
        <w:ind w:left="720" w:hanging="360"/>
      </w:pPr>
      <w:rPr>
        <w:rFonts w:ascii="Wingdings" w:eastAsia="Wingdings" w:hAnsi="Wingdings" w:cs="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start w:val="1"/>
      <w:numFmt w:val="bullet"/>
      <w:lvlText w:val="§"/>
      <w:lvlJc w:val="left"/>
      <w:pPr>
        <w:ind w:left="720" w:hanging="360"/>
      </w:pPr>
      <w:rPr>
        <w:rFonts w:ascii="Wingdings" w:eastAsia="Wingdings" w:hAnsi="Wingdings" w:cs="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
    <w:nsid w:val="00000009"/>
    <w:multiLevelType w:val="hybridMultilevel"/>
    <w:tmpl w:val="00000009"/>
    <w:lvl w:ilvl="0">
      <w:start w:val="1"/>
      <w:numFmt w:val="bullet"/>
      <w:lvlText w:val="§"/>
      <w:lvlJc w:val="left"/>
      <w:pPr>
        <w:ind w:left="720" w:hanging="360"/>
      </w:pPr>
      <w:rPr>
        <w:rFonts w:ascii="Wingdings" w:eastAsia="Wingdings" w:hAnsi="Wingdings" w:cs="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
    <w:nsid w:val="0000000A"/>
    <w:multiLevelType w:val="hybridMultilevel"/>
    <w:tmpl w:val="0000000A"/>
    <w:lvl w:ilvl="0">
      <w:start w:val="1"/>
      <w:numFmt w:val="bullet"/>
      <w:lvlText w:val="§"/>
      <w:lvlJc w:val="left"/>
      <w:pPr>
        <w:ind w:left="720" w:hanging="360"/>
      </w:pPr>
      <w:rPr>
        <w:rFonts w:ascii="Wingdings" w:eastAsia="Wingdings" w:hAnsi="Wingdings" w:cs="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
    <w:nsid w:val="0000000B"/>
    <w:multiLevelType w:val="hybridMultilevel"/>
    <w:tmpl w:val="0000000B"/>
    <w:lvl w:ilvl="0">
      <w:start w:val="1"/>
      <w:numFmt w:val="bullet"/>
      <w:lvlText w:val="§"/>
      <w:lvlJc w:val="left"/>
      <w:pPr>
        <w:ind w:left="720" w:hanging="360"/>
      </w:pPr>
      <w:rPr>
        <w:rFonts w:ascii="Wingdings" w:eastAsia="Wingdings" w:hAnsi="Wingdings" w:cs="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
    <w:nsid w:val="0000000C"/>
    <w:multiLevelType w:val="hybridMultilevel"/>
    <w:tmpl w:val="0000000C"/>
    <w:lvl w:ilvl="0">
      <w:start w:val="1"/>
      <w:numFmt w:val="bullet"/>
      <w:lvlText w:val="§"/>
      <w:lvlJc w:val="left"/>
      <w:pPr>
        <w:ind w:left="720" w:hanging="360"/>
      </w:pPr>
      <w:rPr>
        <w:rFonts w:ascii="Wingdings" w:eastAsia="Wingdings" w:hAnsi="Wingdings" w:cs="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2">
    <w:nsid w:val="0000000D"/>
    <w:multiLevelType w:val="hybridMultilevel"/>
    <w:tmpl w:val="0000000D"/>
    <w:lvl w:ilvl="0">
      <w:start w:val="1"/>
      <w:numFmt w:val="bullet"/>
      <w:lvlText w:val="§"/>
      <w:lvlJc w:val="left"/>
      <w:pPr>
        <w:ind w:left="720" w:hanging="360"/>
      </w:pPr>
      <w:rPr>
        <w:rFonts w:ascii="Wingdings" w:eastAsia="Wingdings" w:hAnsi="Wingdings" w:cs="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3">
    <w:nsid w:val="0000000E"/>
    <w:multiLevelType w:val="hybridMultilevel"/>
    <w:tmpl w:val="0000000E"/>
    <w:lvl w:ilvl="0">
      <w:start w:val="1"/>
      <w:numFmt w:val="bullet"/>
      <w:lvlText w:val="§"/>
      <w:lvlJc w:val="left"/>
      <w:pPr>
        <w:ind w:left="720" w:hanging="360"/>
      </w:pPr>
      <w:rPr>
        <w:rFonts w:ascii="Wingdings" w:eastAsia="Wingdings" w:hAnsi="Wingdings" w:cs="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4">
    <w:nsid w:val="0000000F"/>
    <w:multiLevelType w:val="hybridMultilevel"/>
    <w:tmpl w:val="0000000F"/>
    <w:lvl w:ilvl="0">
      <w:start w:val="1"/>
      <w:numFmt w:val="bullet"/>
      <w:lvlText w:val="§"/>
      <w:lvlJc w:val="left"/>
      <w:pPr>
        <w:ind w:left="720" w:hanging="360"/>
      </w:pPr>
      <w:rPr>
        <w:rFonts w:ascii="Wingdings" w:eastAsia="Wingdings" w:hAnsi="Wingdings" w:cs="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5">
    <w:nsid w:val="00000010"/>
    <w:multiLevelType w:val="hybridMultilevel"/>
    <w:tmpl w:val="00000010"/>
    <w:lvl w:ilvl="0">
      <w:start w:val="1"/>
      <w:numFmt w:val="bullet"/>
      <w:lvlText w:val="§"/>
      <w:lvlJc w:val="left"/>
      <w:pPr>
        <w:ind w:left="720" w:hanging="360"/>
      </w:pPr>
      <w:rPr>
        <w:rFonts w:ascii="Wingdings" w:eastAsia="Wingdings" w:hAnsi="Wingdings" w:cs="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6">
    <w:nsid w:val="00000011"/>
    <w:multiLevelType w:val="hybridMultilevel"/>
    <w:tmpl w:val="00000011"/>
    <w:lvl w:ilvl="0">
      <w:start w:val="1"/>
      <w:numFmt w:val="bullet"/>
      <w:lvlText w:val="§"/>
      <w:lvlJc w:val="left"/>
      <w:pPr>
        <w:ind w:left="720" w:hanging="360"/>
      </w:pPr>
      <w:rPr>
        <w:rFonts w:ascii="Wingdings" w:eastAsia="Wingdings" w:hAnsi="Wingdings" w:cs="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7">
    <w:nsid w:val="00000012"/>
    <w:multiLevelType w:val="hybridMultilevel"/>
    <w:tmpl w:val="00000012"/>
    <w:lvl w:ilvl="0">
      <w:start w:val="1"/>
      <w:numFmt w:val="bullet"/>
      <w:lvlText w:val="§"/>
      <w:lvlJc w:val="left"/>
      <w:pPr>
        <w:ind w:left="720" w:hanging="360"/>
      </w:pPr>
      <w:rPr>
        <w:rFonts w:ascii="Wingdings" w:eastAsia="Wingdings" w:hAnsi="Wingdings" w:cs="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8">
    <w:nsid w:val="00000013"/>
    <w:multiLevelType w:val="hybridMultilevel"/>
    <w:tmpl w:val="00000013"/>
    <w:lvl w:ilvl="0">
      <w:start w:val="1"/>
      <w:numFmt w:val="bullet"/>
      <w:lvlText w:val="§"/>
      <w:lvlJc w:val="left"/>
      <w:pPr>
        <w:ind w:left="720" w:hanging="360"/>
      </w:pPr>
      <w:rPr>
        <w:rFonts w:ascii="Wingdings" w:eastAsia="Wingdings" w:hAnsi="Wingdings" w:cs="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9">
    <w:nsid w:val="00000014"/>
    <w:multiLevelType w:val="hybridMultilevel"/>
    <w:tmpl w:val="00000014"/>
    <w:lvl w:ilvl="0">
      <w:start w:val="1"/>
      <w:numFmt w:val="bullet"/>
      <w:lvlText w:val="§"/>
      <w:lvlJc w:val="left"/>
      <w:pPr>
        <w:ind w:left="720" w:hanging="360"/>
      </w:pPr>
      <w:rPr>
        <w:rFonts w:ascii="Wingdings" w:eastAsia="Wingdings" w:hAnsi="Wingdings" w:cs="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0">
    <w:nsid w:val="00000015"/>
    <w:multiLevelType w:val="hybridMultilevel"/>
    <w:tmpl w:val="00000015"/>
    <w:lvl w:ilvl="0">
      <w:start w:val="1"/>
      <w:numFmt w:val="bullet"/>
      <w:lvlText w:val="§"/>
      <w:lvlJc w:val="left"/>
      <w:pPr>
        <w:ind w:left="720" w:hanging="360"/>
      </w:pPr>
      <w:rPr>
        <w:rFonts w:ascii="Wingdings" w:eastAsia="Wingdings" w:hAnsi="Wingdings" w:cs="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1">
    <w:nsid w:val="00000016"/>
    <w:multiLevelType w:val="hybridMultilevel"/>
    <w:tmpl w:val="00000016"/>
    <w:lvl w:ilvl="0">
      <w:start w:val="1"/>
      <w:numFmt w:val="bullet"/>
      <w:lvlText w:val="§"/>
      <w:lvlJc w:val="left"/>
      <w:pPr>
        <w:ind w:left="720" w:hanging="360"/>
      </w:pPr>
      <w:rPr>
        <w:rFonts w:ascii="Wingdings" w:eastAsia="Wingdings" w:hAnsi="Wingdings" w:cs="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2">
    <w:nsid w:val="00000017"/>
    <w:multiLevelType w:val="hybridMultilevel"/>
    <w:tmpl w:val="00000017"/>
    <w:lvl w:ilvl="0">
      <w:start w:val="1"/>
      <w:numFmt w:val="bullet"/>
      <w:lvlText w:val="§"/>
      <w:lvlJc w:val="left"/>
      <w:pPr>
        <w:ind w:left="720" w:hanging="360"/>
      </w:pPr>
      <w:rPr>
        <w:rFonts w:ascii="Wingdings" w:eastAsia="Wingdings" w:hAnsi="Wingdings" w:cs="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3">
    <w:nsid w:val="00000018"/>
    <w:multiLevelType w:val="hybridMultilevel"/>
    <w:tmpl w:val="00000018"/>
    <w:lvl w:ilvl="0">
      <w:start w:val="1"/>
      <w:numFmt w:val="bullet"/>
      <w:lvlText w:val="§"/>
      <w:lvlJc w:val="left"/>
      <w:pPr>
        <w:ind w:left="720" w:hanging="360"/>
      </w:pPr>
      <w:rPr>
        <w:rFonts w:ascii="Wingdings" w:eastAsia="Wingdings" w:hAnsi="Wingdings" w:cs="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4">
    <w:nsid w:val="00000019"/>
    <w:multiLevelType w:val="hybridMultilevel"/>
    <w:tmpl w:val="00000019"/>
    <w:lvl w:ilvl="0">
      <w:start w:val="1"/>
      <w:numFmt w:val="bullet"/>
      <w:lvlText w:val="§"/>
      <w:lvlJc w:val="left"/>
      <w:pPr>
        <w:ind w:left="720" w:hanging="360"/>
      </w:pPr>
      <w:rPr>
        <w:rFonts w:ascii="Wingdings" w:eastAsia="Wingdings" w:hAnsi="Wingdings" w:cs="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5">
    <w:nsid w:val="0000001A"/>
    <w:multiLevelType w:val="hybridMultilevel"/>
    <w:tmpl w:val="0000001A"/>
    <w:lvl w:ilvl="0">
      <w:start w:val="1"/>
      <w:numFmt w:val="bullet"/>
      <w:lvlText w:val="§"/>
      <w:lvlJc w:val="left"/>
      <w:pPr>
        <w:ind w:left="720" w:hanging="360"/>
      </w:pPr>
      <w:rPr>
        <w:rFonts w:ascii="Wingdings" w:eastAsia="Wingdings" w:hAnsi="Wingdings" w:cs="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6">
    <w:nsid w:val="0000001B"/>
    <w:multiLevelType w:val="hybridMultilevel"/>
    <w:tmpl w:val="0000001B"/>
    <w:lvl w:ilvl="0">
      <w:start w:val="1"/>
      <w:numFmt w:val="bullet"/>
      <w:lvlText w:val="§"/>
      <w:lvlJc w:val="left"/>
      <w:pPr>
        <w:ind w:left="720" w:hanging="360"/>
      </w:pPr>
      <w:rPr>
        <w:rFonts w:ascii="Wingdings" w:eastAsia="Wingdings" w:hAnsi="Wingdings" w:cs="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7">
    <w:nsid w:val="0000001C"/>
    <w:multiLevelType w:val="hybridMultilevel"/>
    <w:tmpl w:val="0000001C"/>
    <w:lvl w:ilvl="0">
      <w:start w:val="1"/>
      <w:numFmt w:val="bullet"/>
      <w:lvlText w:val="§"/>
      <w:lvlJc w:val="left"/>
      <w:pPr>
        <w:ind w:left="720" w:hanging="360"/>
      </w:pPr>
      <w:rPr>
        <w:rFonts w:ascii="Wingdings" w:eastAsia="Wingdings" w:hAnsi="Wingdings" w:cs="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8">
    <w:nsid w:val="0000001D"/>
    <w:multiLevelType w:val="hybridMultilevel"/>
    <w:tmpl w:val="0000001D"/>
    <w:lvl w:ilvl="0">
      <w:start w:val="1"/>
      <w:numFmt w:val="bullet"/>
      <w:lvlText w:val="§"/>
      <w:lvlJc w:val="left"/>
      <w:pPr>
        <w:ind w:left="720" w:hanging="360"/>
      </w:pPr>
      <w:rPr>
        <w:rFonts w:ascii="Wingdings" w:eastAsia="Wingdings" w:hAnsi="Wingdings" w:cs="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9">
    <w:nsid w:val="0000001E"/>
    <w:multiLevelType w:val="hybridMultilevel"/>
    <w:tmpl w:val="0000001E"/>
    <w:lvl w:ilvl="0">
      <w:start w:val="1"/>
      <w:numFmt w:val="bullet"/>
      <w:lvlText w:val="§"/>
      <w:lvlJc w:val="left"/>
      <w:pPr>
        <w:ind w:left="720" w:hanging="360"/>
      </w:pPr>
      <w:rPr>
        <w:rFonts w:ascii="Wingdings" w:eastAsia="Wingdings" w:hAnsi="Wingdings" w:cs="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0">
    <w:nsid w:val="0000001F"/>
    <w:multiLevelType w:val="hybridMultilevel"/>
    <w:tmpl w:val="0000001F"/>
    <w:lvl w:ilvl="0">
      <w:start w:val="1"/>
      <w:numFmt w:val="bullet"/>
      <w:lvlText w:val="§"/>
      <w:lvlJc w:val="left"/>
      <w:pPr>
        <w:ind w:left="720" w:hanging="360"/>
      </w:pPr>
      <w:rPr>
        <w:rFonts w:ascii="Wingdings" w:eastAsia="Wingdings" w:hAnsi="Wingdings" w:cs="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1">
    <w:nsid w:val="00000020"/>
    <w:multiLevelType w:val="hybridMultilevel"/>
    <w:tmpl w:val="00000020"/>
    <w:lvl w:ilvl="0">
      <w:start w:val="1"/>
      <w:numFmt w:val="bullet"/>
      <w:lvlText w:val="§"/>
      <w:lvlJc w:val="left"/>
      <w:pPr>
        <w:ind w:left="720" w:hanging="360"/>
      </w:pPr>
      <w:rPr>
        <w:rFonts w:ascii="Wingdings" w:eastAsia="Wingdings" w:hAnsi="Wingdings" w:cs="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2">
    <w:nsid w:val="00000021"/>
    <w:multiLevelType w:val="hybridMultilevel"/>
    <w:tmpl w:val="00000021"/>
    <w:lvl w:ilvl="0">
      <w:start w:val="1"/>
      <w:numFmt w:val="bullet"/>
      <w:lvlText w:val="§"/>
      <w:lvlJc w:val="left"/>
      <w:pPr>
        <w:ind w:left="720" w:hanging="360"/>
      </w:pPr>
      <w:rPr>
        <w:rFonts w:ascii="Wingdings" w:eastAsia="Wingdings" w:hAnsi="Wingdings" w:cs="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3">
    <w:nsid w:val="00000022"/>
    <w:multiLevelType w:val="hybridMultilevel"/>
    <w:tmpl w:val="00000022"/>
    <w:lvl w:ilvl="0">
      <w:start w:val="1"/>
      <w:numFmt w:val="bullet"/>
      <w:lvlText w:val="§"/>
      <w:lvlJc w:val="left"/>
      <w:pPr>
        <w:ind w:left="720" w:hanging="360"/>
      </w:pPr>
      <w:rPr>
        <w:rFonts w:ascii="Wingdings" w:eastAsia="Wingdings" w:hAnsi="Wingdings" w:cs="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4">
    <w:nsid w:val="00000023"/>
    <w:multiLevelType w:val="hybridMultilevel"/>
    <w:tmpl w:val="00000023"/>
    <w:lvl w:ilvl="0">
      <w:start w:val="1"/>
      <w:numFmt w:val="bullet"/>
      <w:lvlText w:val="§"/>
      <w:lvlJc w:val="left"/>
      <w:pPr>
        <w:ind w:left="720" w:hanging="360"/>
      </w:pPr>
      <w:rPr>
        <w:rFonts w:ascii="Wingdings" w:eastAsia="Wingdings" w:hAnsi="Wingdings" w:cs="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5">
    <w:nsid w:val="00000024"/>
    <w:multiLevelType w:val="hybridMultilevel"/>
    <w:tmpl w:val="00000024"/>
    <w:lvl w:ilvl="0">
      <w:start w:val="1"/>
      <w:numFmt w:val="bullet"/>
      <w:lvlText w:val="§"/>
      <w:lvlJc w:val="left"/>
      <w:pPr>
        <w:tabs>
          <w:tab w:val="num" w:pos="720"/>
        </w:tabs>
        <w:ind w:left="720" w:hanging="360"/>
      </w:pPr>
      <w:rPr>
        <w:rFonts w:ascii="Wingdings" w:eastAsia="Wingdings" w:hAnsi="Wingdings" w:cs="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0" w:after="160" w:line="276" w:lineRule="auto"/>
    </w:pPr>
    <w:rPr>
      <w:rFonts w:ascii="Arial" w:eastAsia="Arial" w:hAnsi="Arial" w:cs="Arial"/>
      <w:sz w:val="22"/>
      <w:szCs w:val="24"/>
    </w:rPr>
  </w:style>
  <w:style w:type="paragraph" w:styleId="Heading1">
    <w:name w:val="heading 1"/>
    <w:basedOn w:val="Normal"/>
    <w:next w:val="Normal"/>
    <w:qFormat/>
    <w:rsid w:val="00EF7B96"/>
    <w:pPr>
      <w:keepNext/>
      <w:spacing w:before="240" w:after="60"/>
      <w:outlineLvl w:val="0"/>
    </w:pPr>
    <w:rPr>
      <w:rFonts w:ascii="Arial" w:eastAsia="Arial" w:hAnsi="Arial" w:cs="Arial"/>
      <w:b/>
      <w:bCs/>
      <w:i w:val="0"/>
      <w:color w:val="002664"/>
      <w:kern w:val="32"/>
      <w:sz w:val="40"/>
      <w:szCs w:val="32"/>
    </w:rPr>
  </w:style>
  <w:style w:type="paragraph" w:styleId="Heading2">
    <w:name w:val="heading 2"/>
    <w:basedOn w:val="Normal"/>
    <w:next w:val="Normal"/>
    <w:qFormat/>
    <w:rsid w:val="00EF7B96"/>
    <w:pPr>
      <w:keepNext/>
      <w:spacing w:before="240" w:after="60"/>
      <w:outlineLvl w:val="1"/>
    </w:pPr>
    <w:rPr>
      <w:rFonts w:ascii="Arial" w:eastAsia="Arial" w:hAnsi="Arial" w:cs="Arial"/>
      <w:b/>
      <w:bCs/>
      <w:i w:val="0"/>
      <w:iCs/>
      <w:color w:val="002664"/>
      <w:sz w:val="34"/>
      <w:szCs w:val="28"/>
    </w:rPr>
  </w:style>
  <w:style w:type="paragraph" w:styleId="Heading3">
    <w:name w:val="heading 3"/>
    <w:basedOn w:val="Normal"/>
    <w:next w:val="Normal"/>
    <w:qFormat/>
    <w:rsid w:val="00EF7B96"/>
    <w:pPr>
      <w:keepNext/>
      <w:spacing w:before="240" w:after="60"/>
      <w:outlineLvl w:val="2"/>
    </w:pPr>
    <w:rPr>
      <w:rFonts w:ascii="Arial" w:eastAsia="Arial" w:hAnsi="Arial" w:cs="Arial"/>
      <w:b/>
      <w:bCs/>
      <w:i w:val="0"/>
      <w:color w:val="002664"/>
      <w:sz w:val="30"/>
      <w:szCs w:val="26"/>
    </w:rPr>
  </w:style>
  <w:style w:type="paragraph" w:styleId="Heading4">
    <w:name w:val="heading 4"/>
    <w:basedOn w:val="Normal"/>
    <w:next w:val="Normal"/>
    <w:qFormat/>
    <w:rsid w:val="00EF7B96"/>
    <w:pPr>
      <w:keepNext/>
      <w:spacing w:before="240" w:after="60"/>
      <w:outlineLvl w:val="3"/>
    </w:pPr>
    <w:rPr>
      <w:rFonts w:ascii="Arial" w:eastAsia="Arial" w:hAnsi="Arial" w:cs="Arial"/>
      <w:b/>
      <w:bCs/>
      <w:i w:val="0"/>
      <w:color w:val="002664"/>
      <w:sz w:val="24"/>
      <w:szCs w:val="28"/>
    </w:rPr>
  </w:style>
  <w:style w:type="paragraph" w:styleId="Heading5">
    <w:name w:val="heading 5"/>
    <w:basedOn w:val="Normal"/>
    <w:next w:val="Normal"/>
    <w:qFormat/>
    <w:rsid w:val="00EF7B96"/>
    <w:pPr>
      <w:keepNext/>
      <w:spacing w:before="240" w:after="60"/>
      <w:outlineLvl w:val="4"/>
    </w:pPr>
    <w:rPr>
      <w:rFonts w:ascii="Arial" w:eastAsia="Arial" w:hAnsi="Arial" w:cs="Arial"/>
      <w:b/>
      <w:bCs/>
      <w:i w:val="0"/>
      <w:iCs/>
      <w:color w:val="002664"/>
      <w:sz w:val="22"/>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DocumentTitle">
    <w:name w:val="Document Title"/>
    <w:pPr>
      <w:spacing w:before="1440" w:after="720"/>
    </w:pPr>
  </w:style>
  <w:style w:type="paragraph" w:customStyle="1" w:styleId="OutcomeInlineTable">
    <w:name w:val="Outcome Inline Table"/>
    <w:rPr>
      <w:sz w:val="22"/>
    </w:rPr>
  </w:style>
  <w:style w:type="table" w:customStyle="1" w:styleId="TableofOutcome">
    <w:name w:val="Table of Outcome"/>
    <w:tblPr/>
  </w:style>
  <w:style w:type="paragraph" w:customStyle="1" w:styleId="GlossaryItemTitle">
    <w:name w:val="Glossary Item Title"/>
    <w:pPr>
      <w:keepNext/>
      <w:spacing w:before="0" w:after="160" w:line="276" w:lineRule="auto"/>
    </w:pPr>
    <w:rPr>
      <w:b/>
      <w:sz w:val="22"/>
    </w:rPr>
  </w:style>
  <w:style w:type="paragraph" w:styleId="TOAHeading">
    <w:name w:val="toa heading"/>
    <w:basedOn w:val="Normal"/>
    <w:next w:val="Normal"/>
    <w:rsid w:val="00805BCE"/>
    <w:pPr>
      <w:spacing w:before="120"/>
    </w:pPr>
    <w:rPr>
      <w:rFonts w:ascii="Arial" w:eastAsia="Arial" w:hAnsi="Arial" w:cs="Arial"/>
      <w:b/>
      <w:bCs/>
      <w:i w:val="0"/>
      <w:color w:val="002664"/>
      <w:sz w:val="28"/>
    </w:rPr>
  </w:style>
  <w:style w:type="character" w:styleId="Strong">
    <w:name w:val="Strong"/>
    <w:basedOn w:val="DefaultParagraphFont"/>
    <w:qFormat/>
    <w:rsid w:val="00EF7B96"/>
    <w:rPr>
      <w:b/>
      <w:bCs/>
    </w:rPr>
  </w:style>
  <w:style w:type="character" w:styleId="Emphasis">
    <w:name w:val="Emphasis"/>
    <w:basedOn w:val="DefaultParagraphFont"/>
    <w:qFormat/>
    <w:rsid w:val="00EF7B96"/>
    <w:rPr>
      <w:i/>
      <w:iCs/>
    </w:rPr>
  </w:style>
  <w:style w:type="character" w:styleId="Hyperlink">
    <w:name w:val="Hyperlink"/>
    <w:basedOn w:val="DefaultParagraphFont"/>
    <w:rsid w:val="00EF7B96"/>
    <w:rPr>
      <w:color w:val="0000FF"/>
      <w:u w:val="single"/>
    </w:rPr>
  </w:style>
  <w:style w:type="table" w:customStyle="1" w:styleId="ExampleTable">
    <w:name w:val="ExampleTable"/>
    <w:pPr>
      <w:spacing w:before="0" w:after="40"/>
    </w:pPr>
    <w:tblPr/>
  </w:style>
  <w:style w:type="paragraph" w:customStyle="1" w:styleId="ExampleSeparator">
    <w:name w:val="ExampleSeparator"/>
    <w:pPr>
      <w:spacing w:before="0" w:after="0"/>
    </w:pPr>
    <w:rPr>
      <w:sz w:val="6"/>
    </w:rPr>
  </w:style>
  <w:style w:type="paragraph" w:customStyle="1" w:styleId="Exampleitem">
    <w:name w:val="Example item"/>
    <w:pPr>
      <w:spacing w:before="240" w:after="240"/>
    </w:pPr>
  </w:style>
  <w:style w:type="paragraph" w:customStyle="1" w:styleId="TagList">
    <w:name w:val="TagList"/>
    <w:pPr>
      <w:spacing w:before="0" w:after="40"/>
      <w:ind w:left="397"/>
    </w:pPr>
    <w:rPr>
      <w:b/>
    </w:rPr>
  </w:style>
  <w:style w:type="paragraph" w:styleId="ListParagraph">
    <w:name w:val="List Paragraph"/>
    <w:basedOn w:val="Normal"/>
    <w:uiPriority w:val="34"/>
    <w:qFormat/>
    <w:rsid w:val="00743E52"/>
    <w:pPr>
      <w:numPr>
        <w:numId w:val="36"/>
      </w:numPr>
      <w:spacing w:after="120"/>
      <w:ind w:left="757" w:hanging="397"/>
      <w:contextualSpacing/>
    </w:pPr>
  </w:style>
  <w:style w:type="paragraph" w:styleId="Caption">
    <w:name w:val="caption"/>
    <w:basedOn w:val="Normal"/>
    <w:next w:val="Normal"/>
    <w:qFormat/>
    <w:rsid w:val="00805BCE"/>
    <w:pPr>
      <w:ind w:left="600" w:right="600"/>
    </w:pPr>
    <w:rPr>
      <w:b w:val="0"/>
      <w:bCs/>
      <w:i/>
      <w:color w:val="002664"/>
      <w:sz w:val="18"/>
      <w:szCs w:val="20"/>
    </w:rPr>
  </w:style>
  <w:style w:type="paragraph" w:styleId="TOC1">
    <w:name w:val="toc 1"/>
    <w:basedOn w:val="Normal"/>
    <w:next w:val="Normal"/>
    <w:autoRedefine/>
    <w:rsid w:val="00805BCE"/>
  </w:style>
  <w:style w:type="paragraph" w:styleId="TOC2">
    <w:name w:val="toc 2"/>
    <w:basedOn w:val="Normal"/>
    <w:next w:val="Normal"/>
    <w:autoRedefine/>
    <w:rsid w:val="00805BCE"/>
    <w:pPr>
      <w:ind w:left="240"/>
    </w:pPr>
  </w:style>
  <w:style w:type="paragraph" w:styleId="TOC3">
    <w:name w:val="toc 3"/>
    <w:basedOn w:val="Normal"/>
    <w:next w:val="Normal"/>
    <w:autoRedefine/>
    <w:rsid w:val="00805BCE"/>
    <w:pPr>
      <w:ind w:left="48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2.png" /><Relationship Id="rId11" Type="http://schemas.openxmlformats.org/officeDocument/2006/relationships/hyperlink" Target="https://educationstandards.nsw.edu.au/wps/portal/nesa/k-10/diversity-in-learning/special-education/accessing-the-curriculum" TargetMode="External" /><Relationship Id="rId12" Type="http://schemas.openxmlformats.org/officeDocument/2006/relationships/hyperlink" Target="https://educationstandards.nsw.edu.au/wps/portal/nesa/k-10/diversity-in-learning/special-education/collaborative-curriculum-planning" TargetMode="External" /><Relationship Id="rId13" Type="http://schemas.openxmlformats.org/officeDocument/2006/relationships/hyperlink" Target="https://educationstandards.nsw.edu.au/wps/portal/nesa/k-10/diversity-in-learning/special-education/life-skills/eligibility" TargetMode="External" /><Relationship Id="rId14" Type="http://schemas.openxmlformats.org/officeDocument/2006/relationships/hyperlink" Target="https://educationstandards.nsw.edu.au/wps/portal/nesa/k-10/diversity-in-learning/special-education/adjustments" TargetMode="External" /><Relationship Id="rId15" Type="http://schemas.openxmlformats.org/officeDocument/2006/relationships/hyperlink" Target="https://www.nsw.gov.au/education-and-training/nesa/about/research/reports/teaching-writing/teaching-writing-report" TargetMode="External" /><Relationship Id="rId16" Type="http://schemas.openxmlformats.org/officeDocument/2006/relationships/hyperlink" Target="https://educationstandards.nsw.edu.au/wps/portal/nesa/k-10/diversity-in-learning/special-education/adjustments" TargetMode="External" /><Relationship Id="rId17" Type="http://schemas.openxmlformats.org/officeDocument/2006/relationships/hyperlink" Target="https://educationstandards.nsw.edu.au/wps/portal/nesa/k-10/diversity-in-learning/special-education/adjustments" TargetMode="External" /><Relationship Id="rId18" Type="http://schemas.openxmlformats.org/officeDocument/2006/relationships/hyperlink" Target="https://curriculum.nsw.edu.au/about-the-curriculum/safety-and-risk-management" TargetMode="External" /><Relationship Id="rId19" Type="http://schemas.openxmlformats.org/officeDocument/2006/relationships/hyperlink" Target="https://education.nsw.gov.au/teaching-and-learning/animals-in-schools/animals-in-schools-issues/biosecurity" TargetMode="External" /><Relationship Id="rId2" Type="http://schemas.openxmlformats.org/officeDocument/2006/relationships/webSettings" Target="webSettings.xml" /><Relationship Id="rId20" Type="http://schemas.openxmlformats.org/officeDocument/2006/relationships/hyperlink" Target="https://curriculum.nsw.edu.au/ace-rules/ace5/curriculum-requirements" TargetMode="External" /><Relationship Id="rId21" Type="http://schemas.openxmlformats.org/officeDocument/2006/relationships/footer" Target="footer1.xml" /><Relationship Id="rId22" Type="http://schemas.openxmlformats.org/officeDocument/2006/relationships/hyperlink" Target="https://educationstandards.nsw.edu.au/wps/portal/nesa/k-10/diversity-in-learning/special-education/life-skills" TargetMode="External" /><Relationship Id="rId23" Type="http://schemas.openxmlformats.org/officeDocument/2006/relationships/footer" Target="footer2.xml" /><Relationship Id="rId24" Type="http://schemas.openxmlformats.org/officeDocument/2006/relationships/hyperlink" Target="https://curriculum.nsw.edu.au/assessment-and-reporting/reporting-and-using-grades" TargetMode="External" /><Relationship Id="rId25" Type="http://schemas.openxmlformats.org/officeDocument/2006/relationships/hyperlink" Target="https://educationstandards.nsw.edu.au/wps/portal/nesa/k-10/diversity-in-learning/special-education/collaborative-curriculum-planning" TargetMode="External" /><Relationship Id="rId26" Type="http://schemas.openxmlformats.org/officeDocument/2006/relationships/hyperlink" Target="https://curriculum.nsw.edu.au/assessment-and-reporting/formative-assessment" TargetMode="External" /><Relationship Id="rId27" Type="http://schemas.openxmlformats.org/officeDocument/2006/relationships/hyperlink" Target="https://curriculum.nsw.edu.au/assessment-and-reporting/summative-assessment" TargetMode="External" /><Relationship Id="rId28" Type="http://schemas.openxmlformats.org/officeDocument/2006/relationships/footer" Target="footer3.xml" /><Relationship Id="rId29" Type="http://schemas.openxmlformats.org/officeDocument/2006/relationships/theme" Target="theme/theme1.xml" /><Relationship Id="rId3" Type="http://schemas.openxmlformats.org/officeDocument/2006/relationships/fontTable" Target="fontTable.xml" /><Relationship Id="rId30" Type="http://schemas.openxmlformats.org/officeDocument/2006/relationships/numbering" Target="numbering.xml" /><Relationship Id="rId31" Type="http://schemas.openxmlformats.org/officeDocument/2006/relationships/styles" Target="styles.xml" /><Relationship Id="rId4" Type="http://schemas.openxmlformats.org/officeDocument/2006/relationships/image" Target="media/image1.png" /><Relationship Id="rId5" Type="http://schemas.openxmlformats.org/officeDocument/2006/relationships/hyperlink" Target="https://curriculum.nsw.edu.au" TargetMode="External" /><Relationship Id="rId6" Type="http://schemas.openxmlformats.org/officeDocument/2006/relationships/hyperlink" Target="mailto:copyright@nesa.nsw.edu.au" TargetMode="External" /><Relationship Id="rId7" Type="http://schemas.openxmlformats.org/officeDocument/2006/relationships/hyperlink" Target="mailto:copyright@nesa.nsw.edu.au" TargetMode="External" /><Relationship Id="rId8" Type="http://schemas.openxmlformats.org/officeDocument/2006/relationships/hyperlink" Target="mailto:copyright@nesa.nsw.edu.au" TargetMode="External" /><Relationship Id="rId9" Type="http://schemas.openxmlformats.org/officeDocument/2006/relationships/hyperlink" Target="https://educationstandards.nsw.edu.au/wps/portal/nesa/k-10/learning-areas/tas/technology-mandatory-7-8-new-syllabu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26</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NSW Education Standards Authority - Technology 7–8 (2023) (S4)</dc:title>
  <dc:creator>NSW Education Standards Authority</dc:creator>
  <cp:revision>1</cp:revision>
</cp:coreProperties>
</file>