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AC2BEF">
        <w:rPr>
          <w:rFonts w:asciiTheme="minorHAnsi" w:hAnsiTheme="minorHAnsi" w:cstheme="minorHAnsi"/>
          <w:b/>
          <w:bCs/>
          <w:i/>
          <w:iCs/>
          <w:szCs w:val="22"/>
          <w:lang w:val="en-US"/>
        </w:rPr>
        <w:t>Điện thoại</w:t>
      </w:r>
      <w:r w:rsidRPr="00AC2BE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91B07E6" w:rsidR="00945FDD" w:rsidRPr="009C1C22" w:rsidRDefault="00AE0C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59"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9E826F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AC2BEF">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108609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2BE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C56C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89591" w14:textId="77777777" w:rsidR="00EC56C8" w:rsidRDefault="00EC56C8" w:rsidP="00AE7B92">
      <w:pPr>
        <w:spacing w:after="0" w:line="240" w:lineRule="auto"/>
      </w:pPr>
      <w:r>
        <w:separator/>
      </w:r>
    </w:p>
  </w:endnote>
  <w:endnote w:type="continuationSeparator" w:id="0">
    <w:p w14:paraId="79AA5EC3" w14:textId="77777777" w:rsidR="00EC56C8" w:rsidRDefault="00EC56C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A777" w14:textId="77777777" w:rsidR="00EC56C8" w:rsidRDefault="00EC56C8" w:rsidP="00AE7B92">
      <w:pPr>
        <w:spacing w:after="0" w:line="240" w:lineRule="auto"/>
      </w:pPr>
      <w:r>
        <w:separator/>
      </w:r>
    </w:p>
  </w:footnote>
  <w:footnote w:type="continuationSeparator" w:id="0">
    <w:p w14:paraId="630A3F77" w14:textId="77777777" w:rsidR="00EC56C8" w:rsidRDefault="00EC56C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7D0"/>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BEF"/>
    <w:rsid w:val="00AC2F45"/>
    <w:rsid w:val="00AC5CD3"/>
    <w:rsid w:val="00AC5EC6"/>
    <w:rsid w:val="00AC6114"/>
    <w:rsid w:val="00AC6297"/>
    <w:rsid w:val="00AC6A94"/>
    <w:rsid w:val="00AC7124"/>
    <w:rsid w:val="00AC745D"/>
    <w:rsid w:val="00AD11F9"/>
    <w:rsid w:val="00AD19BF"/>
    <w:rsid w:val="00AD3181"/>
    <w:rsid w:val="00AD7CE4"/>
    <w:rsid w:val="00AE02AF"/>
    <w:rsid w:val="00AE0C94"/>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6C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