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21D66477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7024C">
        <w:t>3</w:t>
      </w:r>
      <w:r w:rsidR="00703B49">
        <w:t>/</w:t>
      </w:r>
      <w:r w:rsidR="0017024C">
        <w:t>14</w:t>
      </w:r>
      <w:r w:rsidR="00703B49">
        <w:t>/2020</w:t>
      </w:r>
    </w:p>
    <w:p w14:paraId="4B1F302B" w14:textId="3EA5D12F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7024C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8126E3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703B49">
        <w:rPr>
          <w:sz w:val="28"/>
        </w:rPr>
        <w:t>Javascript</w:t>
      </w:r>
      <w:proofErr w:type="spellEnd"/>
      <w:r w:rsidR="000E1C88">
        <w:rPr>
          <w:sz w:val="28"/>
        </w:rPr>
        <w:t xml:space="preserve"> </w:t>
      </w:r>
      <w:r w:rsidR="0017024C">
        <w:rPr>
          <w:sz w:val="28"/>
        </w:rPr>
        <w:t>Events Especially for Mobile Devices</w:t>
      </w:r>
    </w:p>
    <w:p w14:paraId="19D08CDF" w14:textId="6734DACC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</w:t>
      </w:r>
      <w:r w:rsidR="0017024C">
        <w:rPr>
          <w:sz w:val="28"/>
        </w:rPr>
        <w:t xml:space="preserve">demonstrates different JavaScript event handling.  It shows onclick, </w:t>
      </w:r>
      <w:proofErr w:type="spellStart"/>
      <w:r w:rsidR="0017024C">
        <w:rPr>
          <w:sz w:val="28"/>
        </w:rPr>
        <w:t>onmouseover</w:t>
      </w:r>
      <w:proofErr w:type="spellEnd"/>
      <w:r w:rsidR="0017024C">
        <w:rPr>
          <w:sz w:val="28"/>
        </w:rPr>
        <w:t xml:space="preserve">, keypress, and </w:t>
      </w:r>
      <w:proofErr w:type="spellStart"/>
      <w:r w:rsidR="0017024C">
        <w:rPr>
          <w:sz w:val="28"/>
        </w:rPr>
        <w:t>onprogress</w:t>
      </w:r>
      <w:proofErr w:type="spellEnd"/>
      <w:r w:rsidR="0017024C">
        <w:rPr>
          <w:sz w:val="28"/>
        </w:rPr>
        <w:t>.  It also will be used to demonstrate HTML5 tags for canvas, audio, and video capabilities.</w:t>
      </w:r>
      <w:bookmarkStart w:id="0" w:name="_GoBack"/>
      <w:bookmarkEnd w:id="0"/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3204"/>
        <w:gridCol w:w="825"/>
        <w:gridCol w:w="884"/>
      </w:tblGrid>
      <w:tr w:rsidR="00153CCE" w:rsidRPr="00477EAB" w14:paraId="0B80B69F" w14:textId="77777777" w:rsidTr="000E1C88">
        <w:tc>
          <w:tcPr>
            <w:tcW w:w="3505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413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0E1C88">
        <w:tc>
          <w:tcPr>
            <w:tcW w:w="3505" w:type="dxa"/>
          </w:tcPr>
          <w:p w14:paraId="63EA9DD1" w14:textId="7D3CD6FD" w:rsidR="00153CCE" w:rsidRPr="00477EAB" w:rsidRDefault="00555D4C">
            <w:hyperlink r:id="rId4" w:history="1">
              <w:r w:rsidR="00703B49"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4136" w:type="dxa"/>
          </w:tcPr>
          <w:p w14:paraId="3AB553A3" w14:textId="56A5B15C" w:rsidR="00153CCE" w:rsidRPr="00477EAB" w:rsidRDefault="00555D4C">
            <w:hyperlink r:id="rId5" w:history="1">
              <w:r w:rsidR="00703B49"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825" w:type="dxa"/>
          </w:tcPr>
          <w:p w14:paraId="59565F97" w14:textId="660E40D8" w:rsidR="00153CCE" w:rsidRPr="00477EAB" w:rsidRDefault="000E1C88">
            <w:r>
              <w:t xml:space="preserve">Read through the page and click on the submit button to see it </w:t>
            </w:r>
            <w:r>
              <w:lastRenderedPageBreak/>
              <w:t>in action</w:t>
            </w:r>
          </w:p>
        </w:tc>
        <w:tc>
          <w:tcPr>
            <w:tcW w:w="884" w:type="dxa"/>
          </w:tcPr>
          <w:p w14:paraId="619E19B7" w14:textId="434D381D" w:rsidR="00153CCE" w:rsidRPr="00477EAB" w:rsidRDefault="000E1C88">
            <w:r>
              <w:lastRenderedPageBreak/>
              <w:t>My code</w:t>
            </w:r>
          </w:p>
        </w:tc>
      </w:tr>
      <w:tr w:rsidR="00153CCE" w:rsidRPr="00477EAB" w14:paraId="64BBDC0C" w14:textId="77777777" w:rsidTr="000E1C88">
        <w:tc>
          <w:tcPr>
            <w:tcW w:w="3505" w:type="dxa"/>
          </w:tcPr>
          <w:p w14:paraId="7BD9DABD" w14:textId="7A1C19AE" w:rsidR="00153CCE" w:rsidRPr="00477EAB" w:rsidRDefault="00153CCE"/>
        </w:tc>
        <w:tc>
          <w:tcPr>
            <w:tcW w:w="4136" w:type="dxa"/>
          </w:tcPr>
          <w:p w14:paraId="6FA96BE9" w14:textId="4B5AEBFD" w:rsidR="00153CCE" w:rsidRPr="00477EAB" w:rsidRDefault="00153CCE" w:rsidP="00163DFA"/>
        </w:tc>
        <w:tc>
          <w:tcPr>
            <w:tcW w:w="825" w:type="dxa"/>
          </w:tcPr>
          <w:p w14:paraId="519DAF2C" w14:textId="77777777" w:rsidR="00153CCE" w:rsidRPr="00477EAB" w:rsidRDefault="00153CCE"/>
        </w:tc>
        <w:tc>
          <w:tcPr>
            <w:tcW w:w="884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0E1C88">
        <w:tc>
          <w:tcPr>
            <w:tcW w:w="3505" w:type="dxa"/>
          </w:tcPr>
          <w:p w14:paraId="15F5968C" w14:textId="23122113" w:rsidR="00153CCE" w:rsidRPr="00477EAB" w:rsidRDefault="00153CCE"/>
        </w:tc>
        <w:tc>
          <w:tcPr>
            <w:tcW w:w="4136" w:type="dxa"/>
          </w:tcPr>
          <w:p w14:paraId="099D38B4" w14:textId="3FD0E12A" w:rsidR="00153CCE" w:rsidRPr="00477EAB" w:rsidRDefault="00153CCE" w:rsidP="00163DFA"/>
        </w:tc>
        <w:tc>
          <w:tcPr>
            <w:tcW w:w="825" w:type="dxa"/>
          </w:tcPr>
          <w:p w14:paraId="6F94FB93" w14:textId="77777777" w:rsidR="00153CCE" w:rsidRPr="00477EAB" w:rsidRDefault="00153CCE"/>
        </w:tc>
        <w:tc>
          <w:tcPr>
            <w:tcW w:w="88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0E1C88"/>
    <w:rsid w:val="00145272"/>
    <w:rsid w:val="00153CCE"/>
    <w:rsid w:val="0017024C"/>
    <w:rsid w:val="0019452D"/>
    <w:rsid w:val="00253224"/>
    <w:rsid w:val="00346C72"/>
    <w:rsid w:val="003F496F"/>
    <w:rsid w:val="00477EAB"/>
    <w:rsid w:val="00555D4C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2020-03-14T21:05:00Z</dcterms:created>
  <dcterms:modified xsi:type="dcterms:W3CDTF">2020-03-14T21:05:00Z</dcterms:modified>
</cp:coreProperties>
</file>