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936DE" w:rsidRDefault="00562F7C">
      <w:pPr>
        <w:rPr>
          <w:lang w:val="en-US"/>
        </w:rPr>
      </w:pPr>
      <w:r>
        <w:rPr>
          <w:lang w:val="en-US"/>
        </w:rPr>
        <w:t>Roller or Plastic Intake (Dec 13, 2017)</w:t>
      </w:r>
    </w:p>
    <w:tbl>
      <w:tblPr>
        <w:tblStyle w:val="TableGrid"/>
        <w:tblW w:w="10152" w:type="dxa"/>
        <w:tblLook w:val="04A0" w:firstRow="1" w:lastRow="0" w:firstColumn="1" w:lastColumn="0" w:noHBand="0" w:noVBand="1"/>
      </w:tblPr>
      <w:tblGrid>
        <w:gridCol w:w="5316"/>
        <w:gridCol w:w="4836"/>
      </w:tblGrid>
      <w:tr w:rsidR="00562F7C" w:rsidTr="00562F7C">
        <w:trPr>
          <w:trHeight w:val="273"/>
        </w:trPr>
        <w:tc>
          <w:tcPr>
            <w:tcW w:w="5098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Roller Intake</w:t>
            </w:r>
          </w:p>
        </w:tc>
        <w:tc>
          <w:tcPr>
            <w:tcW w:w="5054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Plastic Intake</w:t>
            </w:r>
          </w:p>
        </w:tc>
      </w:tr>
      <w:tr w:rsidR="00562F7C" w:rsidTr="00562F7C">
        <w:trPr>
          <w:trHeight w:val="5203"/>
        </w:trPr>
        <w:tc>
          <w:tcPr>
            <w:tcW w:w="5098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noProof/>
              </w:rPr>
              <w:drawing>
                <wp:inline distT="0" distB="0" distL="0" distR="0" wp14:anchorId="3D359C22" wp14:editId="1F89A957">
                  <wp:extent cx="3238500" cy="270510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38500" cy="27051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054" w:type="dxa"/>
          </w:tcPr>
          <w:p w:rsidR="00562F7C" w:rsidRDefault="00562F7C">
            <w:pPr>
              <w:rPr>
                <w:lang w:val="en-US"/>
              </w:rPr>
            </w:pPr>
            <w:r w:rsidRPr="00562F7C">
              <w:rPr>
                <w:noProof/>
                <w:lang w:val="en-US"/>
              </w:rPr>
              <w:drawing>
                <wp:inline distT="0" distB="0" distL="0" distR="0">
                  <wp:extent cx="2924175" cy="3267075"/>
                  <wp:effectExtent l="0" t="0" r="9525" b="9525"/>
                  <wp:docPr id="2" name="Picture 2" descr="C:\Users\shimin.feng\Desktop\Vex programmings\7700R 003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shimin.feng\Desktop\Vex programmings\7700R 003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924175" cy="32670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62F7C" w:rsidTr="00562F7C">
        <w:trPr>
          <w:trHeight w:val="273"/>
        </w:trPr>
        <w:tc>
          <w:tcPr>
            <w:tcW w:w="5098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  <w:tc>
          <w:tcPr>
            <w:tcW w:w="5054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Advantage</w:t>
            </w:r>
          </w:p>
        </w:tc>
      </w:tr>
      <w:tr w:rsidR="00562F7C" w:rsidTr="00562F7C">
        <w:trPr>
          <w:trHeight w:val="257"/>
        </w:trPr>
        <w:tc>
          <w:tcPr>
            <w:tcW w:w="5098" w:type="dxa"/>
          </w:tcPr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Able to stack really high</w:t>
            </w:r>
          </w:p>
          <w:p w:rsidR="00562F7C" w:rsidRDefault="00E15B0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More </w:t>
            </w:r>
            <w:r w:rsidR="00562F7C">
              <w:rPr>
                <w:lang w:val="en-US"/>
              </w:rPr>
              <w:t>reliable (common design)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More control </w:t>
            </w:r>
            <w:r w:rsidR="00E15B0C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the driver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Able to do driver load and stack on stationary goals reliably</w:t>
            </w:r>
          </w:p>
          <w:p w:rsidR="00562F7C" w:rsidRP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Easier to convert (from the existing robot)</w:t>
            </w:r>
          </w:p>
        </w:tc>
        <w:tc>
          <w:tcPr>
            <w:tcW w:w="5054" w:type="dxa"/>
          </w:tcPr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Very efficient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Easier to control (no intake function)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Easier</w:t>
            </w:r>
            <w:r w:rsidR="00E15B0C">
              <w:rPr>
                <w:lang w:val="en-US"/>
              </w:rPr>
              <w:t xml:space="preserve"> to</w:t>
            </w:r>
            <w:r>
              <w:rPr>
                <w:lang w:val="en-US"/>
              </w:rPr>
              <w:t xml:space="preserve"> maintenance. 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Fast, and light</w:t>
            </w:r>
          </w:p>
          <w:p w:rsidR="00562F7C" w:rsidRP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Able to </w:t>
            </w:r>
            <w:r w:rsidR="00E15B0C">
              <w:rPr>
                <w:lang w:val="en-US"/>
              </w:rPr>
              <w:t>function</w:t>
            </w:r>
            <w:r>
              <w:rPr>
                <w:lang w:val="en-US"/>
              </w:rPr>
              <w:t xml:space="preserve"> even with broken motors.</w:t>
            </w:r>
          </w:p>
        </w:tc>
      </w:tr>
      <w:tr w:rsidR="00562F7C" w:rsidTr="00562F7C">
        <w:trPr>
          <w:trHeight w:val="273"/>
        </w:trPr>
        <w:tc>
          <w:tcPr>
            <w:tcW w:w="5098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  <w:bookmarkStart w:id="0" w:name="_GoBack"/>
            <w:bookmarkEnd w:id="0"/>
          </w:p>
        </w:tc>
        <w:tc>
          <w:tcPr>
            <w:tcW w:w="5054" w:type="dxa"/>
          </w:tcPr>
          <w:p w:rsidR="00562F7C" w:rsidRDefault="00562F7C">
            <w:pPr>
              <w:rPr>
                <w:lang w:val="en-US"/>
              </w:rPr>
            </w:pPr>
            <w:r>
              <w:rPr>
                <w:lang w:val="en-US"/>
              </w:rPr>
              <w:t>Disadvantage</w:t>
            </w:r>
          </w:p>
        </w:tc>
      </w:tr>
      <w:tr w:rsidR="00562F7C" w:rsidTr="00562F7C">
        <w:trPr>
          <w:trHeight w:val="257"/>
        </w:trPr>
        <w:tc>
          <w:tcPr>
            <w:tcW w:w="5098" w:type="dxa"/>
          </w:tcPr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May be slower than the plastic intake when stacking on the mobile goals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If the roller motor malfunction</w:t>
            </w:r>
            <w:r w:rsidR="00E15B0C">
              <w:rPr>
                <w:lang w:val="en-US"/>
              </w:rPr>
              <w:t>s</w:t>
            </w:r>
            <w:r>
              <w:rPr>
                <w:lang w:val="en-US"/>
              </w:rPr>
              <w:t>, the match is lost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Harder to program. (PID for the roller?)</w:t>
            </w:r>
          </w:p>
          <w:p w:rsidR="00562F7C" w:rsidRP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Heavier and overall larger robot.</w:t>
            </w:r>
          </w:p>
        </w:tc>
        <w:tc>
          <w:tcPr>
            <w:tcW w:w="5054" w:type="dxa"/>
          </w:tcPr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Cannot stack on the stationary goal nor easily do the driver load</w:t>
            </w:r>
          </w:p>
          <w:p w:rsidR="00562F7C" w:rsidRDefault="00562F7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 xml:space="preserve">Less control </w:t>
            </w:r>
            <w:r w:rsidR="00E15B0C">
              <w:rPr>
                <w:lang w:val="en-US"/>
              </w:rPr>
              <w:t xml:space="preserve">for </w:t>
            </w:r>
            <w:r>
              <w:rPr>
                <w:lang w:val="en-US"/>
              </w:rPr>
              <w:t>the driver. (ex. Cannot let go of the c</w:t>
            </w:r>
            <w:r w:rsidR="00E15B0C">
              <w:rPr>
                <w:lang w:val="en-US"/>
              </w:rPr>
              <w:t>one</w:t>
            </w:r>
            <w:r>
              <w:rPr>
                <w:lang w:val="en-US"/>
              </w:rPr>
              <w:t xml:space="preserve"> once it is hooked up to it)</w:t>
            </w:r>
          </w:p>
          <w:p w:rsidR="00562F7C" w:rsidRPr="00562F7C" w:rsidRDefault="00E15B0C" w:rsidP="00562F7C">
            <w:pPr>
              <w:pStyle w:val="ListParagraph"/>
              <w:numPr>
                <w:ilvl w:val="0"/>
                <w:numId w:val="1"/>
              </w:numPr>
              <w:rPr>
                <w:lang w:val="en-US"/>
              </w:rPr>
            </w:pPr>
            <w:r>
              <w:rPr>
                <w:lang w:val="en-US"/>
              </w:rPr>
              <w:t>Relies on the partner to do the driver load and stationary goal</w:t>
            </w:r>
          </w:p>
        </w:tc>
      </w:tr>
    </w:tbl>
    <w:p w:rsidR="00562F7C" w:rsidRDefault="00562F7C">
      <w:pPr>
        <w:rPr>
          <w:lang w:val="en-US"/>
        </w:rPr>
      </w:pPr>
    </w:p>
    <w:p w:rsidR="00562F7C" w:rsidRDefault="00562F7C">
      <w:pPr>
        <w:rPr>
          <w:lang w:val="en-US"/>
        </w:rPr>
      </w:pPr>
      <w:r>
        <w:rPr>
          <w:lang w:val="en-US"/>
        </w:rPr>
        <w:t>Strategy (December 13, 2017)</w:t>
      </w:r>
      <w:r w:rsidR="004C0258">
        <w:rPr>
          <w:lang w:val="en-US"/>
        </w:rPr>
        <w:t xml:space="preserve"> (Assuming the alliance robot is the same as ours and no high stack bonus is awarded)</w:t>
      </w:r>
    </w:p>
    <w:tbl>
      <w:tblPr>
        <w:tblStyle w:val="TableGrid"/>
        <w:tblW w:w="10201" w:type="dxa"/>
        <w:tblLook w:val="04A0" w:firstRow="1" w:lastRow="0" w:firstColumn="1" w:lastColumn="0" w:noHBand="0" w:noVBand="1"/>
      </w:tblPr>
      <w:tblGrid>
        <w:gridCol w:w="1129"/>
        <w:gridCol w:w="3969"/>
        <w:gridCol w:w="4111"/>
        <w:gridCol w:w="992"/>
      </w:tblGrid>
      <w:tr w:rsidR="004C0258" w:rsidTr="004C0258">
        <w:tc>
          <w:tcPr>
            <w:tcW w:w="112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Phase</w:t>
            </w:r>
          </w:p>
        </w:tc>
        <w:tc>
          <w:tcPr>
            <w:tcW w:w="396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Robot 1</w:t>
            </w:r>
          </w:p>
        </w:tc>
        <w:tc>
          <w:tcPr>
            <w:tcW w:w="4111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Robot 2</w:t>
            </w:r>
          </w:p>
        </w:tc>
        <w:tc>
          <w:tcPr>
            <w:tcW w:w="992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Points</w:t>
            </w:r>
          </w:p>
        </w:tc>
      </w:tr>
      <w:tr w:rsidR="004C0258" w:rsidTr="004C0258">
        <w:tc>
          <w:tcPr>
            <w:tcW w:w="112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Auto</w:t>
            </w:r>
          </w:p>
        </w:tc>
        <w:tc>
          <w:tcPr>
            <w:tcW w:w="396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Grab the mobile goal and move it to the 20 point zone with a cone on it</w:t>
            </w:r>
          </w:p>
        </w:tc>
        <w:tc>
          <w:tcPr>
            <w:tcW w:w="4111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grab the mobile goal and move it to the 5 point zone with a cone on it</w:t>
            </w:r>
          </w:p>
        </w:tc>
        <w:tc>
          <w:tcPr>
            <w:tcW w:w="992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29 points</w:t>
            </w:r>
          </w:p>
        </w:tc>
      </w:tr>
      <w:tr w:rsidR="004C0258" w:rsidTr="004C0258">
        <w:tc>
          <w:tcPr>
            <w:tcW w:w="112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Driver 1</w:t>
            </w:r>
            <w:r w:rsidRPr="004C0258">
              <w:rPr>
                <w:vertAlign w:val="superscript"/>
                <w:lang w:val="en-US"/>
              </w:rPr>
              <w:t>st</w:t>
            </w:r>
            <w:r>
              <w:rPr>
                <w:lang w:val="en-US"/>
              </w:rPr>
              <w:t xml:space="preserve"> 45 sec</w:t>
            </w:r>
          </w:p>
        </w:tc>
        <w:tc>
          <w:tcPr>
            <w:tcW w:w="396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Grab a mobile goal and make a stack of 12-15 using the field cones and move it to the 10 point zone</w:t>
            </w:r>
          </w:p>
        </w:tc>
        <w:tc>
          <w:tcPr>
            <w:tcW w:w="4111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 xml:space="preserve">Grab the five point mobile goal and make a stack of 12 using field cones </w:t>
            </w:r>
          </w:p>
        </w:tc>
        <w:tc>
          <w:tcPr>
            <w:tcW w:w="992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68-80 points</w:t>
            </w:r>
          </w:p>
        </w:tc>
      </w:tr>
      <w:tr w:rsidR="004C0258" w:rsidTr="004C0258">
        <w:tc>
          <w:tcPr>
            <w:tcW w:w="112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Driver 2</w:t>
            </w:r>
            <w:r w:rsidRPr="004C0258">
              <w:rPr>
                <w:vertAlign w:val="superscript"/>
                <w:lang w:val="en-US"/>
              </w:rPr>
              <w:t>nd</w:t>
            </w:r>
            <w:r>
              <w:rPr>
                <w:lang w:val="en-US"/>
              </w:rPr>
              <w:t xml:space="preserve"> 30 sec</w:t>
            </w:r>
          </w:p>
        </w:tc>
        <w:tc>
          <w:tcPr>
            <w:tcW w:w="396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Finish the previous task then</w:t>
            </w:r>
          </w:p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Grab a second mobile goal make a stack of 12 on it using driver load</w:t>
            </w:r>
          </w:p>
        </w:tc>
        <w:tc>
          <w:tcPr>
            <w:tcW w:w="4111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Transfer 6-8 of those cones to the stationary goal</w:t>
            </w:r>
          </w:p>
        </w:tc>
        <w:tc>
          <w:tcPr>
            <w:tcW w:w="992" w:type="dxa"/>
          </w:tcPr>
          <w:p w:rsidR="004C0258" w:rsidRDefault="00C1325F">
            <w:pPr>
              <w:rPr>
                <w:lang w:val="en-US"/>
              </w:rPr>
            </w:pPr>
            <w:r>
              <w:rPr>
                <w:lang w:val="en-US"/>
              </w:rPr>
              <w:t>24</w:t>
            </w:r>
          </w:p>
        </w:tc>
      </w:tr>
      <w:tr w:rsidR="004C0258" w:rsidTr="004C0258">
        <w:tc>
          <w:tcPr>
            <w:tcW w:w="112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Driver last 30 sec</w:t>
            </w:r>
          </w:p>
        </w:tc>
        <w:tc>
          <w:tcPr>
            <w:tcW w:w="3969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move it to the 10 point zone as well</w:t>
            </w:r>
          </w:p>
        </w:tc>
        <w:tc>
          <w:tcPr>
            <w:tcW w:w="4111" w:type="dxa"/>
          </w:tcPr>
          <w:p w:rsidR="004C0258" w:rsidRDefault="004C0258">
            <w:pPr>
              <w:rPr>
                <w:lang w:val="en-US"/>
              </w:rPr>
            </w:pPr>
            <w:r>
              <w:rPr>
                <w:lang w:val="en-US"/>
              </w:rPr>
              <w:t>Stack as many cones on the stationary goal as possible and move it to the 10 point zone</w:t>
            </w:r>
          </w:p>
        </w:tc>
        <w:tc>
          <w:tcPr>
            <w:tcW w:w="992" w:type="dxa"/>
          </w:tcPr>
          <w:p w:rsidR="004C0258" w:rsidRDefault="00A04AC9">
            <w:pPr>
              <w:rPr>
                <w:lang w:val="en-US"/>
              </w:rPr>
            </w:pPr>
            <w:r>
              <w:rPr>
                <w:lang w:val="en-US"/>
              </w:rPr>
              <w:t>30</w:t>
            </w:r>
          </w:p>
        </w:tc>
      </w:tr>
    </w:tbl>
    <w:p w:rsidR="00562F7C" w:rsidRDefault="00562F7C">
      <w:pPr>
        <w:rPr>
          <w:lang w:val="en-US"/>
        </w:rPr>
      </w:pPr>
    </w:p>
    <w:p w:rsidR="00A04AC9" w:rsidRPr="00562F7C" w:rsidRDefault="00A04AC9">
      <w:pPr>
        <w:rPr>
          <w:lang w:val="en-US"/>
        </w:rPr>
      </w:pPr>
      <w:r>
        <w:rPr>
          <w:lang w:val="en-US"/>
        </w:rPr>
        <w:t>Goal: Total at approximately 130 – 140 points under ideal circumstance</w:t>
      </w:r>
    </w:p>
    <w:sectPr w:rsidR="00A04AC9" w:rsidRPr="00562F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9121C" w:rsidRDefault="0049121C" w:rsidP="00E15B0C">
      <w:pPr>
        <w:spacing w:after="0" w:line="240" w:lineRule="auto"/>
      </w:pPr>
      <w:r>
        <w:separator/>
      </w:r>
    </w:p>
  </w:endnote>
  <w:endnote w:type="continuationSeparator" w:id="0">
    <w:p w:rsidR="0049121C" w:rsidRDefault="0049121C" w:rsidP="00E15B0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9121C" w:rsidRDefault="0049121C" w:rsidP="00E15B0C">
      <w:pPr>
        <w:spacing w:after="0" w:line="240" w:lineRule="auto"/>
      </w:pPr>
      <w:r>
        <w:separator/>
      </w:r>
    </w:p>
  </w:footnote>
  <w:footnote w:type="continuationSeparator" w:id="0">
    <w:p w:rsidR="0049121C" w:rsidRDefault="0049121C" w:rsidP="00E15B0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FBD1DEF"/>
    <w:multiLevelType w:val="hybridMultilevel"/>
    <w:tmpl w:val="A4586302"/>
    <w:lvl w:ilvl="0" w:tplc="4E86D91C">
      <w:start w:val="500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ezMDQwMTE0N7K0tDRQ0lEKTi0uzszPAykwqgUAFspADSwAAAA="/>
  </w:docVars>
  <w:rsids>
    <w:rsidRoot w:val="00562F7C"/>
    <w:rsid w:val="002E467E"/>
    <w:rsid w:val="0049121C"/>
    <w:rsid w:val="004C0258"/>
    <w:rsid w:val="00562F7C"/>
    <w:rsid w:val="006D0CC2"/>
    <w:rsid w:val="00A04AC9"/>
    <w:rsid w:val="00C1325F"/>
    <w:rsid w:val="00E15B0C"/>
    <w:rsid w:val="00E936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8492EEF"/>
  <w15:chartTrackingRefBased/>
  <w15:docId w15:val="{170C5F0E-516E-472A-9948-9E673C2D0F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C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quation">
    <w:name w:val="Equation"/>
    <w:basedOn w:val="Normal"/>
    <w:link w:val="EquationChar"/>
    <w:autoRedefine/>
    <w:qFormat/>
    <w:rsid w:val="006D0CC2"/>
    <w:pPr>
      <w:jc w:val="center"/>
    </w:pPr>
    <w:rPr>
      <w:rFonts w:ascii="Cambria" w:hAnsi="Cambria"/>
      <w:sz w:val="24"/>
      <w:lang w:val="en-US"/>
    </w:rPr>
  </w:style>
  <w:style w:type="character" w:customStyle="1" w:styleId="EquationChar">
    <w:name w:val="Equation Char"/>
    <w:basedOn w:val="DefaultParagraphFont"/>
    <w:link w:val="Equation"/>
    <w:rsid w:val="006D0CC2"/>
    <w:rPr>
      <w:rFonts w:ascii="Cambria" w:hAnsi="Cambria"/>
      <w:sz w:val="24"/>
      <w:lang w:val="en-US"/>
    </w:rPr>
  </w:style>
  <w:style w:type="table" w:styleId="TableGrid">
    <w:name w:val="Table Grid"/>
    <w:basedOn w:val="TableNormal"/>
    <w:uiPriority w:val="39"/>
    <w:rsid w:val="00562F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62F7C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1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5B0C"/>
  </w:style>
  <w:style w:type="paragraph" w:styleId="Footer">
    <w:name w:val="footer"/>
    <w:basedOn w:val="Normal"/>
    <w:link w:val="FooterChar"/>
    <w:uiPriority w:val="99"/>
    <w:unhideWhenUsed/>
    <w:rsid w:val="00E15B0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5B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264</Words>
  <Characters>1506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shimin feng</dc:creator>
  <cp:keywords/>
  <dc:description/>
  <cp:lastModifiedBy>shimin feng</cp:lastModifiedBy>
  <cp:revision>2</cp:revision>
  <dcterms:created xsi:type="dcterms:W3CDTF">2017-12-13T23:24:00Z</dcterms:created>
  <dcterms:modified xsi:type="dcterms:W3CDTF">2017-12-14T05:38:00Z</dcterms:modified>
</cp:coreProperties>
</file>