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ADB" w:rsidRDefault="00726661">
      <w:r>
        <w:t>Our project compares two graphical interpretations of the 2008 recession produced by the New York Times. Both show how the recession impacted industry and trade, but using different methodologies. At their core, the first and most obvious differentiating factor is the use of two vs. three dimensional displays. As we delve in further, the differences go beyond just an extra dimension</w:t>
      </w:r>
      <w:r w:rsidR="00126F28">
        <w:t xml:space="preserve"> on the displays,</w:t>
      </w:r>
      <w:r>
        <w:t xml:space="preserve"> to the data which was chose</w:t>
      </w:r>
      <w:r w:rsidR="00126F28">
        <w:t>n</w:t>
      </w:r>
      <w:r w:rsidR="00FB288D">
        <w:t xml:space="preserve"> </w:t>
      </w:r>
      <w:r>
        <w:t xml:space="preserve">and </w:t>
      </w:r>
      <w:r w:rsidR="00126F28">
        <w:t>the</w:t>
      </w:r>
      <w:r>
        <w:t xml:space="preserve"> </w:t>
      </w:r>
      <w:r w:rsidR="00FB288D">
        <w:t>structure of the storytelling</w:t>
      </w:r>
      <w:r>
        <w:t xml:space="preserve"> through different len</w:t>
      </w:r>
      <w:r w:rsidR="00126F28">
        <w:t>se</w:t>
      </w:r>
      <w:r>
        <w:t>s. While the two dimensional representation breaks down impacts and recovery into specific categories (services, media, insurance, housing, etc.) with an American centric focus, the three dimensional representation takes a macro approach by summarizing economic impacts with one statistic, Federal government’s interest rates. Neither way is inherently better or worse</w:t>
      </w:r>
      <w:r w:rsidR="009A7973">
        <w:t>. R</w:t>
      </w:r>
      <w:r>
        <w:t xml:space="preserve">ather the </w:t>
      </w:r>
      <w:r w:rsidR="009A7973">
        <w:t xml:space="preserve">method of the </w:t>
      </w:r>
      <w:r>
        <w:t>stor</w:t>
      </w:r>
      <w:r w:rsidR="008C1402">
        <w:t>ies, one</w:t>
      </w:r>
      <w:r>
        <w:t xml:space="preserve"> told by a macro comparison of international governments</w:t>
      </w:r>
      <w:r w:rsidR="008C1402">
        <w:t xml:space="preserve"> and the other</w:t>
      </w:r>
      <w:r>
        <w:t xml:space="preserve"> a micro breakdown of American industries </w:t>
      </w:r>
      <w:r w:rsidR="008C1402">
        <w:t>create different narratives</w:t>
      </w:r>
      <w:r w:rsidR="00D71B38">
        <w:t xml:space="preserve"> surrounding the same event.</w:t>
      </w:r>
      <w:r w:rsidR="009A7973">
        <w:t xml:space="preserve"> </w:t>
      </w:r>
    </w:p>
    <w:p w:rsidR="004E4447" w:rsidRDefault="004E4447"/>
    <w:p w:rsidR="004E4447" w:rsidRDefault="004E4447">
      <w:r>
        <w:t xml:space="preserve">The narrative told by the 255 charts </w:t>
      </w:r>
      <w:r w:rsidR="00D71B38">
        <w:t>can be summarized</w:t>
      </w:r>
      <w:r w:rsidR="00B94082">
        <w:t xml:space="preserve"> as a divided America</w:t>
      </w:r>
      <w:r>
        <w:t>. When viewing all of the charts,</w:t>
      </w:r>
      <w:r w:rsidR="00D71B38">
        <w:t xml:space="preserve"> either together or separated,</w:t>
      </w:r>
      <w:r>
        <w:t xml:space="preserve"> it becomes apparent that almost all sectors of employment and industry took a hit during 2008</w:t>
      </w:r>
      <w:r w:rsidR="0053287C">
        <w:t xml:space="preserve"> and subsequently </w:t>
      </w:r>
      <w:r w:rsidR="00B94082">
        <w:t>many have</w:t>
      </w:r>
      <w:r>
        <w:t xml:space="preserve"> </w:t>
      </w:r>
      <w:r w:rsidR="00D71B38">
        <w:t>recovered</w:t>
      </w:r>
      <w:r>
        <w:t xml:space="preserve">. </w:t>
      </w:r>
      <w:r w:rsidR="00D14DD5">
        <w:t>The visualization</w:t>
      </w:r>
      <w:r w:rsidR="0014220D">
        <w:t xml:space="preserve"> tells a story of different sectors in America which have</w:t>
      </w:r>
      <w:r w:rsidR="00D14DD5">
        <w:t xml:space="preserve"> declined and continue</w:t>
      </w:r>
      <w:r w:rsidR="0014220D">
        <w:t xml:space="preserve"> to do so </w:t>
      </w:r>
      <w:r w:rsidR="00D14DD5">
        <w:t>in contrast to ones</w:t>
      </w:r>
      <w:r w:rsidR="0014220D">
        <w:t xml:space="preserve"> which are thriving. Business, health care, clean energy, and professional services are on the rise </w:t>
      </w:r>
      <w:r w:rsidR="00D14DD5">
        <w:t>while</w:t>
      </w:r>
      <w:r w:rsidR="0014220D">
        <w:t xml:space="preserve"> manufacturing, construction, and coal production </w:t>
      </w:r>
      <w:r w:rsidR="00B94082">
        <w:t>have been in a</w:t>
      </w:r>
      <w:r w:rsidR="0014220D">
        <w:t xml:space="preserve"> continual down</w:t>
      </w:r>
      <w:r w:rsidR="00B94082">
        <w:t xml:space="preserve">wards </w:t>
      </w:r>
      <w:r w:rsidR="0014220D">
        <w:t xml:space="preserve">spiral since 2008. The </w:t>
      </w:r>
      <w:r w:rsidR="00B94082">
        <w:t>divide</w:t>
      </w:r>
      <w:r w:rsidR="0014220D">
        <w:t xml:space="preserve"> is not necessarily new information, but </w:t>
      </w:r>
      <w:r w:rsidR="00B94082">
        <w:t>the</w:t>
      </w:r>
      <w:r w:rsidR="0014220D">
        <w:t xml:space="preserve"> visualization shows the extremes and adds </w:t>
      </w:r>
      <w:r w:rsidR="00B94082">
        <w:t>quantitative</w:t>
      </w:r>
      <w:r w:rsidR="0014220D">
        <w:t xml:space="preserve"> information to </w:t>
      </w:r>
      <w:r w:rsidR="00B94082">
        <w:t>the</w:t>
      </w:r>
      <w:r w:rsidR="0014220D">
        <w:t xml:space="preserve"> discussion</w:t>
      </w:r>
      <w:r w:rsidR="00B94082">
        <w:t>.</w:t>
      </w:r>
      <w:r w:rsidR="0014220D">
        <w:t xml:space="preserve"> </w:t>
      </w:r>
      <w:r w:rsidR="00B94082">
        <w:t xml:space="preserve">It tells a story </w:t>
      </w:r>
      <w:r w:rsidR="0014220D">
        <w:t>which continues to be at the center o</w:t>
      </w:r>
      <w:r w:rsidR="0063081E">
        <w:t>f American politics, employment</w:t>
      </w:r>
      <w:r w:rsidR="00B94082">
        <w:t xml:space="preserve"> sector division and the deindustrialization of the United States</w:t>
      </w:r>
      <w:r w:rsidR="0063081E">
        <w:t>.</w:t>
      </w:r>
    </w:p>
    <w:p w:rsidR="0043048B" w:rsidRDefault="0043048B"/>
    <w:p w:rsidR="00DD6DEC" w:rsidRDefault="00B94082">
      <w:r>
        <w:t xml:space="preserve">Line graphs and area charts are used in this project </w:t>
      </w:r>
      <w:r w:rsidR="00DD6DEC">
        <w:t>to</w:t>
      </w:r>
      <w:r>
        <w:t xml:space="preserve"> display the data.</w:t>
      </w:r>
      <w:r w:rsidR="00DD6DEC">
        <w:t xml:space="preserve"> All of the data used for the visualizations was obtained from the Bureau of Labor Statistics’</w:t>
      </w:r>
      <w:r w:rsidR="007736B8">
        <w:t xml:space="preserve"> (BLS)</w:t>
      </w:r>
      <w:r w:rsidR="00DD6DEC">
        <w:t xml:space="preserve"> Current Employment Statistics program. Th</w:t>
      </w:r>
      <w:r w:rsidR="007736B8">
        <w:t>e BLS is a</w:t>
      </w:r>
      <w:r w:rsidR="00DD6DEC">
        <w:t xml:space="preserve"> government agency </w:t>
      </w:r>
      <w:r w:rsidR="007736B8">
        <w:t xml:space="preserve">which </w:t>
      </w:r>
      <w:r w:rsidR="00DD6DEC">
        <w:t xml:space="preserve">does a sampling of employment around the </w:t>
      </w:r>
      <w:r w:rsidR="008404D0">
        <w:t>United States</w:t>
      </w:r>
      <w:r w:rsidR="00DD6DEC">
        <w:t xml:space="preserve"> and publishes this report on a monthly basis.</w:t>
      </w:r>
    </w:p>
    <w:p w:rsidR="0043048B" w:rsidRDefault="00B94082">
      <w:r>
        <w:t xml:space="preserve">At the top of the page, line charts are utilized with wages on the x-axis and number of jobs on the y-axis. As each line graph </w:t>
      </w:r>
      <w:r w:rsidR="00106086">
        <w:t>moves from left to right it indicates an increase in average salary and as the slope goes upward or downward it shows an increase or decrease in employment.</w:t>
      </w:r>
      <w:r w:rsidR="00844E93">
        <w:t xml:space="preserve"> </w:t>
      </w:r>
      <w:r>
        <w:t xml:space="preserve"> </w:t>
      </w:r>
      <w:r w:rsidR="00844E93">
        <w:t>Additionally</w:t>
      </w:r>
      <w:r>
        <w:t xml:space="preserve">, a color scale </w:t>
      </w:r>
      <w:r w:rsidR="00106086">
        <w:t>is</w:t>
      </w:r>
      <w:r>
        <w:t xml:space="preserve"> used to indicate the rate of recovery. The darker the shades of green and red, </w:t>
      </w:r>
      <w:r w:rsidR="00106086">
        <w:t>the</w:t>
      </w:r>
      <w:r w:rsidR="006F4ED6">
        <w:t xml:space="preserve"> more extreme recovery or decline</w:t>
      </w:r>
      <w:r>
        <w:t xml:space="preserve"> associated with the industry. As a user scrolls down the page, the sectors become separated and specific industries highlighted from within the amalgamation of the 255 lines. Initially, they are separated into anecdotes of employment sectors with titles such as “A Long Housing Bust” and “Black Gold Rush” to emphasize strengths and weaknesses pre and post-recession.  At the bottom of the page,</w:t>
      </w:r>
      <w:r w:rsidR="00AC733B">
        <w:t xml:space="preserve"> each </w:t>
      </w:r>
      <w:r w:rsidR="005F5382">
        <w:t>specification</w:t>
      </w:r>
      <w:r w:rsidR="00AC733B">
        <w:t xml:space="preserve"> within different industries is given a color coded employment </w:t>
      </w:r>
      <w:r w:rsidR="006F4ED6">
        <w:t>area</w:t>
      </w:r>
      <w:r w:rsidR="00AC733B">
        <w:t xml:space="preserve"> graph. In the separation of job sectors, the user can see a more granular display of exactly which jobs have flourished or diminished. All of the information is displayed on one page and as the user scrolls down it becomes </w:t>
      </w:r>
      <w:r w:rsidR="00AC733B">
        <w:lastRenderedPageBreak/>
        <w:t xml:space="preserve">more separated and distinct as compared to an overview of </w:t>
      </w:r>
      <w:r w:rsidR="00106086">
        <w:t>employment in the United States which is provided at the top.</w:t>
      </w:r>
      <w:bookmarkStart w:id="0" w:name="_GoBack"/>
      <w:bookmarkEnd w:id="0"/>
    </w:p>
    <w:sectPr w:rsidR="00430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61"/>
    <w:rsid w:val="00106086"/>
    <w:rsid w:val="00126F28"/>
    <w:rsid w:val="0014220D"/>
    <w:rsid w:val="00202B94"/>
    <w:rsid w:val="0043048B"/>
    <w:rsid w:val="004C10B4"/>
    <w:rsid w:val="004E4447"/>
    <w:rsid w:val="0053287C"/>
    <w:rsid w:val="005F5382"/>
    <w:rsid w:val="0063081E"/>
    <w:rsid w:val="006C0B9A"/>
    <w:rsid w:val="006F4ED6"/>
    <w:rsid w:val="00726661"/>
    <w:rsid w:val="007736B8"/>
    <w:rsid w:val="008404D0"/>
    <w:rsid w:val="00844ADB"/>
    <w:rsid w:val="00844E93"/>
    <w:rsid w:val="008C1402"/>
    <w:rsid w:val="009A7973"/>
    <w:rsid w:val="00AC733B"/>
    <w:rsid w:val="00B94082"/>
    <w:rsid w:val="00D14DD5"/>
    <w:rsid w:val="00D71B38"/>
    <w:rsid w:val="00DD6DEC"/>
    <w:rsid w:val="00FB288D"/>
    <w:rsid w:val="00FE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21</cp:revision>
  <dcterms:created xsi:type="dcterms:W3CDTF">2017-02-16T21:53:00Z</dcterms:created>
  <dcterms:modified xsi:type="dcterms:W3CDTF">2017-02-16T23:33:00Z</dcterms:modified>
</cp:coreProperties>
</file>