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2" w:hanging="4"/>
        <w:jc w:val="center"/>
        <w:rPr>
          <w:rFonts w:ascii="Arial" w:cs="Arial" w:eastAsia="Arial" w:hAnsi="Arial"/>
          <w:color w:val="000000"/>
          <w:sz w:val="36"/>
          <w:szCs w:val="36"/>
        </w:rPr>
      </w:pPr>
      <w:r w:rsidDel="00000000" w:rsidR="00000000" w:rsidRPr="00000000">
        <w:rPr>
          <w:rFonts w:ascii="Arial" w:cs="Arial" w:eastAsia="Arial" w:hAnsi="Arial"/>
          <w:b w:val="1"/>
          <w:bCs w:val="1"/>
          <w:color w:val="000000"/>
          <w:sz w:val="36"/>
          <w:szCs w:val="36"/>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ind w:left="2" w:hanging="4"/>
        <w:jc w:val="center"/>
        <w:rPr>
          <w:rFonts w:ascii="Arial" w:cs="Arial" w:eastAsia="Arial" w:hAnsi="Arial"/>
          <w:color w:val="000000"/>
          <w:sz w:val="36"/>
          <w:szCs w:val="36"/>
        </w:rPr>
      </w:pPr>
      <w:r w:rsidDel="00000000" w:rsidR="00000000" w:rsidRPr="00000000">
        <w:rPr>
          <w:rFonts w:ascii="Arial" w:cs="Arial" w:eastAsia="Arial" w:hAnsi="Arial"/>
          <w:b w:val="1"/>
          <w:bCs w:val="1"/>
          <w:color w:val="000000"/>
          <w:sz w:val="36"/>
          <w:szCs w:val="36"/>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04">
      <w:pP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05">
      <w:pPr>
        <w:spacing w:after="0" w:line="240" w:lineRule="auto"/>
        <w:ind w:left="0" w:hanging="2"/>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ind w:left="0" w:hanging="2"/>
        <w:rPr>
          <w:rFonts w:ascii="Arial" w:cs="Arial" w:eastAsia="Arial" w:hAnsi="Arial"/>
          <w:color w:val="365f91"/>
          <w:sz w:val="24"/>
          <w:szCs w:val="24"/>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p w:rsidR="00000000" w:rsidDel="00000000" w:rsidP="00000000" w:rsidRDefault="00000000" w:rsidRPr="00000000" w14:paraId="00000007">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Empresa / Organización</w:t>
            </w:r>
          </w:p>
        </w:tc>
        <w:tc>
          <w:tcPr/>
          <w:p w:rsidR="00000000" w:rsidDel="00000000" w:rsidP="00000000" w:rsidRDefault="00000000" w:rsidRPr="00000000" w14:paraId="00000008">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 Sena </w:t>
            </w:r>
            <w:r w:rsidDel="00000000" w:rsidR="00000000" w:rsidRPr="00000000">
              <w:rPr>
                <w:rtl w:val="0"/>
              </w:rPr>
            </w:r>
          </w:p>
        </w:tc>
      </w:tr>
      <w:tr>
        <w:trPr>
          <w:cantSplit w:val="0"/>
          <w:tblHeader w:val="0"/>
        </w:trPr>
        <w:tc>
          <w:tcPr/>
          <w:p w:rsidR="00000000" w:rsidDel="00000000" w:rsidP="00000000" w:rsidRDefault="00000000" w:rsidRPr="00000000" w14:paraId="00000009">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Proyecto</w:t>
            </w:r>
          </w:p>
        </w:tc>
        <w:tc>
          <w:tcPr/>
          <w:p w:rsidR="00000000" w:rsidDel="00000000" w:rsidP="00000000" w:rsidRDefault="00000000" w:rsidRPr="00000000" w14:paraId="0000000A">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Entre-Sena</w:t>
            </w:r>
            <w:r w:rsidDel="00000000" w:rsidR="00000000" w:rsidRPr="00000000">
              <w:rPr>
                <w:rtl w:val="0"/>
              </w:rPr>
            </w:r>
          </w:p>
        </w:tc>
      </w:tr>
    </w:tbl>
    <w:p w:rsidR="00000000" w:rsidDel="00000000" w:rsidP="00000000" w:rsidRDefault="00000000" w:rsidRPr="00000000" w14:paraId="0000000B">
      <w:pP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0C">
      <w:pPr>
        <w:spacing w:after="0" w:line="240" w:lineRule="auto"/>
        <w:ind w:left="0" w:hanging="2"/>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ind w:left="0" w:hanging="2"/>
        <w:rPr>
          <w:rFonts w:ascii="Arial" w:cs="Arial" w:eastAsia="Arial" w:hAnsi="Arial"/>
          <w:color w:val="365f91"/>
          <w:sz w:val="24"/>
          <w:szCs w:val="24"/>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p w:rsidR="00000000" w:rsidDel="00000000" w:rsidP="00000000" w:rsidRDefault="00000000" w:rsidRPr="00000000" w14:paraId="0000000E">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Lugar</w:t>
            </w:r>
          </w:p>
        </w:tc>
        <w:tc>
          <w:tcPr/>
          <w:p w:rsidR="00000000" w:rsidDel="00000000" w:rsidP="00000000" w:rsidRDefault="00000000" w:rsidRPr="00000000" w14:paraId="0000000F">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Centro de materiales y ensayos </w:t>
            </w:r>
            <w:r w:rsidDel="00000000" w:rsidR="00000000" w:rsidRPr="00000000">
              <w:rPr>
                <w:rtl w:val="0"/>
              </w:rPr>
            </w:r>
          </w:p>
        </w:tc>
      </w:tr>
      <w:tr>
        <w:trPr>
          <w:cantSplit w:val="0"/>
          <w:tblHeader w:val="0"/>
        </w:trPr>
        <w:tc>
          <w:tcPr/>
          <w:p w:rsidR="00000000" w:rsidDel="00000000" w:rsidP="00000000" w:rsidRDefault="00000000" w:rsidRPr="00000000" w14:paraId="00000010">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Fecha</w:t>
            </w:r>
          </w:p>
        </w:tc>
        <w:tc>
          <w:tcPr/>
          <w:p w:rsidR="00000000" w:rsidDel="00000000" w:rsidP="00000000" w:rsidRDefault="00000000" w:rsidRPr="00000000" w14:paraId="00000011">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18/06/2026</w:t>
            </w:r>
            <w:r w:rsidDel="00000000" w:rsidR="00000000" w:rsidRPr="00000000">
              <w:rPr>
                <w:rtl w:val="0"/>
              </w:rPr>
            </w:r>
          </w:p>
        </w:tc>
      </w:tr>
      <w:tr>
        <w:trPr>
          <w:cantSplit w:val="0"/>
          <w:tblHeader w:val="0"/>
        </w:trPr>
        <w:tc>
          <w:tcPr/>
          <w:p w:rsidR="00000000" w:rsidDel="00000000" w:rsidP="00000000" w:rsidRDefault="00000000" w:rsidRPr="00000000" w14:paraId="00000012">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Número de iteración / sprint</w:t>
            </w:r>
          </w:p>
        </w:tc>
        <w:tc>
          <w:tcPr/>
          <w:p w:rsidR="00000000" w:rsidDel="00000000" w:rsidP="00000000" w:rsidRDefault="00000000" w:rsidRPr="00000000" w14:paraId="00000013">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02</w:t>
            </w:r>
            <w:r w:rsidDel="00000000" w:rsidR="00000000" w:rsidRPr="00000000">
              <w:rPr>
                <w:rtl w:val="0"/>
              </w:rPr>
            </w:r>
          </w:p>
        </w:tc>
      </w:tr>
      <w:tr>
        <w:trPr>
          <w:cantSplit w:val="0"/>
          <w:tblHeader w:val="0"/>
        </w:trPr>
        <w:tc>
          <w:tcPr/>
          <w:p w:rsidR="00000000" w:rsidDel="00000000" w:rsidP="00000000" w:rsidRDefault="00000000" w:rsidRPr="00000000" w14:paraId="00000014">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Personas convocadas a la reunión</w:t>
            </w:r>
          </w:p>
        </w:tc>
        <w:tc>
          <w:tcPr/>
          <w:p w:rsidR="00000000" w:rsidDel="00000000" w:rsidP="00000000" w:rsidRDefault="00000000" w:rsidRPr="00000000" w14:paraId="00000015">
            <w:pPr>
              <w:spacing w:after="0" w:line="240" w:lineRule="auto"/>
              <w:ind w:left="0" w:hanging="2"/>
              <w:rPr>
                <w:rFonts w:ascii="Arial" w:cs="Arial" w:eastAsia="Arial" w:hAnsi="Arial"/>
                <w:sz w:val="24"/>
                <w:szCs w:val="24"/>
              </w:rPr>
            </w:pPr>
            <w:r w:rsidDel="00000000" w:rsidR="00000000" w:rsidRPr="00000000">
              <w:rPr>
                <w:rFonts w:ascii="Arial" w:cs="Arial" w:eastAsia="Arial" w:hAnsi="Arial"/>
                <w:sz w:val="24"/>
                <w:szCs w:val="24"/>
                <w:rtl w:val="0"/>
              </w:rPr>
              <w:t xml:space="preserve">Brayan Gutiérrez</w:t>
            </w:r>
          </w:p>
          <w:p w:rsidR="00000000" w:rsidDel="00000000" w:rsidP="00000000" w:rsidRDefault="00000000" w:rsidRPr="00000000" w14:paraId="00000016">
            <w:pPr>
              <w:spacing w:after="0" w:line="240" w:lineRule="auto"/>
              <w:ind w:left="0" w:hanging="2"/>
              <w:rPr>
                <w:rFonts w:ascii="Arial" w:cs="Arial" w:eastAsia="Arial" w:hAnsi="Arial"/>
                <w:sz w:val="24"/>
                <w:szCs w:val="24"/>
              </w:rPr>
            </w:pPr>
            <w:r w:rsidDel="00000000" w:rsidR="00000000" w:rsidRPr="00000000">
              <w:rPr>
                <w:rFonts w:ascii="Arial" w:cs="Arial" w:eastAsia="Arial" w:hAnsi="Arial"/>
                <w:sz w:val="24"/>
                <w:szCs w:val="24"/>
                <w:rtl w:val="0"/>
              </w:rPr>
              <w:t xml:space="preserve">José Hurtado</w:t>
            </w:r>
          </w:p>
          <w:p w:rsidR="00000000" w:rsidDel="00000000" w:rsidP="00000000" w:rsidRDefault="00000000" w:rsidRPr="00000000" w14:paraId="00000017">
            <w:pPr>
              <w:spacing w:after="0" w:line="240" w:lineRule="auto"/>
              <w:ind w:left="0" w:hanging="2"/>
              <w:rPr>
                <w:rFonts w:ascii="Arial" w:cs="Arial" w:eastAsia="Arial" w:hAnsi="Arial"/>
                <w:sz w:val="24"/>
                <w:szCs w:val="24"/>
              </w:rPr>
            </w:pPr>
            <w:r w:rsidDel="00000000" w:rsidR="00000000" w:rsidRPr="00000000">
              <w:rPr>
                <w:rFonts w:ascii="Arial" w:cs="Arial" w:eastAsia="Arial" w:hAnsi="Arial"/>
                <w:sz w:val="24"/>
                <w:szCs w:val="24"/>
                <w:rtl w:val="0"/>
              </w:rPr>
              <w:t xml:space="preserve">Andrés Rodríguez</w:t>
            </w:r>
          </w:p>
          <w:p w:rsidR="00000000" w:rsidDel="00000000" w:rsidP="00000000" w:rsidRDefault="00000000" w:rsidRPr="00000000" w14:paraId="00000018">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Gabriela Olarte</w:t>
            </w:r>
            <w:r w:rsidDel="00000000" w:rsidR="00000000" w:rsidRPr="00000000">
              <w:rPr>
                <w:rtl w:val="0"/>
              </w:rPr>
            </w:r>
          </w:p>
          <w:p w:rsidR="00000000" w:rsidDel="00000000" w:rsidP="00000000" w:rsidRDefault="00000000" w:rsidRPr="00000000" w14:paraId="00000019">
            <w:pPr>
              <w:spacing w:after="0" w:line="240" w:lineRule="auto"/>
              <w:ind w:left="0" w:hanging="2"/>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A">
            <w:pPr>
              <w:spacing w:after="0" w:line="240" w:lineRule="auto"/>
              <w:ind w:left="0" w:hanging="2"/>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B">
            <w:pPr>
              <w:spacing w:after="0" w:line="240" w:lineRule="auto"/>
              <w:ind w:left="0" w:hanging="2"/>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C">
            <w:pPr>
              <w:spacing w:after="0" w:line="240" w:lineRule="auto"/>
              <w:ind w:left="0" w:hanging="2"/>
              <w:rPr>
                <w:rFonts w:ascii="Arial" w:cs="Arial" w:eastAsia="Arial" w:hAnsi="Arial"/>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D">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Personas que asistieron a la reunión</w:t>
            </w:r>
          </w:p>
        </w:tc>
        <w:tc>
          <w:tcPr/>
          <w:p w:rsidR="00000000" w:rsidDel="00000000" w:rsidP="00000000" w:rsidRDefault="00000000" w:rsidRPr="00000000" w14:paraId="0000001E">
            <w:pPr>
              <w:spacing w:after="0" w:line="240" w:lineRule="auto"/>
              <w:ind w:left="0" w:hanging="2"/>
              <w:rPr>
                <w:rFonts w:ascii="Arial" w:cs="Arial" w:eastAsia="Arial" w:hAnsi="Arial"/>
                <w:sz w:val="24"/>
                <w:szCs w:val="24"/>
              </w:rPr>
            </w:pPr>
            <w:r w:rsidDel="00000000" w:rsidR="00000000" w:rsidRPr="00000000">
              <w:rPr>
                <w:rFonts w:ascii="Arial" w:cs="Arial" w:eastAsia="Arial" w:hAnsi="Arial"/>
                <w:sz w:val="24"/>
                <w:szCs w:val="24"/>
                <w:rtl w:val="0"/>
              </w:rPr>
              <w:t xml:space="preserve">Brayan Gutiérrez</w:t>
            </w:r>
          </w:p>
          <w:p w:rsidR="00000000" w:rsidDel="00000000" w:rsidP="00000000" w:rsidRDefault="00000000" w:rsidRPr="00000000" w14:paraId="0000001F">
            <w:pPr>
              <w:spacing w:after="0" w:line="240" w:lineRule="auto"/>
              <w:ind w:left="0" w:hanging="2"/>
              <w:rPr>
                <w:rFonts w:ascii="Arial" w:cs="Arial" w:eastAsia="Arial" w:hAnsi="Arial"/>
                <w:sz w:val="24"/>
                <w:szCs w:val="24"/>
              </w:rPr>
            </w:pPr>
            <w:r w:rsidDel="00000000" w:rsidR="00000000" w:rsidRPr="00000000">
              <w:rPr>
                <w:rFonts w:ascii="Arial" w:cs="Arial" w:eastAsia="Arial" w:hAnsi="Arial"/>
                <w:sz w:val="24"/>
                <w:szCs w:val="24"/>
                <w:rtl w:val="0"/>
              </w:rPr>
              <w:t xml:space="preserve">José Hurtado</w:t>
            </w:r>
          </w:p>
          <w:p w:rsidR="00000000" w:rsidDel="00000000" w:rsidP="00000000" w:rsidRDefault="00000000" w:rsidRPr="00000000" w14:paraId="00000020">
            <w:pPr>
              <w:spacing w:after="0" w:line="240" w:lineRule="auto"/>
              <w:ind w:left="0" w:hanging="2"/>
              <w:rPr>
                <w:rFonts w:ascii="Arial" w:cs="Arial" w:eastAsia="Arial" w:hAnsi="Arial"/>
                <w:sz w:val="24"/>
                <w:szCs w:val="24"/>
              </w:rPr>
            </w:pPr>
            <w:r w:rsidDel="00000000" w:rsidR="00000000" w:rsidRPr="00000000">
              <w:rPr>
                <w:rFonts w:ascii="Arial" w:cs="Arial" w:eastAsia="Arial" w:hAnsi="Arial"/>
                <w:sz w:val="24"/>
                <w:szCs w:val="24"/>
                <w:rtl w:val="0"/>
              </w:rPr>
              <w:t xml:space="preserve">Andrés Rodríguez</w:t>
            </w:r>
          </w:p>
          <w:p w:rsidR="00000000" w:rsidDel="00000000" w:rsidP="00000000" w:rsidRDefault="00000000" w:rsidRPr="00000000" w14:paraId="00000021">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Gabriela Olarte</w:t>
            </w:r>
            <w:r w:rsidDel="00000000" w:rsidR="00000000" w:rsidRPr="00000000">
              <w:rPr>
                <w:rtl w:val="0"/>
              </w:rPr>
            </w:r>
          </w:p>
          <w:p w:rsidR="00000000" w:rsidDel="00000000" w:rsidP="00000000" w:rsidRDefault="00000000" w:rsidRPr="00000000" w14:paraId="00000022">
            <w:pPr>
              <w:spacing w:after="0" w:line="240" w:lineRule="auto"/>
              <w:ind w:left="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3">
            <w:pPr>
              <w:spacing w:after="0" w:line="240" w:lineRule="auto"/>
              <w:ind w:left="0" w:hanging="2"/>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024">
      <w:pP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5">
      <w:pPr>
        <w:spacing w:after="0" w:line="240" w:lineRule="auto"/>
        <w:ind w:left="0" w:hanging="2"/>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Instrucciones:</w:t>
      </w:r>
      <w:r w:rsidDel="00000000" w:rsidR="00000000" w:rsidRPr="00000000">
        <w:rPr>
          <w:rtl w:val="0"/>
        </w:rPr>
      </w:r>
    </w:p>
    <w:p w:rsidR="00000000" w:rsidDel="00000000" w:rsidP="00000000" w:rsidRDefault="00000000" w:rsidRPr="00000000" w14:paraId="00000026">
      <w:pP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7">
      <w:pPr>
        <w:spacing w:after="0" w:line="240" w:lineRule="auto"/>
        <w:ind w:left="0" w:hang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8">
      <w:pPr>
        <w:spacing w:after="0" w:line="240" w:lineRule="auto"/>
        <w:ind w:left="0" w:hanging="2"/>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9">
      <w:pPr>
        <w:spacing w:after="0" w:line="240" w:lineRule="auto"/>
        <w:ind w:left="0" w:hang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A">
      <w:pPr>
        <w:spacing w:after="0" w:line="240" w:lineRule="auto"/>
        <w:ind w:left="0" w:hanging="2"/>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B">
      <w:pPr>
        <w:spacing w:after="0" w:line="240" w:lineRule="auto"/>
        <w:ind w:left="0" w:hang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La reunión usualmente se restringe a tres horas.</w:t>
      </w:r>
    </w:p>
    <w:p w:rsidR="00000000" w:rsidDel="00000000" w:rsidP="00000000" w:rsidRDefault="00000000" w:rsidRPr="00000000" w14:paraId="0000002C">
      <w:pPr>
        <w:spacing w:after="0" w:line="240" w:lineRule="auto"/>
        <w:ind w:left="0" w:hanging="2"/>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E">
      <w:pPr>
        <w:spacing w:after="0" w:line="240" w:lineRule="auto"/>
        <w:ind w:left="2" w:hanging="4"/>
        <w:jc w:val="center"/>
        <w:rPr>
          <w:rFonts w:ascii="Arial" w:cs="Arial" w:eastAsia="Arial" w:hAnsi="Arial"/>
          <w:color w:val="000000"/>
          <w:sz w:val="36"/>
          <w:szCs w:val="36"/>
        </w:rPr>
      </w:pPr>
      <w:r w:rsidDel="00000000" w:rsidR="00000000" w:rsidRPr="00000000">
        <w:rPr>
          <w:rFonts w:ascii="Arial" w:cs="Arial" w:eastAsia="Arial" w:hAnsi="Arial"/>
          <w:b w:val="1"/>
          <w:bCs w:val="1"/>
          <w:color w:val="000000"/>
          <w:sz w:val="36"/>
          <w:szCs w:val="36"/>
          <w:rtl w:val="0"/>
        </w:rPr>
        <w:t xml:space="preserve">Formulario de reunión retrospectiva</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tbl>
      <w:tblPr>
        <w:tblStyle w:val="Table3"/>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4"/>
        <w:gridCol w:w="3402"/>
        <w:gridCol w:w="3402"/>
        <w:tblGridChange w:id="0">
          <w:tblGrid>
            <w:gridCol w:w="3114"/>
            <w:gridCol w:w="3402"/>
            <w:gridCol w:w="3402"/>
          </w:tblGrid>
        </w:tblGridChange>
      </w:tblGrid>
      <w:tr>
        <w:trPr>
          <w:cantSplit w:val="0"/>
          <w:tblHeader w:val="0"/>
        </w:trPr>
        <w:tc>
          <w:tcPr>
            <w:shd w:fill="d9d9d9" w:val="clear"/>
            <w:vAlign w:val="cente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ind w:left="0" w:hanging="2"/>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salió bien en la iteración? (aciertos)</w:t>
            </w:r>
            <w:r w:rsidDel="00000000" w:rsidR="00000000" w:rsidRPr="00000000">
              <w:rPr>
                <w:rtl w:val="0"/>
              </w:rPr>
            </w:r>
          </w:p>
        </w:tc>
        <w:tc>
          <w:tcPr>
            <w:shd w:fill="d9d9d9" w:val="clear"/>
            <w:vAlign w:val="center"/>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240" w:lineRule="auto"/>
              <w:ind w:left="0" w:hanging="2"/>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no salió bien en la iteración? (errores)</w:t>
            </w:r>
            <w:r w:rsidDel="00000000" w:rsidR="00000000" w:rsidRPr="00000000">
              <w:rPr>
                <w:rtl w:val="0"/>
              </w:rPr>
            </w:r>
          </w:p>
        </w:tc>
        <w:tc>
          <w:tcPr>
            <w:shd w:fill="d9d9d9" w:val="clear"/>
            <w:vAlign w:val="cente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40" w:lineRule="auto"/>
              <w:ind w:left="0" w:hanging="2"/>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240" w:lineRule="auto"/>
              <w:ind w:left="0" w:firstLine="0"/>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realizó un análisis inicial del problema relacionado con el control manual de entradas y salidas de los aprendices del Sena </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240" w:lineRule="auto"/>
              <w:ind w:left="1495" w:firstLine="0"/>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identificó la necesidad de mejorar el control de ingreso y salida de aprendices </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40" w:lineRule="auto"/>
              <w:ind w:left="1495" w:firstLine="0"/>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El equipo logró organizar las actividades y asignar responsabilidades para avanzar en el desarrollo del proyecto.</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sdt>
              <w:sdtPr>
                <w:id w:val="-542314585"/>
                <w:tag w:val="goog_rdk_0"/>
              </w:sdtPr>
              <w:sdtContent>
                <w:r w:rsidDel="00000000" w:rsidR="00000000" w:rsidRPr="00000000">
                  <w:rPr>
                    <w:rFonts w:ascii="Arial Unicode MS" w:cs="Arial Unicode MS" w:eastAsia="Arial Unicode MS" w:hAnsi="Arial Unicode MS"/>
                    <w:color w:val="365f91"/>
                    <w:sz w:val="24"/>
                    <w:szCs w:val="24"/>
                    <w:rtl w:val="0"/>
                  </w:rPr>
                  <w:t xml:space="preserve">❖</w:t>
                </w:r>
              </w:sdtContent>
            </w:sdt>
            <w:r w:rsidDel="00000000" w:rsidR="00000000" w:rsidRPr="00000000">
              <w:rPr>
                <w:rFonts w:ascii="Arial" w:cs="Arial" w:eastAsia="Arial" w:hAnsi="Arial"/>
                <w:color w:val="365f91"/>
                <w:sz w:val="24"/>
                <w:szCs w:val="24"/>
                <w:rtl w:val="0"/>
              </w:rPr>
              <w:t xml:space="preserve">Se realizó la retroalimentación de las asignaciones realizadas por cada integrante del equipo </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sdt>
              <w:sdtPr>
                <w:id w:val="-642836261"/>
                <w:tag w:val="goog_rdk_1"/>
              </w:sdtPr>
              <w:sdtContent>
                <w:r w:rsidDel="00000000" w:rsidR="00000000" w:rsidRPr="00000000">
                  <w:rPr>
                    <w:rFonts w:ascii="Arial Unicode MS" w:cs="Arial Unicode MS" w:eastAsia="Arial Unicode MS" w:hAnsi="Arial Unicode MS"/>
                    <w:color w:val="365f91"/>
                    <w:sz w:val="24"/>
                    <w:szCs w:val="24"/>
                    <w:rtl w:val="0"/>
                  </w:rPr>
                  <w:t xml:space="preserve">❖</w:t>
                </w:r>
              </w:sdtContent>
            </w:sdt>
            <w:r w:rsidDel="00000000" w:rsidR="00000000" w:rsidRPr="00000000">
              <w:rPr>
                <w:rFonts w:ascii="Arial" w:cs="Arial" w:eastAsia="Arial" w:hAnsi="Arial"/>
                <w:color w:val="365f91"/>
                <w:sz w:val="24"/>
                <w:szCs w:val="24"/>
                <w:rtl w:val="0"/>
              </w:rPr>
              <w:t xml:space="preserve">Algunos requisitos del sistema faltaron por  definir  con más precisión </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 </w:t>
              <w:br w:type="textWrapping"/>
            </w:r>
            <w:sdt>
              <w:sdtPr>
                <w:id w:val="1165336375"/>
                <w:tag w:val="goog_rdk_2"/>
              </w:sdtPr>
              <w:sdtContent>
                <w:r w:rsidDel="00000000" w:rsidR="00000000" w:rsidRPr="00000000">
                  <w:rPr>
                    <w:rFonts w:ascii="Arial Unicode MS" w:cs="Arial Unicode MS" w:eastAsia="Arial Unicode MS" w:hAnsi="Arial Unicode MS"/>
                    <w:color w:val="365f91"/>
                    <w:sz w:val="24"/>
                    <w:szCs w:val="24"/>
                    <w:rtl w:val="0"/>
                  </w:rPr>
                  <w:t xml:space="preserve">❖</w:t>
                </w:r>
              </w:sdtContent>
            </w:sdt>
            <w:r w:rsidDel="00000000" w:rsidR="00000000" w:rsidRPr="00000000">
              <w:rPr>
                <w:rFonts w:ascii="Arial" w:cs="Arial" w:eastAsia="Arial" w:hAnsi="Arial"/>
                <w:color w:val="365f91"/>
                <w:sz w:val="24"/>
                <w:szCs w:val="24"/>
                <w:rtl w:val="0"/>
              </w:rPr>
              <w:t xml:space="preserve"> Se presentaron retrasos en algunas actividades por falta de una planificación más detallada de tiempos y responsables. </w:t>
              <w:br w:type="textWrapping"/>
              <w:br w:type="textWrapping"/>
            </w:r>
            <w:sdt>
              <w:sdtPr>
                <w:id w:val="-349726268"/>
                <w:tag w:val="goog_rdk_3"/>
              </w:sdtPr>
              <w:sdtContent>
                <w:r w:rsidDel="00000000" w:rsidR="00000000" w:rsidRPr="00000000">
                  <w:rPr>
                    <w:rFonts w:ascii="Arial Unicode MS" w:cs="Arial Unicode MS" w:eastAsia="Arial Unicode MS" w:hAnsi="Arial Unicode MS"/>
                    <w:color w:val="365f91"/>
                    <w:sz w:val="24"/>
                    <w:szCs w:val="24"/>
                    <w:rtl w:val="0"/>
                  </w:rPr>
                  <w:t xml:space="preserve">❖</w:t>
                </w:r>
              </w:sdtContent>
            </w:sdt>
            <w:r w:rsidDel="00000000" w:rsidR="00000000" w:rsidRPr="00000000">
              <w:rPr>
                <w:rFonts w:ascii="Arial" w:cs="Arial" w:eastAsia="Arial" w:hAnsi="Arial"/>
                <w:color w:val="365f91"/>
                <w:sz w:val="24"/>
                <w:szCs w:val="24"/>
                <w:rtl w:val="0"/>
              </w:rPr>
              <w:t xml:space="preserve"> Algunas asignaciones tuvieron que modificarse debido a ajustes realizados durante el avance del proyecto. </w:t>
              <w:br w:type="textWrapping"/>
              <w:br w:type="textWrapping"/>
            </w:r>
            <w:sdt>
              <w:sdtPr>
                <w:id w:val="134552212"/>
                <w:tag w:val="goog_rdk_4"/>
              </w:sdtPr>
              <w:sdtContent>
                <w:r w:rsidDel="00000000" w:rsidR="00000000" w:rsidRPr="00000000">
                  <w:rPr>
                    <w:rFonts w:ascii="Arial Unicode MS" w:cs="Arial Unicode MS" w:eastAsia="Arial Unicode MS" w:hAnsi="Arial Unicode MS"/>
                    <w:color w:val="365f91"/>
                    <w:sz w:val="24"/>
                    <w:szCs w:val="24"/>
                    <w:rtl w:val="0"/>
                  </w:rPr>
                  <w:t xml:space="preserve">❖</w:t>
                </w:r>
              </w:sdtContent>
            </w:sdt>
            <w:r w:rsidDel="00000000" w:rsidR="00000000" w:rsidRPr="00000000">
              <w:rPr>
                <w:rFonts w:ascii="Arial" w:cs="Arial" w:eastAsia="Arial" w:hAnsi="Arial"/>
                <w:color w:val="365f91"/>
                <w:sz w:val="24"/>
                <w:szCs w:val="24"/>
                <w:rtl w:val="0"/>
              </w:rPr>
              <w:t xml:space="preserve">No se tenían definidos previamente todos los roles y responsabilidades de cada integrante del equipo.</w:t>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sdt>
              <w:sdtPr>
                <w:id w:val="1113799651"/>
                <w:tag w:val="goog_rdk_5"/>
              </w:sdtPr>
              <w:sdtContent>
                <w:r w:rsidDel="00000000" w:rsidR="00000000" w:rsidRPr="00000000">
                  <w:rPr>
                    <w:rFonts w:ascii="Arial Unicode MS" w:cs="Arial Unicode MS" w:eastAsia="Arial Unicode MS" w:hAnsi="Arial Unicode MS"/>
                    <w:color w:val="365f91"/>
                    <w:sz w:val="24"/>
                    <w:szCs w:val="24"/>
                    <w:rtl w:val="0"/>
                  </w:rPr>
                  <w:t xml:space="preserve">❖</w:t>
                </w:r>
              </w:sdtContent>
            </w:sdt>
            <w:r w:rsidDel="00000000" w:rsidR="00000000" w:rsidRPr="00000000">
              <w:rPr>
                <w:rFonts w:ascii="Arial" w:cs="Arial" w:eastAsia="Arial" w:hAnsi="Arial"/>
                <w:color w:val="365f91"/>
                <w:sz w:val="24"/>
                <w:szCs w:val="24"/>
                <w:rtl w:val="0"/>
              </w:rPr>
              <w:t xml:space="preserve"> Realizar una mejor recopilación de información mediante entrevistas o encuestas a los usuarios del sistema. </w:t>
              <w:br w:type="textWrapping"/>
              <w:br w:type="textWrapping"/>
            </w:r>
            <w:sdt>
              <w:sdtPr>
                <w:id w:val="1279228887"/>
                <w:tag w:val="goog_rdk_6"/>
              </w:sdtPr>
              <w:sdtContent>
                <w:r w:rsidDel="00000000" w:rsidR="00000000" w:rsidRPr="00000000">
                  <w:rPr>
                    <w:rFonts w:ascii="Arial Unicode MS" w:cs="Arial Unicode MS" w:eastAsia="Arial Unicode MS" w:hAnsi="Arial Unicode MS"/>
                    <w:color w:val="365f91"/>
                    <w:sz w:val="24"/>
                    <w:szCs w:val="24"/>
                    <w:rtl w:val="0"/>
                  </w:rPr>
                  <w:t xml:space="preserve">❖</w:t>
                </w:r>
              </w:sdtContent>
            </w:sdt>
            <w:r w:rsidDel="00000000" w:rsidR="00000000" w:rsidRPr="00000000">
              <w:rPr>
                <w:rFonts w:ascii="Arial" w:cs="Arial" w:eastAsia="Arial" w:hAnsi="Arial"/>
                <w:color w:val="365f91"/>
                <w:sz w:val="24"/>
                <w:szCs w:val="24"/>
                <w:rtl w:val="0"/>
              </w:rPr>
              <w:t xml:space="preserve">Mejorar la descripción de las historias de usuario. </w:t>
              <w:br w:type="textWrapping"/>
              <w:br w:type="textWrapping"/>
            </w:r>
            <w:sdt>
              <w:sdtPr>
                <w:id w:val="1625156536"/>
                <w:tag w:val="goog_rdk_7"/>
              </w:sdtPr>
              <w:sdtContent>
                <w:r w:rsidDel="00000000" w:rsidR="00000000" w:rsidRPr="00000000">
                  <w:rPr>
                    <w:rFonts w:ascii="Arial Unicode MS" w:cs="Arial Unicode MS" w:eastAsia="Arial Unicode MS" w:hAnsi="Arial Unicode MS"/>
                    <w:color w:val="365f91"/>
                    <w:sz w:val="24"/>
                    <w:szCs w:val="24"/>
                    <w:rtl w:val="0"/>
                  </w:rPr>
                  <w:t xml:space="preserve">❖</w:t>
                </w:r>
              </w:sdtContent>
            </w:sdt>
            <w:r w:rsidDel="00000000" w:rsidR="00000000" w:rsidRPr="00000000">
              <w:rPr>
                <w:rFonts w:ascii="Arial" w:cs="Arial" w:eastAsia="Arial" w:hAnsi="Arial"/>
                <w:color w:val="365f91"/>
                <w:sz w:val="24"/>
                <w:szCs w:val="24"/>
                <w:rtl w:val="0"/>
              </w:rPr>
              <w:t xml:space="preserve"> Crear modelos o prototipos del sistema para validar la solución propuesta. </w:t>
              <w:br w:type="textWrapping"/>
              <w:br w:type="textWrapping"/>
            </w:r>
            <w:sdt>
              <w:sdtPr>
                <w:id w:val="-19792972"/>
                <w:tag w:val="goog_rdk_8"/>
              </w:sdtPr>
              <w:sdtContent>
                <w:r w:rsidDel="00000000" w:rsidR="00000000" w:rsidRPr="00000000">
                  <w:rPr>
                    <w:rFonts w:ascii="Arial Unicode MS" w:cs="Arial Unicode MS" w:eastAsia="Arial Unicode MS" w:hAnsi="Arial Unicode MS"/>
                    <w:color w:val="365f91"/>
                    <w:sz w:val="24"/>
                    <w:szCs w:val="24"/>
                    <w:rtl w:val="0"/>
                  </w:rPr>
                  <w:t xml:space="preserve">❖</w:t>
                </w:r>
              </w:sdtContent>
            </w:sdt>
            <w:r w:rsidDel="00000000" w:rsidR="00000000" w:rsidRPr="00000000">
              <w:rPr>
                <w:rFonts w:ascii="Arial" w:cs="Arial" w:eastAsia="Arial" w:hAnsi="Arial"/>
                <w:color w:val="365f91"/>
                <w:sz w:val="24"/>
                <w:szCs w:val="24"/>
                <w:rtl w:val="0"/>
              </w:rPr>
              <w:t xml:space="preserve"> Realizar seguimiento periódico al avance del equipo para detectar posibles inconvenientes.</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50">
      <w:pPr>
        <w:spacing w:after="0" w:line="240" w:lineRule="auto"/>
        <w:ind w:left="0" w:hang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Nota:</w:t>
      </w:r>
    </w:p>
    <w:p w:rsidR="00000000" w:rsidDel="00000000" w:rsidP="00000000" w:rsidRDefault="00000000" w:rsidRPr="00000000" w14:paraId="00000051">
      <w:pPr>
        <w:numPr>
          <w:ilvl w:val="0"/>
          <w:numId w:val="2"/>
        </w:numPr>
        <w:spacing w:after="0" w:line="240" w:lineRule="auto"/>
        <w:ind w:left="0" w:hang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 recomienda utilizar viñetas (bullets) para enumerar los aciertos, errores y recomendaciones de mejora continua.</w:t>
      </w:r>
    </w:p>
    <w:p w:rsidR="00000000" w:rsidDel="00000000" w:rsidP="00000000" w:rsidRDefault="00000000" w:rsidRPr="00000000" w14:paraId="00000052">
      <w:pPr>
        <w:numPr>
          <w:ilvl w:val="0"/>
          <w:numId w:val="2"/>
        </w:numPr>
        <w:spacing w:after="0" w:line="240" w:lineRule="auto"/>
        <w:ind w:left="0" w:hang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formulario se puede extender cuantas páginas sea necesario para registrar todos los aciertos, errores y recomendaciones.</w:t>
      </w:r>
    </w:p>
    <w:p w:rsidR="00000000" w:rsidDel="00000000" w:rsidP="00000000" w:rsidRDefault="00000000" w:rsidRPr="00000000" w14:paraId="00000053">
      <w:pPr>
        <w:numPr>
          <w:ilvl w:val="0"/>
          <w:numId w:val="2"/>
        </w:numPr>
        <w:spacing w:after="0" w:line="240" w:lineRule="auto"/>
        <w:ind w:left="0" w:hanging="2"/>
        <w:rPr>
          <w:rFonts w:ascii="Arial" w:cs="Arial" w:eastAsia="Arial" w:hAnsi="Arial"/>
          <w:color w:val="000000"/>
          <w:sz w:val="20"/>
          <w:szCs w:val="20"/>
        </w:rPr>
      </w:pPr>
      <w:r w:rsidDel="00000000" w:rsidR="00000000" w:rsidRPr="00000000">
        <w:rPr>
          <w:rtl w:val="0"/>
        </w:rPr>
      </w:r>
    </w:p>
    <w:sectPr>
      <w:headerReference r:id="rId7" w:type="default"/>
      <w:pgSz w:h="15840" w:w="12240" w:orient="portrait"/>
      <w:pgMar w:bottom="1701" w:top="1701" w:left="1418" w:right="1985"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center" w:leader="none" w:pos="4419"/>
        <w:tab w:val="right" w:leader="none" w:pos="8838"/>
      </w:tabs>
      <w:spacing w:after="0" w:lineRule="auto"/>
      <w:ind w:left="1" w:hanging="3"/>
      <w:rPr>
        <w:color w:val="0d0d0d"/>
        <w:sz w:val="28"/>
        <w:szCs w:val="28"/>
      </w:rPr>
    </w:pPr>
    <w:r w:rsidDel="00000000" w:rsidR="00000000" w:rsidRPr="00000000">
      <w:rPr>
        <w:b w:val="1"/>
        <w:bCs w:val="1"/>
        <w:color w:val="0d0d0d"/>
        <w:sz w:val="28"/>
        <w:szCs w:val="28"/>
        <w:rtl w:val="0"/>
      </w:rPr>
      <w:t xml:space="preserve">La Oficina de Proyectos de Informática</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center" w:leader="none" w:pos="4419"/>
        <w:tab w:val="right" w:leader="none" w:pos="8838"/>
      </w:tabs>
      <w:spacing w:after="0" w:lineRule="auto"/>
      <w:ind w:left="0" w:hanging="2"/>
      <w:jc w:val="right"/>
      <w:rPr>
        <w:color w:val="365f9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52072</wp:posOffset>
              </wp:positionH>
              <wp:positionV relativeFrom="paragraph">
                <wp:posOffset>122555</wp:posOffset>
              </wp:positionV>
              <wp:extent cx="5763895" cy="324485"/>
              <wp:effectExtent b="0" l="0" r="0" t="0"/>
              <wp:wrapNone/>
              <wp:docPr id="1" name=""/>
              <a:graphic>
                <a:graphicData uri="http://schemas.microsoft.com/office/word/2010/wordprocessingShape">
                  <wps:wsp>
                    <wps:cNvSpPr/>
                    <wps:cNvPr id="2" name="Shape 2"/>
                    <wps:spPr>
                      <a:xfrm>
                        <a:off x="2502153" y="3655858"/>
                        <a:ext cx="5687695" cy="248285"/>
                      </a:xfrm>
                      <a:prstGeom prst="rect">
                        <a:avLst/>
                      </a:prstGeom>
                      <a:solidFill>
                        <a:srgbClr val="4F81BD"/>
                      </a:solidFill>
                      <a:ln cap="flat" cmpd="sng" w="38100">
                        <a:solidFill>
                          <a:srgbClr val="F2F2F2"/>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52072</wp:posOffset>
              </wp:positionH>
              <wp:positionV relativeFrom="paragraph">
                <wp:posOffset>122555</wp:posOffset>
              </wp:positionV>
              <wp:extent cx="5763895" cy="32448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63895" cy="32448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95" w:hanging="360"/>
      </w:pPr>
      <w:rPr>
        <w:u w:val="none"/>
      </w:rPr>
    </w:lvl>
    <w:lvl w:ilvl="1">
      <w:start w:val="1"/>
      <w:numFmt w:val="bullet"/>
      <w:lvlText w:val="➢"/>
      <w:lvlJc w:val="left"/>
      <w:pPr>
        <w:ind w:left="2215" w:hanging="360"/>
      </w:pPr>
      <w:rPr>
        <w:u w:val="none"/>
      </w:rPr>
    </w:lvl>
    <w:lvl w:ilvl="2">
      <w:start w:val="1"/>
      <w:numFmt w:val="bullet"/>
      <w:lvlText w:val="■"/>
      <w:lvlJc w:val="left"/>
      <w:pPr>
        <w:ind w:left="2935" w:hanging="360"/>
      </w:pPr>
      <w:rPr>
        <w:u w:val="none"/>
      </w:rPr>
    </w:lvl>
    <w:lvl w:ilvl="3">
      <w:start w:val="1"/>
      <w:numFmt w:val="bullet"/>
      <w:lvlText w:val="●"/>
      <w:lvlJc w:val="left"/>
      <w:pPr>
        <w:ind w:left="3655" w:hanging="360"/>
      </w:pPr>
      <w:rPr>
        <w:u w:val="none"/>
      </w:rPr>
    </w:lvl>
    <w:lvl w:ilvl="4">
      <w:start w:val="1"/>
      <w:numFmt w:val="bullet"/>
      <w:lvlText w:val="◆"/>
      <w:lvlJc w:val="left"/>
      <w:pPr>
        <w:ind w:left="4375" w:hanging="360"/>
      </w:pPr>
      <w:rPr>
        <w:u w:val="none"/>
      </w:rPr>
    </w:lvl>
    <w:lvl w:ilvl="5">
      <w:start w:val="1"/>
      <w:numFmt w:val="bullet"/>
      <w:lvlText w:val="➢"/>
      <w:lvlJc w:val="left"/>
      <w:pPr>
        <w:ind w:left="5095" w:hanging="360"/>
      </w:pPr>
      <w:rPr>
        <w:u w:val="none"/>
      </w:rPr>
    </w:lvl>
    <w:lvl w:ilvl="6">
      <w:start w:val="1"/>
      <w:numFmt w:val="bullet"/>
      <w:lvlText w:val="■"/>
      <w:lvlJc w:val="left"/>
      <w:pPr>
        <w:ind w:left="5815" w:hanging="360"/>
      </w:pPr>
      <w:rPr>
        <w:u w:val="none"/>
      </w:rPr>
    </w:lvl>
    <w:lvl w:ilvl="7">
      <w:start w:val="1"/>
      <w:numFmt w:val="bullet"/>
      <w:lvlText w:val="●"/>
      <w:lvlJc w:val="left"/>
      <w:pPr>
        <w:ind w:left="6535" w:hanging="360"/>
      </w:pPr>
      <w:rPr>
        <w:u w:val="none"/>
      </w:rPr>
    </w:lvl>
    <w:lvl w:ilvl="8">
      <w:start w:val="1"/>
      <w:numFmt w:val="bullet"/>
      <w:lvlText w:val="◆"/>
      <w:lvlJc w:val="left"/>
      <w:pPr>
        <w:ind w:left="7255"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aKaw4d0wXN76jBAMy1Rf86jfk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4AHIhMV9SYTVmNTdLdDRiTXlEbHRFVFI1UHAtY0c2bDE4am9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