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74"/>
      </w:tblGrid>
      <w:tr w:rsidR="0037160E" w:rsidRPr="0037160E" w:rsidTr="00C538F0">
        <w:trPr>
          <w:tblCellSpacing w:w="7" w:type="dxa"/>
        </w:trPr>
        <w:tc>
          <w:tcPr>
            <w:tcW w:w="4985" w:type="pct"/>
            <w:hideMark/>
          </w:tcPr>
          <w:p w:rsidR="0037160E" w:rsidRPr="0037160E" w:rsidRDefault="0037160E" w:rsidP="0037160E">
            <w:pPr>
              <w:spacing w:before="100" w:beforeAutospacing="1" w:after="100" w:afterAutospacing="1" w:line="240" w:lineRule="auto"/>
              <w:outlineLvl w:val="0"/>
              <w:divId w:val="1603872875"/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n-GB"/>
              </w:rPr>
            </w:pPr>
            <w:r w:rsidRPr="0037160E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n-GB"/>
              </w:rPr>
              <w:t>FP7 NMP: Preliminary Overview of 2013 Work Programme</w:t>
            </w:r>
          </w:p>
          <w:p w:rsidR="0037160E" w:rsidRPr="0037160E" w:rsidRDefault="0037160E" w:rsidP="003716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:rsidR="0037160E" w:rsidRPr="0037160E" w:rsidRDefault="0037160E" w:rsidP="00371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The following summary gives </w:t>
            </w:r>
            <w:r w:rsidRPr="00371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some insights into the development of the 2013 FP7 NMP Work Programme</w:t>
            </w:r>
            <w:r w:rsidRPr="0037160E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eastAsia="en-IE"/>
              </w:rPr>
              <w:t xml:space="preserve"> for the next call to open in July.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 xml:space="preserve">Budget </w:t>
            </w: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The overall budget for the 2013 NMP Work Programme is expected to be approximately EUR 610 million, with around EUR 100 million allocated to cross-cutting basic research, EUR 220 million to more application-specific research, and EUR 290 million for Public-Private Partnerships (PPPs).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 xml:space="preserve">Public-Private Partnerships </w:t>
            </w: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The PPPs are considered by the Commission to be very successful so far in achieving their objectives and there seemed to be a strong move towards more of this particular funding scheme in Horizon 2020. DG-RTD is hoping to launch a </w:t>
            </w: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PPP in production</w:t>
            </w: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 soon, as are DG-INFSO in the areas of </w:t>
            </w: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 xml:space="preserve">photonics </w:t>
            </w: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and </w:t>
            </w: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robotics</w:t>
            </w: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. It is also expected that the Green Cars PPP may be downscaled in scope to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electromobility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.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Potential activities funded under the 2013 Call</w:t>
            </w:r>
          </w:p>
          <w:p w:rsidR="0037160E" w:rsidRPr="0037160E" w:rsidRDefault="0037160E" w:rsidP="00371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E"/>
              </w:rPr>
              <w:t>Nanosciences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E"/>
              </w:rPr>
              <w:t xml:space="preserve"> and Nanotechnologies</w:t>
            </w:r>
          </w:p>
          <w:p w:rsidR="0037160E" w:rsidRPr="0037160E" w:rsidRDefault="0037160E" w:rsidP="00371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br/>
              <w:t xml:space="preserve">a) Maximising the contribution of Nanotechnology on sustainable development: </w:t>
            </w:r>
          </w:p>
          <w:p w:rsidR="0037160E" w:rsidRPr="0037160E" w:rsidRDefault="0037160E" w:rsidP="003716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Exploration, optimisation and control of nano-catalytic processes for energy applications; and </w:t>
            </w:r>
          </w:p>
          <w:p w:rsidR="0037160E" w:rsidRPr="0037160E" w:rsidRDefault="0037160E" w:rsidP="003716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Self-assembly and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biomimetics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 of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lignocellulosic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 systems.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b) Nanotechnology for benefiting environment, energy and health:</w:t>
            </w:r>
          </w:p>
          <w:p w:rsidR="0037160E" w:rsidRPr="0037160E" w:rsidRDefault="0037160E" w:rsidP="003716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Nanotechnology-based sensors for environmental monitoring and other mass market applications; and </w:t>
            </w:r>
          </w:p>
          <w:p w:rsidR="0037160E" w:rsidRPr="0037160E" w:rsidRDefault="0037160E" w:rsidP="003716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Nanotherapeutics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 to treat bacterial infectious diseases.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c) Ensuring the safety of Nanotechnology:</w:t>
            </w:r>
          </w:p>
          <w:p w:rsidR="0037160E" w:rsidRPr="0037160E" w:rsidRDefault="0037160E" w:rsidP="003716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Safety in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nanoscale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 design and processing; </w:t>
            </w:r>
          </w:p>
          <w:p w:rsidR="0037160E" w:rsidRPr="0037160E" w:rsidRDefault="0037160E" w:rsidP="003716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Nanomaterials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 safety assessment data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curation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: Ontology, databases for modelling and RA; and </w:t>
            </w:r>
          </w:p>
          <w:p w:rsidR="0037160E" w:rsidRPr="0037160E" w:rsidRDefault="0037160E" w:rsidP="003716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Development of a systematic framework for naming, handling and assessing safety of hybrid nano-molecular systems being developed for renewable energy and other industrial applications.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d) Cross-cutting and enabling R&amp;D:</w:t>
            </w:r>
          </w:p>
          <w:p w:rsidR="0037160E" w:rsidRPr="0037160E" w:rsidRDefault="0037160E" w:rsidP="003716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Multi-scale modelling for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nanomaterials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 and systems by design; </w:t>
            </w:r>
          </w:p>
          <w:p w:rsidR="0037160E" w:rsidRPr="0037160E" w:rsidRDefault="0037160E" w:rsidP="003716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In-situ synthesis of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nanomaterials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; </w:t>
            </w:r>
          </w:p>
          <w:p w:rsidR="0037160E" w:rsidRPr="0037160E" w:rsidRDefault="0037160E" w:rsidP="003716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Metrology research for the development and validation of design rules for engineering of nanostructured and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nano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-enabled materials and devices; </w:t>
            </w:r>
          </w:p>
          <w:p w:rsidR="0037160E" w:rsidRPr="0037160E" w:rsidRDefault="0037160E" w:rsidP="003716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Deployment of societally beneficial nanotechnology in ICP countries; </w:t>
            </w:r>
          </w:p>
          <w:p w:rsidR="0037160E" w:rsidRPr="0037160E" w:rsidRDefault="0037160E" w:rsidP="003716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lastRenderedPageBreak/>
              <w:t xml:space="preserve">Support for cluster activities of projects in the main nanotechnology application fields; and </w:t>
            </w:r>
          </w:p>
          <w:p w:rsidR="0037160E" w:rsidRPr="0037160E" w:rsidRDefault="0037160E" w:rsidP="003716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Supporting skilling and career development to meet the needs of EU industry and society for responsible nanotechnologists.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E"/>
              </w:rPr>
              <w:t>Materials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a) Health:</w:t>
            </w:r>
          </w:p>
          <w:p w:rsidR="0037160E" w:rsidRPr="0037160E" w:rsidRDefault="0037160E" w:rsidP="003716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Novel biomaterials for advanced therapies for a specific disease process; and </w:t>
            </w:r>
          </w:p>
          <w:p w:rsidR="0037160E" w:rsidRPr="0037160E" w:rsidRDefault="0037160E" w:rsidP="003716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Biomaterials: Imaging and rapid micro/nano prototyping technology for custom made scaffolds - with China (NSFC).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b) Energy:</w:t>
            </w:r>
          </w:p>
          <w:p w:rsidR="0037160E" w:rsidRPr="0037160E" w:rsidRDefault="0037160E" w:rsidP="003716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Wide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bandgap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 semiconductor materials and structures for power electronics in energy applications (wind energy,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photovoltaics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, grid); and </w:t>
            </w:r>
          </w:p>
          <w:p w:rsidR="0037160E" w:rsidRPr="0037160E" w:rsidRDefault="0037160E" w:rsidP="003716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Materials solutions for durable energy-scavengers (for low-power applications, e.g. autonomous 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nano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/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microdevices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, medical implants, smartcards).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c) Environment and strategic supply:</w:t>
            </w:r>
          </w:p>
          <w:p w:rsidR="0037160E" w:rsidRPr="0037160E" w:rsidRDefault="0037160E" w:rsidP="003716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Replacement of critical materials (e.g. rare earths, platinum group elements) - with Japan (JST/MEXT); and </w:t>
            </w:r>
          </w:p>
          <w:p w:rsidR="0037160E" w:rsidRPr="0037160E" w:rsidRDefault="0037160E" w:rsidP="003716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New functional </w:t>
            </w:r>
            <w:proofErr w:type="gram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( e.g</w:t>
            </w:r>
            <w:proofErr w:type="gram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. anti-bio-fouling and/or self-healing) materials for advanced underwater maritime applications (within the 'Oceans of tomorrow' initiative).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d) Opening new business areas or production routes: </w:t>
            </w:r>
          </w:p>
          <w:p w:rsidR="0037160E" w:rsidRPr="0037160E" w:rsidRDefault="0037160E" w:rsidP="003716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New bio-bases for materials in chemical value chains.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e) Interdisciplinary, enabling &amp; multiuse:</w:t>
            </w:r>
          </w:p>
          <w:p w:rsidR="0037160E" w:rsidRPr="0037160E" w:rsidRDefault="0037160E" w:rsidP="003716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Developing new, economically and ecologically advantageous, precursors and processing routes for carbon fibres.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f) Integration:</w:t>
            </w:r>
          </w:p>
          <w:p w:rsidR="0037160E" w:rsidRPr="0037160E" w:rsidRDefault="0037160E" w:rsidP="003716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From research to innovation: substantial steps forward in the industrial use of European intellectual assets (stimulating the use of newly developed materials and materials technologies by the industry).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g) Structuring ERA and other CSA:</w:t>
            </w:r>
          </w:p>
          <w:p w:rsidR="0037160E" w:rsidRPr="0037160E" w:rsidRDefault="0037160E" w:rsidP="0037160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Benchmarking and best practices of LCA assessment with focus on the ecological implications of materials; and </w:t>
            </w:r>
          </w:p>
          <w:p w:rsidR="0037160E" w:rsidRPr="0037160E" w:rsidRDefault="0037160E" w:rsidP="0037160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Advanced materials - our allies for a sustainable future.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E"/>
              </w:rPr>
              <w:t>New Production Technologies</w:t>
            </w: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br/>
            </w: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lastRenderedPageBreak/>
              <w:br/>
              <w:t>a) New Production:</w:t>
            </w:r>
          </w:p>
          <w:p w:rsidR="0037160E" w:rsidRPr="0037160E" w:rsidRDefault="0037160E" w:rsidP="0037160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Tools for Monitoring and Assessing Resource-efficiency in the Value Chain of Process Industries; </w:t>
            </w:r>
          </w:p>
          <w:p w:rsidR="0037160E" w:rsidRPr="0037160E" w:rsidRDefault="0037160E" w:rsidP="0037160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Processing and Control Systems for Sustainable Production in Farms and Forests; and </w:t>
            </w:r>
          </w:p>
          <w:p w:rsidR="0037160E" w:rsidRPr="0037160E" w:rsidRDefault="0037160E" w:rsidP="0037160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Embedded Knowledge in Intelligent Products (IMS Joint Call with Korea).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b) Integration:</w:t>
            </w:r>
          </w:p>
          <w:p w:rsidR="0037160E" w:rsidRPr="0037160E" w:rsidRDefault="0037160E" w:rsidP="0037160E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Safe Life Extension Management of Aged Infrastructures and Industrial Plants.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c) Raw materials:</w:t>
            </w:r>
          </w:p>
          <w:p w:rsidR="0037160E" w:rsidRPr="0037160E" w:rsidRDefault="0037160E" w:rsidP="0037160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Breakthrough Solutions for Mineral Extraction and Processing in Extreme Environments; and </w:t>
            </w:r>
          </w:p>
          <w:p w:rsidR="0037160E" w:rsidRPr="0037160E" w:rsidRDefault="0037160E" w:rsidP="0037160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European Intelligence Network on Critical Raw Materials.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E"/>
              </w:rPr>
              <w:t>Topics covered by NMP in PPPs</w:t>
            </w: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 xml:space="preserve"> </w:t>
            </w:r>
            <w:r w:rsidRPr="003716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br/>
            </w: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br/>
              <w:t>a) Energy-efficient Buildings (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EeB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) PPP - Cross thematic Call NMP, ICT, Energy, Environment:</w:t>
            </w:r>
          </w:p>
          <w:p w:rsidR="0037160E" w:rsidRPr="0037160E" w:rsidRDefault="0037160E" w:rsidP="0037160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Nanotechnology for light-weight, fire-resistant construction materials and components; </w:t>
            </w:r>
          </w:p>
          <w:p w:rsidR="0037160E" w:rsidRPr="0037160E" w:rsidRDefault="0037160E" w:rsidP="0037160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Safe, energy efficient and affordable eco-innovative materials for building envelopes/partitions to provide a healthier indoor environment; </w:t>
            </w:r>
          </w:p>
          <w:p w:rsidR="0037160E" w:rsidRPr="0037160E" w:rsidRDefault="0037160E" w:rsidP="0037160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Integration of most promising materials and technologies; </w:t>
            </w:r>
          </w:p>
          <w:p w:rsidR="0037160E" w:rsidRPr="0037160E" w:rsidRDefault="0037160E" w:rsidP="0037160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New testing methods and methodologies leading to pre-standardisation activities along the value chain (from design until commissioning) in energy efficient integrated building applications; </w:t>
            </w:r>
          </w:p>
          <w:p w:rsidR="0037160E" w:rsidRPr="0037160E" w:rsidRDefault="0037160E" w:rsidP="0037160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Development of energy efficient solutions for district heating and integration with decentralised thermal energy generation at district level; and </w:t>
            </w:r>
          </w:p>
          <w:p w:rsidR="0037160E" w:rsidRPr="0037160E" w:rsidRDefault="0037160E" w:rsidP="0037160E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High efficiency retrofitting of all buildings residential, commercial, changes of use. </w:t>
            </w:r>
          </w:p>
          <w:p w:rsidR="0037160E" w:rsidRPr="0037160E" w:rsidRDefault="0037160E" w:rsidP="003716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b) Factories of the Future PPP (</w:t>
            </w:r>
            <w:proofErr w:type="spellStart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FoF</w:t>
            </w:r>
            <w:proofErr w:type="spellEnd"/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) - Cross thematic Call NMP &amp; ICT: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Improved use of renewable resources at factory level;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Innovative re-use of equipment and integrated factory lay-out design;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Workplaces of the future: the new human-centred production site (IMS priority);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Innovative methodologies addressing social sustainability in manufacturing;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Innovative collaborative design environments for product-services and enhanced, interoperable models for related processes;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Mini-factories for customised products using local flexible production;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New hybrid production systems in advanced factory environments based on self-learning human-robot interactive cooperation;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Manufacturing strategies for renovation and repair;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Innovative business models for product-services and their manufacturing in globalised markets (IMS);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lastRenderedPageBreak/>
              <w:t xml:space="preserve">Manufacturing of using engineered metallic and composite materials; and </w:t>
            </w:r>
          </w:p>
          <w:p w:rsidR="0037160E" w:rsidRPr="0037160E" w:rsidRDefault="0037160E" w:rsidP="0037160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GB"/>
              </w:rPr>
            </w:pPr>
            <w:r w:rsidRPr="00371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 xml:space="preserve">Manufacturing of highly miniaturised components. </w:t>
            </w:r>
          </w:p>
        </w:tc>
      </w:tr>
    </w:tbl>
    <w:p w:rsidR="004A373A" w:rsidRDefault="004A373A"/>
    <w:sectPr w:rsidR="004A373A" w:rsidSect="0072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1B6"/>
    <w:multiLevelType w:val="multilevel"/>
    <w:tmpl w:val="BA9C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F15933"/>
    <w:multiLevelType w:val="multilevel"/>
    <w:tmpl w:val="9CA6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56F82"/>
    <w:multiLevelType w:val="multilevel"/>
    <w:tmpl w:val="1598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0E2691"/>
    <w:multiLevelType w:val="multilevel"/>
    <w:tmpl w:val="6AA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3D5D15"/>
    <w:multiLevelType w:val="multilevel"/>
    <w:tmpl w:val="6E18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3C01E0"/>
    <w:multiLevelType w:val="multilevel"/>
    <w:tmpl w:val="17D6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B3048D"/>
    <w:multiLevelType w:val="multilevel"/>
    <w:tmpl w:val="AF0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085414"/>
    <w:multiLevelType w:val="multilevel"/>
    <w:tmpl w:val="7E82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143E99"/>
    <w:multiLevelType w:val="multilevel"/>
    <w:tmpl w:val="466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9F7399"/>
    <w:multiLevelType w:val="multilevel"/>
    <w:tmpl w:val="E6A0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650AF3"/>
    <w:multiLevelType w:val="multilevel"/>
    <w:tmpl w:val="5C9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A95AEC"/>
    <w:multiLevelType w:val="multilevel"/>
    <w:tmpl w:val="98DC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071611"/>
    <w:multiLevelType w:val="multilevel"/>
    <w:tmpl w:val="8208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2C55EE"/>
    <w:multiLevelType w:val="multilevel"/>
    <w:tmpl w:val="94D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057039"/>
    <w:multiLevelType w:val="multilevel"/>
    <w:tmpl w:val="1642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EA2309"/>
    <w:multiLevelType w:val="multilevel"/>
    <w:tmpl w:val="8DC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15"/>
  </w:num>
  <w:num w:numId="12">
    <w:abstractNumId w:val="12"/>
  </w:num>
  <w:num w:numId="13">
    <w:abstractNumId w:val="8"/>
  </w:num>
  <w:num w:numId="14">
    <w:abstractNumId w:val="2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0E"/>
    <w:rsid w:val="002C4B3E"/>
    <w:rsid w:val="002E6A41"/>
    <w:rsid w:val="0037160E"/>
    <w:rsid w:val="004A373A"/>
    <w:rsid w:val="00726146"/>
    <w:rsid w:val="008F219D"/>
    <w:rsid w:val="00C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6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artur</cp:lastModifiedBy>
  <cp:revision>2</cp:revision>
  <dcterms:created xsi:type="dcterms:W3CDTF">2012-05-07T19:11:00Z</dcterms:created>
  <dcterms:modified xsi:type="dcterms:W3CDTF">2012-05-07T19:11:00Z</dcterms:modified>
</cp:coreProperties>
</file>