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A4" w:rsidRDefault="003A00A4" w:rsidP="002B5597">
      <w:pPr>
        <w:pStyle w:val="NoSpacing"/>
        <w:rPr>
          <w:rFonts w:ascii="Cambria" w:hAnsi="Cambria"/>
          <w:sz w:val="72"/>
          <w:szCs w:val="72"/>
        </w:rPr>
      </w:pPr>
      <w:bookmarkStart w:id="0" w:name="_GoBack"/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A37D84" w:rsidTr="00AD5FF8">
        <w:trPr>
          <w:trHeight w:val="2880"/>
          <w:jc w:val="center"/>
        </w:trPr>
        <w:tc>
          <w:tcPr>
            <w:tcW w:w="5000" w:type="pct"/>
          </w:tcPr>
          <w:p w:rsidR="00A37D84" w:rsidRDefault="00A37D84" w:rsidP="002B5597">
            <w:pPr>
              <w:pStyle w:val="NoSpacing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A37D84" w:rsidTr="00AD5FF8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F071D4CCE9CC42CF97C0B934543C21F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37D84" w:rsidRDefault="00A37D84" w:rsidP="00A37D8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Laboratory #4</w:t>
                </w:r>
              </w:p>
            </w:tc>
          </w:sdtContent>
        </w:sdt>
      </w:tr>
      <w:tr w:rsidR="00A37D84" w:rsidTr="00AD5FF8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37D84" w:rsidRDefault="00A37D84" w:rsidP="00A37D8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JFET</w:t>
                </w:r>
              </w:p>
            </w:tc>
          </w:sdtContent>
        </w:sdt>
      </w:tr>
      <w:tr w:rsidR="00A37D84" w:rsidTr="00AD5FF8">
        <w:trPr>
          <w:trHeight w:val="360"/>
          <w:jc w:val="center"/>
        </w:trPr>
        <w:tc>
          <w:tcPr>
            <w:tcW w:w="5000" w:type="pct"/>
            <w:vAlign w:val="center"/>
          </w:tcPr>
          <w:p w:rsidR="00A37D84" w:rsidRDefault="00A37D84" w:rsidP="00AD5FF8">
            <w:pPr>
              <w:pStyle w:val="NoSpacing"/>
              <w:jc w:val="center"/>
            </w:pPr>
          </w:p>
        </w:tc>
      </w:tr>
      <w:tr w:rsidR="00A37D84" w:rsidTr="00AD5FF8">
        <w:trPr>
          <w:trHeight w:val="360"/>
          <w:jc w:val="center"/>
        </w:trPr>
        <w:tc>
          <w:tcPr>
            <w:tcW w:w="5000" w:type="pct"/>
            <w:vAlign w:val="center"/>
          </w:tcPr>
          <w:p w:rsidR="00A37D84" w:rsidRPr="002B5597" w:rsidRDefault="00A37D84" w:rsidP="00AD5FF8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B5597">
              <w:rPr>
                <w:rFonts w:ascii="Times New Roman" w:hAnsi="Times New Roman"/>
                <w:b/>
                <w:bCs/>
                <w:sz w:val="24"/>
                <w:szCs w:val="24"/>
              </w:rPr>
              <w:t>Group Members:</w:t>
            </w:r>
          </w:p>
          <w:p w:rsidR="00A37D84" w:rsidRPr="002B5597" w:rsidRDefault="00A37D84" w:rsidP="00AD5FF8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B559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Steven Le </w:t>
            </w:r>
          </w:p>
          <w:p w:rsidR="00A37D84" w:rsidRPr="002B5597" w:rsidRDefault="00A37D84" w:rsidP="00AD5FF8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B5597">
              <w:rPr>
                <w:rFonts w:ascii="Times New Roman" w:hAnsi="Times New Roman"/>
                <w:b/>
                <w:bCs/>
                <w:sz w:val="24"/>
                <w:szCs w:val="24"/>
              </w:rPr>
              <w:t>Annie Bui</w:t>
            </w:r>
          </w:p>
          <w:p w:rsidR="00A37D84" w:rsidRPr="002B5597" w:rsidRDefault="00A37D84" w:rsidP="00AD5FF8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B5597">
              <w:rPr>
                <w:rFonts w:ascii="Times New Roman" w:hAnsi="Times New Roman"/>
                <w:b/>
                <w:bCs/>
                <w:sz w:val="24"/>
                <w:szCs w:val="24"/>
              </w:rPr>
              <w:t>Jon Nguyen</w:t>
            </w:r>
          </w:p>
          <w:p w:rsidR="00A37D84" w:rsidRDefault="00A37D84" w:rsidP="00AD5FF8">
            <w:pPr>
              <w:pStyle w:val="NoSpacing"/>
              <w:jc w:val="center"/>
              <w:rPr>
                <w:b/>
                <w:bCs/>
              </w:rPr>
            </w:pPr>
            <w:r w:rsidRPr="002B559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Kevin </w:t>
            </w:r>
            <w:proofErr w:type="spellStart"/>
            <w:r w:rsidRPr="002B5597">
              <w:rPr>
                <w:rFonts w:ascii="Times New Roman" w:hAnsi="Times New Roman"/>
                <w:b/>
                <w:bCs/>
                <w:sz w:val="24"/>
                <w:szCs w:val="24"/>
              </w:rPr>
              <w:t>Elevado</w:t>
            </w:r>
            <w:proofErr w:type="spellEnd"/>
          </w:p>
        </w:tc>
      </w:tr>
      <w:tr w:rsidR="00A37D84" w:rsidRPr="006A15F6" w:rsidTr="00AD5FF8">
        <w:trPr>
          <w:trHeight w:val="360"/>
          <w:jc w:val="center"/>
        </w:trPr>
        <w:tc>
          <w:tcPr>
            <w:tcW w:w="5000" w:type="pct"/>
            <w:vAlign w:val="center"/>
          </w:tcPr>
          <w:p w:rsidR="00A37D84" w:rsidRDefault="00A37D84" w:rsidP="00AD5FF8">
            <w:pPr>
              <w:pStyle w:val="NoSpacing"/>
              <w:jc w:val="center"/>
              <w:rPr>
                <w:b/>
                <w:bCs/>
              </w:rPr>
            </w:pPr>
          </w:p>
          <w:p w:rsidR="00A37D84" w:rsidRPr="006A15F6" w:rsidRDefault="00A37D84" w:rsidP="00A37D8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  <w:r w:rsidRPr="006A15F6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6A15F6">
              <w:rPr>
                <w:b/>
                <w:bCs/>
                <w:sz w:val="28"/>
                <w:szCs w:val="28"/>
              </w:rPr>
              <w:t xml:space="preserve"> 2013</w:t>
            </w:r>
          </w:p>
        </w:tc>
      </w:tr>
    </w:tbl>
    <w:p w:rsidR="003A00A4" w:rsidRDefault="003A00A4" w:rsidP="003A00A4">
      <w:pPr>
        <w:pStyle w:val="NoSpacing"/>
        <w:jc w:val="right"/>
        <w:rPr>
          <w:rFonts w:ascii="Cambria" w:hAnsi="Cambria"/>
          <w:sz w:val="24"/>
          <w:szCs w:val="24"/>
        </w:rPr>
      </w:pPr>
    </w:p>
    <w:p w:rsidR="003A00A4" w:rsidRDefault="003A00A4" w:rsidP="003A00A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3A00A4" w:rsidRPr="00F639EB" w:rsidRDefault="003A00A4" w:rsidP="003A00A4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F639EB">
        <w:rPr>
          <w:rFonts w:ascii="Times New Roman" w:hAnsi="Times New Roman"/>
          <w:b/>
          <w:sz w:val="24"/>
          <w:szCs w:val="24"/>
        </w:rPr>
        <w:lastRenderedPageBreak/>
        <w:t>Introduction:</w:t>
      </w:r>
    </w:p>
    <w:p w:rsidR="003A00A4" w:rsidRPr="00A37D84" w:rsidRDefault="003A00A4" w:rsidP="003A00A4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37D84">
        <w:rPr>
          <w:rFonts w:ascii="Times New Roman" w:hAnsi="Times New Roman"/>
          <w:sz w:val="24"/>
          <w:szCs w:val="24"/>
        </w:rPr>
        <w:tab/>
        <w:t xml:space="preserve">This lab is on </w:t>
      </w:r>
      <w:r w:rsidRPr="00A37D84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junction gate field-effect transistor</w:t>
      </w:r>
      <w:r w:rsidRPr="00A37D84">
        <w:rPr>
          <w:rFonts w:ascii="Times New Roman" w:hAnsi="Times New Roman"/>
          <w:sz w:val="24"/>
          <w:szCs w:val="24"/>
        </w:rPr>
        <w:t>s. Using a junction gate field-effect transistor, we are to observe and understand</w:t>
      </w:r>
      <w:r w:rsidR="00A37D84">
        <w:rPr>
          <w:rFonts w:ascii="Times New Roman" w:hAnsi="Times New Roman"/>
          <w:sz w:val="24"/>
          <w:szCs w:val="24"/>
        </w:rPr>
        <w:t xml:space="preserve"> how one functions on a circuit</w:t>
      </w:r>
      <w:r w:rsidRPr="00A37D84">
        <w:rPr>
          <w:rFonts w:ascii="Times New Roman" w:hAnsi="Times New Roman"/>
          <w:sz w:val="24"/>
          <w:szCs w:val="24"/>
        </w:rPr>
        <w:t>.  Based on the worksheets given by the instructor, we were to follow the procedures and answer the question on the sheets.</w:t>
      </w:r>
    </w:p>
    <w:p w:rsidR="003A00A4" w:rsidRPr="00A37D84" w:rsidRDefault="003A00A4" w:rsidP="003A00A4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3A00A4" w:rsidRPr="00F639EB" w:rsidRDefault="003A00A4" w:rsidP="003A00A4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F639EB">
        <w:rPr>
          <w:rFonts w:ascii="Times New Roman" w:hAnsi="Times New Roman"/>
          <w:b/>
          <w:sz w:val="24"/>
          <w:szCs w:val="24"/>
        </w:rPr>
        <w:t>Procedure:</w:t>
      </w:r>
    </w:p>
    <w:p w:rsidR="003A00A4" w:rsidRPr="00A37D84" w:rsidRDefault="003A00A4" w:rsidP="003A00A4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37D84">
        <w:rPr>
          <w:rFonts w:ascii="Times New Roman" w:hAnsi="Times New Roman"/>
          <w:sz w:val="24"/>
          <w:szCs w:val="24"/>
        </w:rPr>
        <w:tab/>
        <w:t xml:space="preserve">This lab is </w:t>
      </w:r>
      <w:r w:rsidR="0034250E">
        <w:rPr>
          <w:rFonts w:ascii="Times New Roman" w:hAnsi="Times New Roman"/>
          <w:sz w:val="24"/>
          <w:szCs w:val="24"/>
        </w:rPr>
        <w:t>set up with building a circuit displayed below.  Equipment required are the oscilloscope, probes, function generator (BK Precision 4017B), 100k</w:t>
      </w:r>
      <w:r w:rsidR="0034250E" w:rsidRPr="00A37D84">
        <w:rPr>
          <w:rFonts w:ascii="Times New Roman" w:hAnsi="Times New Roman"/>
          <w:sz w:val="24"/>
          <w:szCs w:val="24"/>
        </w:rPr>
        <w:t>Ω</w:t>
      </w:r>
      <w:r w:rsidR="0034250E">
        <w:rPr>
          <w:rFonts w:ascii="Times New Roman" w:hAnsi="Times New Roman"/>
          <w:sz w:val="24"/>
          <w:szCs w:val="24"/>
        </w:rPr>
        <w:t>, 1k</w:t>
      </w:r>
      <w:r w:rsidR="0034250E" w:rsidRPr="00A37D84">
        <w:rPr>
          <w:rFonts w:ascii="Times New Roman" w:hAnsi="Times New Roman"/>
          <w:sz w:val="24"/>
          <w:szCs w:val="24"/>
        </w:rPr>
        <w:t>Ω</w:t>
      </w:r>
      <w:r w:rsidR="0034250E">
        <w:rPr>
          <w:rFonts w:ascii="Times New Roman" w:hAnsi="Times New Roman"/>
          <w:sz w:val="24"/>
          <w:szCs w:val="24"/>
        </w:rPr>
        <w:t xml:space="preserve"> resistors, and a 2N3904 transistor.  After wiring everything, s</w:t>
      </w:r>
      <w:r w:rsidRPr="00A37D84">
        <w:rPr>
          <w:rFonts w:ascii="Times New Roman" w:hAnsi="Times New Roman"/>
          <w:sz w:val="24"/>
          <w:szCs w:val="24"/>
        </w:rPr>
        <w:t>tart</w:t>
      </w:r>
      <w:r w:rsidR="0034250E">
        <w:rPr>
          <w:rFonts w:ascii="Times New Roman" w:hAnsi="Times New Roman"/>
          <w:sz w:val="24"/>
          <w:szCs w:val="24"/>
        </w:rPr>
        <w:t xml:space="preserve"> the voltage</w:t>
      </w:r>
      <w:r w:rsidRPr="00A37D84">
        <w:rPr>
          <w:rFonts w:ascii="Times New Roman" w:hAnsi="Times New Roman"/>
          <w:sz w:val="24"/>
          <w:szCs w:val="24"/>
        </w:rPr>
        <w:t xml:space="preserve"> </w:t>
      </w:r>
      <w:r w:rsidR="0034250E">
        <w:rPr>
          <w:rFonts w:ascii="Times New Roman" w:hAnsi="Times New Roman"/>
          <w:sz w:val="24"/>
          <w:szCs w:val="24"/>
        </w:rPr>
        <w:t>at</w:t>
      </w:r>
      <w:r w:rsidRPr="00A37D84">
        <w:rPr>
          <w:rFonts w:ascii="Times New Roman" w:hAnsi="Times New Roman"/>
          <w:sz w:val="24"/>
          <w:szCs w:val="24"/>
        </w:rPr>
        <w:t xml:space="preserve"> </w:t>
      </w:r>
      <w:r w:rsidR="0034250E">
        <w:rPr>
          <w:rFonts w:ascii="Times New Roman" w:hAnsi="Times New Roman"/>
          <w:sz w:val="24"/>
          <w:szCs w:val="24"/>
        </w:rPr>
        <w:t>24 volts</w:t>
      </w:r>
      <w:r w:rsidRPr="00A37D84">
        <w:rPr>
          <w:rFonts w:ascii="Times New Roman" w:hAnsi="Times New Roman"/>
          <w:sz w:val="24"/>
          <w:szCs w:val="24"/>
        </w:rPr>
        <w:t xml:space="preserve"> for V</w:t>
      </w:r>
      <w:r w:rsidR="0034250E">
        <w:rPr>
          <w:rFonts w:ascii="Times New Roman" w:hAnsi="Times New Roman"/>
          <w:sz w:val="24"/>
          <w:szCs w:val="24"/>
          <w:vertAlign w:val="subscript"/>
        </w:rPr>
        <w:t>DD</w:t>
      </w:r>
      <w:r w:rsidRPr="00A37D84">
        <w:rPr>
          <w:rFonts w:ascii="Times New Roman" w:hAnsi="Times New Roman"/>
          <w:sz w:val="24"/>
          <w:szCs w:val="24"/>
        </w:rPr>
        <w:t xml:space="preserve"> and</w:t>
      </w:r>
      <w:r w:rsidR="0034250E">
        <w:rPr>
          <w:rFonts w:ascii="Times New Roman" w:hAnsi="Times New Roman"/>
          <w:sz w:val="24"/>
          <w:szCs w:val="24"/>
        </w:rPr>
        <w:t xml:space="preserve"> V</w:t>
      </w:r>
      <w:r w:rsidR="0034250E">
        <w:rPr>
          <w:rFonts w:ascii="Times New Roman" w:hAnsi="Times New Roman"/>
          <w:sz w:val="24"/>
          <w:szCs w:val="24"/>
          <w:vertAlign w:val="subscript"/>
        </w:rPr>
        <w:t>GG</w:t>
      </w:r>
      <w:r w:rsidR="0034250E">
        <w:rPr>
          <w:rFonts w:ascii="Times New Roman" w:hAnsi="Times New Roman"/>
          <w:sz w:val="24"/>
          <w:szCs w:val="24"/>
        </w:rPr>
        <w:t xml:space="preserve"> to 0 volts.</w:t>
      </w:r>
      <w:r w:rsidRPr="00A37D84">
        <w:rPr>
          <w:rFonts w:ascii="Times New Roman" w:hAnsi="Times New Roman"/>
          <w:sz w:val="24"/>
          <w:szCs w:val="24"/>
        </w:rPr>
        <w:t xml:space="preserve"> </w:t>
      </w:r>
      <w:r w:rsidR="0034250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4250E">
        <w:rPr>
          <w:rFonts w:ascii="Times New Roman" w:hAnsi="Times New Roman"/>
          <w:sz w:val="24"/>
          <w:szCs w:val="24"/>
        </w:rPr>
        <w:t xml:space="preserve">Measure these values and record readings for </w:t>
      </w:r>
      <w:r w:rsidRPr="00A37D84">
        <w:rPr>
          <w:rFonts w:ascii="Times New Roman" w:hAnsi="Times New Roman"/>
          <w:sz w:val="24"/>
          <w:szCs w:val="24"/>
        </w:rPr>
        <w:t>I</w:t>
      </w:r>
      <w:r w:rsidR="0034250E">
        <w:rPr>
          <w:rFonts w:ascii="Times New Roman" w:hAnsi="Times New Roman"/>
          <w:sz w:val="24"/>
          <w:szCs w:val="24"/>
          <w:vertAlign w:val="subscript"/>
        </w:rPr>
        <w:t>G</w:t>
      </w:r>
      <w:r w:rsidRPr="00A37D84">
        <w:rPr>
          <w:rFonts w:ascii="Times New Roman" w:hAnsi="Times New Roman"/>
          <w:sz w:val="24"/>
          <w:szCs w:val="24"/>
        </w:rPr>
        <w:t>, I</w:t>
      </w:r>
      <w:r w:rsidR="0034250E">
        <w:rPr>
          <w:rFonts w:ascii="Times New Roman" w:hAnsi="Times New Roman"/>
          <w:sz w:val="24"/>
          <w:szCs w:val="24"/>
          <w:vertAlign w:val="subscript"/>
        </w:rPr>
        <w:t>D</w:t>
      </w:r>
      <w:r w:rsidRPr="00A37D84">
        <w:rPr>
          <w:rFonts w:ascii="Times New Roman" w:hAnsi="Times New Roman"/>
          <w:sz w:val="24"/>
          <w:szCs w:val="24"/>
        </w:rPr>
        <w:t xml:space="preserve">, </w:t>
      </w:r>
      <w:r w:rsidR="0034250E">
        <w:rPr>
          <w:rFonts w:ascii="Times New Roman" w:hAnsi="Times New Roman"/>
          <w:sz w:val="24"/>
          <w:szCs w:val="24"/>
        </w:rPr>
        <w:t xml:space="preserve">and </w:t>
      </w:r>
      <w:r w:rsidR="0034250E" w:rsidRPr="00A37D84">
        <w:rPr>
          <w:rFonts w:ascii="Times New Roman" w:hAnsi="Times New Roman"/>
          <w:sz w:val="24"/>
          <w:szCs w:val="24"/>
        </w:rPr>
        <w:t>I</w:t>
      </w:r>
      <w:r w:rsidR="0034250E">
        <w:rPr>
          <w:rFonts w:ascii="Times New Roman" w:hAnsi="Times New Roman"/>
          <w:sz w:val="24"/>
          <w:szCs w:val="24"/>
          <w:vertAlign w:val="subscript"/>
        </w:rPr>
        <w:t>S</w:t>
      </w:r>
      <w:r w:rsidRPr="00A37D84">
        <w:rPr>
          <w:rFonts w:ascii="Times New Roman" w:hAnsi="Times New Roman"/>
          <w:sz w:val="24"/>
          <w:szCs w:val="24"/>
        </w:rPr>
        <w:t>.</w:t>
      </w:r>
      <w:proofErr w:type="gramEnd"/>
      <w:r w:rsidRPr="00A37D84">
        <w:rPr>
          <w:rFonts w:ascii="Times New Roman" w:hAnsi="Times New Roman"/>
          <w:sz w:val="24"/>
          <w:szCs w:val="24"/>
        </w:rPr>
        <w:t xml:space="preserve"> </w:t>
      </w:r>
      <w:r w:rsidR="000E0095">
        <w:rPr>
          <w:rFonts w:ascii="Times New Roman" w:hAnsi="Times New Roman"/>
          <w:sz w:val="24"/>
          <w:szCs w:val="24"/>
        </w:rPr>
        <w:t xml:space="preserve"> Repeat process with </w:t>
      </w:r>
      <w:r w:rsidR="000E0095">
        <w:rPr>
          <w:rFonts w:ascii="Times New Roman" w:hAnsi="Times New Roman"/>
          <w:sz w:val="24"/>
          <w:szCs w:val="24"/>
        </w:rPr>
        <w:t>V</w:t>
      </w:r>
      <w:r w:rsidR="000E0095">
        <w:rPr>
          <w:rFonts w:ascii="Times New Roman" w:hAnsi="Times New Roman"/>
          <w:sz w:val="24"/>
          <w:szCs w:val="24"/>
          <w:vertAlign w:val="subscript"/>
        </w:rPr>
        <w:t>GG</w:t>
      </w:r>
      <w:r w:rsidR="000E009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0E0095">
        <w:rPr>
          <w:rFonts w:ascii="Times New Roman" w:hAnsi="Times New Roman"/>
          <w:sz w:val="24"/>
          <w:szCs w:val="24"/>
        </w:rPr>
        <w:t xml:space="preserve">adjusted to -1.0, -1.5, -2.0 volts with increments of -0.5 volts until drain current </w:t>
      </w:r>
      <w:r w:rsidR="000E0095" w:rsidRPr="00A37D84">
        <w:rPr>
          <w:rFonts w:ascii="Times New Roman" w:hAnsi="Times New Roman"/>
          <w:sz w:val="24"/>
          <w:szCs w:val="24"/>
        </w:rPr>
        <w:t>I</w:t>
      </w:r>
      <w:r w:rsidR="000E0095">
        <w:rPr>
          <w:rFonts w:ascii="Times New Roman" w:hAnsi="Times New Roman"/>
          <w:sz w:val="24"/>
          <w:szCs w:val="24"/>
          <w:vertAlign w:val="subscript"/>
        </w:rPr>
        <w:t>D</w:t>
      </w:r>
      <w:r w:rsidR="000E0095">
        <w:rPr>
          <w:rFonts w:ascii="Times New Roman" w:hAnsi="Times New Roman"/>
          <w:sz w:val="24"/>
          <w:szCs w:val="24"/>
        </w:rPr>
        <w:t xml:space="preserve"> = 0 volts.  After completing this, repeat the same for V</w:t>
      </w:r>
      <w:r w:rsidR="000E0095">
        <w:rPr>
          <w:rFonts w:ascii="Times New Roman" w:hAnsi="Times New Roman"/>
          <w:sz w:val="24"/>
          <w:szCs w:val="24"/>
          <w:vertAlign w:val="subscript"/>
        </w:rPr>
        <w:t>D</w:t>
      </w:r>
      <w:r w:rsidR="000E0095">
        <w:rPr>
          <w:rFonts w:ascii="Times New Roman" w:hAnsi="Times New Roman"/>
          <w:sz w:val="24"/>
          <w:szCs w:val="24"/>
          <w:vertAlign w:val="subscript"/>
        </w:rPr>
        <w:t>D</w:t>
      </w:r>
      <w:r w:rsidR="000E0095">
        <w:rPr>
          <w:rFonts w:ascii="Times New Roman" w:hAnsi="Times New Roman"/>
          <w:sz w:val="24"/>
          <w:szCs w:val="24"/>
        </w:rPr>
        <w:t xml:space="preserve"> = 1, 2, 4, 6, 8, 10, 12, 14, 16, 18, 20, 22, 24 volts.</w:t>
      </w:r>
    </w:p>
    <w:p w:rsidR="003A00A4" w:rsidRPr="00F639EB" w:rsidRDefault="003A00A4" w:rsidP="003A00A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A00A4" w:rsidRPr="00F639EB" w:rsidRDefault="00F639EB" w:rsidP="003A00A4">
      <w:pPr>
        <w:pStyle w:val="NoSpacing"/>
        <w:rPr>
          <w:rFonts w:ascii="Times New Roman" w:hAnsi="Times New Roman"/>
          <w:b/>
          <w:sz w:val="24"/>
          <w:szCs w:val="24"/>
        </w:rPr>
      </w:pPr>
      <w:r w:rsidRPr="00F639EB">
        <w:rPr>
          <w:rFonts w:ascii="Times New Roman" w:hAnsi="Times New Roman"/>
          <w:b/>
          <w:sz w:val="24"/>
          <w:szCs w:val="24"/>
        </w:rPr>
        <w:t>Instructor Procedures:</w:t>
      </w:r>
    </w:p>
    <w:p w:rsidR="0034250E" w:rsidRPr="000E0095" w:rsidRDefault="0034250E" w:rsidP="0034250E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0E0095">
        <w:rPr>
          <w:rFonts w:ascii="Times New Roman" w:hAnsi="Times New Roman"/>
          <w:sz w:val="24"/>
          <w:szCs w:val="24"/>
        </w:rPr>
        <w:t>Connect the circuit as shown</w:t>
      </w:r>
    </w:p>
    <w:p w:rsidR="0034250E" w:rsidRPr="000E0095" w:rsidRDefault="0034250E" w:rsidP="0034250E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0E0095">
        <w:rPr>
          <w:rFonts w:ascii="Times New Roman" w:hAnsi="Times New Roman"/>
          <w:sz w:val="24"/>
          <w:szCs w:val="24"/>
        </w:rPr>
        <w:t>Adjust V</w:t>
      </w:r>
      <w:r w:rsidRPr="000E0095">
        <w:rPr>
          <w:rFonts w:ascii="Times New Roman" w:hAnsi="Times New Roman"/>
          <w:sz w:val="24"/>
          <w:szCs w:val="24"/>
          <w:vertAlign w:val="subscript"/>
        </w:rPr>
        <w:t>DD</w:t>
      </w:r>
      <w:r w:rsidRPr="000E0095">
        <w:rPr>
          <w:rFonts w:ascii="Times New Roman" w:hAnsi="Times New Roman"/>
          <w:sz w:val="24"/>
          <w:szCs w:val="24"/>
        </w:rPr>
        <w:t xml:space="preserve"> to 24V, adjust V</w:t>
      </w:r>
      <w:r w:rsidRPr="000E0095">
        <w:rPr>
          <w:rFonts w:ascii="Times New Roman" w:hAnsi="Times New Roman"/>
          <w:sz w:val="24"/>
          <w:szCs w:val="24"/>
          <w:vertAlign w:val="subscript"/>
        </w:rPr>
        <w:t>GG</w:t>
      </w:r>
      <w:r w:rsidRPr="000E0095">
        <w:rPr>
          <w:rFonts w:ascii="Times New Roman" w:hAnsi="Times New Roman"/>
          <w:sz w:val="24"/>
          <w:szCs w:val="24"/>
        </w:rPr>
        <w:t xml:space="preserve"> to 0 V.</w:t>
      </w:r>
    </w:p>
    <w:p w:rsidR="0034250E" w:rsidRPr="000E0095" w:rsidRDefault="0034250E" w:rsidP="0034250E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0E0095">
        <w:rPr>
          <w:rFonts w:ascii="Times New Roman" w:hAnsi="Times New Roman"/>
          <w:sz w:val="24"/>
          <w:szCs w:val="24"/>
        </w:rPr>
        <w:t>Measure V</w:t>
      </w:r>
      <w:r w:rsidRPr="000E0095">
        <w:rPr>
          <w:rFonts w:ascii="Times New Roman" w:hAnsi="Times New Roman"/>
          <w:sz w:val="24"/>
          <w:szCs w:val="24"/>
          <w:vertAlign w:val="subscript"/>
        </w:rPr>
        <w:t>GS</w:t>
      </w:r>
      <w:r w:rsidRPr="000E0095">
        <w:rPr>
          <w:rFonts w:ascii="Times New Roman" w:hAnsi="Times New Roman"/>
          <w:sz w:val="24"/>
          <w:szCs w:val="24"/>
        </w:rPr>
        <w:t xml:space="preserve"> and V</w:t>
      </w:r>
      <w:r w:rsidRPr="000E0095">
        <w:rPr>
          <w:rFonts w:ascii="Times New Roman" w:hAnsi="Times New Roman"/>
          <w:sz w:val="24"/>
          <w:szCs w:val="24"/>
          <w:vertAlign w:val="subscript"/>
        </w:rPr>
        <w:t>DS</w:t>
      </w:r>
      <w:r w:rsidRPr="000E0095">
        <w:rPr>
          <w:rFonts w:ascii="Times New Roman" w:hAnsi="Times New Roman"/>
          <w:sz w:val="24"/>
          <w:szCs w:val="24"/>
        </w:rPr>
        <w:t>. Record these values.</w:t>
      </w:r>
    </w:p>
    <w:p w:rsidR="0034250E" w:rsidRPr="000E0095" w:rsidRDefault="0034250E" w:rsidP="0034250E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0E0095">
        <w:rPr>
          <w:rFonts w:ascii="Times New Roman" w:hAnsi="Times New Roman"/>
          <w:sz w:val="24"/>
          <w:szCs w:val="24"/>
        </w:rPr>
        <w:t>Calculate and record I</w:t>
      </w:r>
      <w:r w:rsidRPr="000E0095">
        <w:rPr>
          <w:rFonts w:ascii="Times New Roman" w:hAnsi="Times New Roman"/>
          <w:sz w:val="24"/>
          <w:szCs w:val="24"/>
          <w:vertAlign w:val="subscript"/>
        </w:rPr>
        <w:t>G</w:t>
      </w:r>
      <w:r w:rsidRPr="000E0095">
        <w:rPr>
          <w:rFonts w:ascii="Times New Roman" w:hAnsi="Times New Roman"/>
          <w:sz w:val="24"/>
          <w:szCs w:val="24"/>
        </w:rPr>
        <w:t>, I</w:t>
      </w:r>
      <w:r w:rsidRPr="000E0095">
        <w:rPr>
          <w:rFonts w:ascii="Times New Roman" w:hAnsi="Times New Roman"/>
          <w:sz w:val="24"/>
          <w:szCs w:val="24"/>
          <w:vertAlign w:val="subscript"/>
        </w:rPr>
        <w:t>D</w:t>
      </w:r>
      <w:r w:rsidRPr="000E0095">
        <w:rPr>
          <w:rFonts w:ascii="Times New Roman" w:hAnsi="Times New Roman"/>
          <w:sz w:val="24"/>
          <w:szCs w:val="24"/>
        </w:rPr>
        <w:t>, and I</w:t>
      </w:r>
      <w:r w:rsidRPr="000E0095">
        <w:rPr>
          <w:rFonts w:ascii="Times New Roman" w:hAnsi="Times New Roman"/>
          <w:sz w:val="24"/>
          <w:szCs w:val="24"/>
          <w:vertAlign w:val="subscript"/>
        </w:rPr>
        <w:t>S</w:t>
      </w:r>
      <w:r w:rsidRPr="000E0095">
        <w:rPr>
          <w:rFonts w:ascii="Times New Roman" w:hAnsi="Times New Roman"/>
          <w:sz w:val="24"/>
          <w:szCs w:val="24"/>
        </w:rPr>
        <w:t>.</w:t>
      </w:r>
    </w:p>
    <w:p w:rsidR="0034250E" w:rsidRPr="000E0095" w:rsidRDefault="0034250E" w:rsidP="0034250E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0E0095">
        <w:rPr>
          <w:rFonts w:ascii="Times New Roman" w:hAnsi="Times New Roman"/>
          <w:sz w:val="24"/>
          <w:szCs w:val="24"/>
        </w:rPr>
        <w:t>Repeat steps 3 thru 4 for V</w:t>
      </w:r>
      <w:r w:rsidRPr="000E0095">
        <w:rPr>
          <w:rFonts w:ascii="Times New Roman" w:hAnsi="Times New Roman"/>
          <w:sz w:val="24"/>
          <w:szCs w:val="24"/>
          <w:vertAlign w:val="subscript"/>
        </w:rPr>
        <w:t>GG</w:t>
      </w:r>
      <w:r w:rsidRPr="000E0095">
        <w:rPr>
          <w:rFonts w:ascii="Times New Roman" w:hAnsi="Times New Roman"/>
          <w:sz w:val="24"/>
          <w:szCs w:val="24"/>
        </w:rPr>
        <w:t xml:space="preserve"> = -1.0, -1.5, -2.0 volts, and so on in increments of -0.5 volts until I</w:t>
      </w:r>
      <w:r w:rsidRPr="000E0095">
        <w:rPr>
          <w:rFonts w:ascii="Times New Roman" w:hAnsi="Times New Roman"/>
          <w:sz w:val="24"/>
          <w:szCs w:val="24"/>
          <w:vertAlign w:val="subscript"/>
        </w:rPr>
        <w:t>D</w:t>
      </w:r>
      <w:r w:rsidRPr="000E0095">
        <w:rPr>
          <w:rFonts w:ascii="Times New Roman" w:hAnsi="Times New Roman"/>
          <w:sz w:val="24"/>
          <w:szCs w:val="24"/>
        </w:rPr>
        <w:t xml:space="preserve"> = 0 volts. Record this data in table 1</w:t>
      </w:r>
    </w:p>
    <w:p w:rsidR="0034250E" w:rsidRPr="000E0095" w:rsidRDefault="0034250E" w:rsidP="0034250E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0E0095">
        <w:rPr>
          <w:rFonts w:ascii="Times New Roman" w:hAnsi="Times New Roman"/>
          <w:sz w:val="24"/>
          <w:szCs w:val="24"/>
        </w:rPr>
        <w:t>Repeat steps 3 and 5 for V</w:t>
      </w:r>
      <w:r w:rsidRPr="000E0095">
        <w:rPr>
          <w:rFonts w:ascii="Times New Roman" w:hAnsi="Times New Roman"/>
          <w:sz w:val="24"/>
          <w:szCs w:val="24"/>
          <w:vertAlign w:val="subscript"/>
        </w:rPr>
        <w:t>DD</w:t>
      </w:r>
      <w:r w:rsidRPr="000E0095">
        <w:rPr>
          <w:rFonts w:ascii="Times New Roman" w:hAnsi="Times New Roman"/>
          <w:sz w:val="24"/>
          <w:szCs w:val="24"/>
        </w:rPr>
        <w:t xml:space="preserve"> = 1, 2, 4, 6, 8, 10, 12, 14, 16, 18, 20, 22 and 24 V. Record this data in table 2.</w:t>
      </w:r>
    </w:p>
    <w:p w:rsidR="0034250E" w:rsidRPr="000E0095" w:rsidRDefault="0034250E" w:rsidP="0034250E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0E0095">
        <w:rPr>
          <w:rFonts w:ascii="Times New Roman" w:hAnsi="Times New Roman"/>
          <w:sz w:val="24"/>
          <w:szCs w:val="24"/>
        </w:rPr>
        <w:t>Using the data collected in table 1 graph the drain current (I</w:t>
      </w:r>
      <w:r w:rsidRPr="000E0095">
        <w:rPr>
          <w:rFonts w:ascii="Times New Roman" w:hAnsi="Times New Roman"/>
          <w:sz w:val="24"/>
          <w:szCs w:val="24"/>
          <w:vertAlign w:val="subscript"/>
        </w:rPr>
        <w:t>D</w:t>
      </w:r>
      <w:r w:rsidRPr="000E009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0E0095">
        <w:rPr>
          <w:rFonts w:ascii="Times New Roman" w:hAnsi="Times New Roman"/>
          <w:sz w:val="24"/>
          <w:szCs w:val="24"/>
        </w:rPr>
        <w:t>vs</w:t>
      </w:r>
      <w:proofErr w:type="spellEnd"/>
      <w:r w:rsidRPr="000E0095">
        <w:rPr>
          <w:rFonts w:ascii="Times New Roman" w:hAnsi="Times New Roman"/>
          <w:sz w:val="24"/>
          <w:szCs w:val="24"/>
        </w:rPr>
        <w:t xml:space="preserve"> the gate-source voltage drop (V</w:t>
      </w:r>
      <w:r w:rsidRPr="000E0095">
        <w:rPr>
          <w:rFonts w:ascii="Times New Roman" w:hAnsi="Times New Roman"/>
          <w:sz w:val="24"/>
          <w:szCs w:val="24"/>
          <w:vertAlign w:val="subscript"/>
        </w:rPr>
        <w:t>GS</w:t>
      </w:r>
      <w:r w:rsidRPr="000E0095">
        <w:rPr>
          <w:rFonts w:ascii="Times New Roman" w:hAnsi="Times New Roman"/>
          <w:sz w:val="24"/>
          <w:szCs w:val="24"/>
        </w:rPr>
        <w:t>).</w:t>
      </w:r>
    </w:p>
    <w:p w:rsidR="0034250E" w:rsidRPr="000E0095" w:rsidRDefault="0034250E" w:rsidP="0034250E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0E0095">
        <w:rPr>
          <w:rFonts w:ascii="Times New Roman" w:hAnsi="Times New Roman"/>
          <w:sz w:val="24"/>
          <w:szCs w:val="24"/>
        </w:rPr>
        <w:t>Using the data collected in table 2 graph the drain current (I</w:t>
      </w:r>
      <w:r w:rsidRPr="000E0095">
        <w:rPr>
          <w:rFonts w:ascii="Times New Roman" w:hAnsi="Times New Roman"/>
          <w:sz w:val="24"/>
          <w:szCs w:val="24"/>
          <w:vertAlign w:val="subscript"/>
        </w:rPr>
        <w:t>D</w:t>
      </w:r>
      <w:r w:rsidRPr="000E009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0E0095">
        <w:rPr>
          <w:rFonts w:ascii="Times New Roman" w:hAnsi="Times New Roman"/>
          <w:sz w:val="24"/>
          <w:szCs w:val="24"/>
        </w:rPr>
        <w:t>vs</w:t>
      </w:r>
      <w:proofErr w:type="spellEnd"/>
      <w:r w:rsidRPr="000E0095">
        <w:rPr>
          <w:rFonts w:ascii="Times New Roman" w:hAnsi="Times New Roman"/>
          <w:sz w:val="24"/>
          <w:szCs w:val="24"/>
        </w:rPr>
        <w:t xml:space="preserve"> the drain-source voltage drop (V</w:t>
      </w:r>
      <w:r w:rsidRPr="000E0095">
        <w:rPr>
          <w:rFonts w:ascii="Times New Roman" w:hAnsi="Times New Roman"/>
          <w:sz w:val="24"/>
          <w:szCs w:val="24"/>
          <w:vertAlign w:val="subscript"/>
        </w:rPr>
        <w:t>DS</w:t>
      </w:r>
      <w:r w:rsidRPr="000E0095">
        <w:rPr>
          <w:rFonts w:ascii="Times New Roman" w:hAnsi="Times New Roman"/>
          <w:sz w:val="24"/>
          <w:szCs w:val="24"/>
        </w:rPr>
        <w:t>) for each value of V</w:t>
      </w:r>
      <w:r w:rsidRPr="000E0095">
        <w:rPr>
          <w:rFonts w:ascii="Times New Roman" w:hAnsi="Times New Roman"/>
          <w:sz w:val="24"/>
          <w:szCs w:val="24"/>
          <w:vertAlign w:val="subscript"/>
        </w:rPr>
        <w:t>GS</w:t>
      </w:r>
      <w:r w:rsidRPr="000E0095">
        <w:rPr>
          <w:rFonts w:ascii="Times New Roman" w:hAnsi="Times New Roman"/>
          <w:sz w:val="24"/>
          <w:szCs w:val="24"/>
        </w:rPr>
        <w:t xml:space="preserve"> (three lines).</w:t>
      </w:r>
    </w:p>
    <w:p w:rsidR="0034250E" w:rsidRPr="000E0095" w:rsidRDefault="0034250E" w:rsidP="0034250E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0E0095">
        <w:rPr>
          <w:rFonts w:ascii="Times New Roman" w:hAnsi="Times New Roman"/>
          <w:sz w:val="24"/>
          <w:szCs w:val="24"/>
        </w:rPr>
        <w:t>For each of the graphs answer the following questions.</w:t>
      </w:r>
    </w:p>
    <w:p w:rsidR="003A00A4" w:rsidRPr="00F639EB" w:rsidRDefault="003A00A4" w:rsidP="003A00A4">
      <w:pPr>
        <w:pStyle w:val="NoSpacing"/>
        <w:rPr>
          <w:rFonts w:ascii="Times New Roman" w:hAnsi="Times New Roman"/>
          <w:b/>
          <w:sz w:val="24"/>
          <w:szCs w:val="24"/>
        </w:rPr>
      </w:pPr>
      <w:r w:rsidRPr="00A37D8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D0CCF20" wp14:editId="2F72DF49">
            <wp:extent cx="5943600" cy="2990850"/>
            <wp:effectExtent l="0" t="0" r="0" b="0"/>
            <wp:docPr id="3" name="Picture 3" descr="l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0A4" w:rsidRPr="00F639EB" w:rsidRDefault="000E0095" w:rsidP="003A00A4">
      <w:pPr>
        <w:pStyle w:val="NoSpacing"/>
        <w:rPr>
          <w:rFonts w:ascii="Times New Roman" w:hAnsi="Times New Roman"/>
          <w:b/>
          <w:sz w:val="24"/>
          <w:szCs w:val="24"/>
        </w:rPr>
      </w:pPr>
      <w:r w:rsidRPr="00F639EB">
        <w:rPr>
          <w:rFonts w:ascii="Times New Roman" w:hAnsi="Times New Roman"/>
          <w:b/>
          <w:sz w:val="24"/>
          <w:szCs w:val="24"/>
        </w:rPr>
        <w:t>Data: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954"/>
        <w:gridCol w:w="972"/>
        <w:gridCol w:w="1116"/>
        <w:gridCol w:w="1116"/>
        <w:gridCol w:w="1103"/>
        <w:gridCol w:w="1116"/>
        <w:gridCol w:w="1116"/>
      </w:tblGrid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9B481D" w:rsidRDefault="003A00A4" w:rsidP="009B48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V</w:t>
            </w:r>
            <w:r w:rsidR="009B481D" w:rsidRPr="009B481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D</w:t>
            </w:r>
            <w:r w:rsidR="009B481D" w:rsidRPr="009B481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D</w:t>
            </w: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(V)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9B481D" w:rsidRDefault="003A00A4" w:rsidP="009B48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V</w:t>
            </w:r>
            <w:r w:rsidR="009B481D" w:rsidRPr="009B481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GG</w:t>
            </w: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(V)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9B481D" w:rsidRDefault="003A00A4" w:rsidP="009B48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V</w:t>
            </w:r>
            <w:r w:rsidR="009B481D" w:rsidRPr="009B481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GS</w:t>
            </w: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(V)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9B481D" w:rsidRDefault="003A00A4" w:rsidP="009B48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V</w:t>
            </w:r>
            <w:r w:rsidR="009B481D" w:rsidRPr="009B481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D</w:t>
            </w:r>
            <w:r w:rsidR="009B481D" w:rsidRPr="009B481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S</w:t>
            </w: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(V)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9B481D" w:rsidRDefault="003A00A4" w:rsidP="009B48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I</w:t>
            </w:r>
            <w:r w:rsidR="009B481D" w:rsidRPr="009B481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G</w:t>
            </w: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(A)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9B481D" w:rsidRDefault="003A00A4" w:rsidP="009B48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I</w:t>
            </w:r>
            <w:r w:rsidR="009B481D" w:rsidRPr="009B481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D</w:t>
            </w: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(A)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9B481D" w:rsidRDefault="003A00A4" w:rsidP="009B48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I</w:t>
            </w:r>
            <w:r w:rsidR="009B481D" w:rsidRPr="009B481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S</w:t>
            </w:r>
            <w:r w:rsidRPr="009B481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(A)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20.202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2.02E-08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0.003798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0.003798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23.805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0.000185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0.001827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1.83E-08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0.0037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21.811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0.000179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0.001638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1.64E-08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0.003602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0.003602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19.816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0.000174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0.001449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14.496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1.45E-08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0.003504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0.003504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0.000169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0.001256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12.595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1.26E-08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0.003405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0.003405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15.826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0.000164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0.001075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1.08E-08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0.003307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0.003307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13.831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0.000159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8.88E-09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0.003209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0.003209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11.836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0.000154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7E-09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0.00311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9.841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0.000149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5E-09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0.003011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7.846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0.000144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3.07E-09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0.002912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0.002912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0.000139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1.26E-09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0.002799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0.002799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0.000133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3.99E-05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0.439897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3.99E-10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0.00156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0.00156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1.862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0.000128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2.58E-05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0.203603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2.58E-10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0.000796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0.000796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0.864298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0.000126</w:t>
            </w:r>
          </w:p>
        </w:tc>
      </w:tr>
      <w:tr w:rsidR="003A00A4" w:rsidRPr="00A37D84" w:rsidTr="003A00A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00A4" w:rsidRPr="00A37D84" w:rsidRDefault="003A00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37D8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-1.5E-05</w:t>
            </w:r>
          </w:p>
        </w:tc>
      </w:tr>
    </w:tbl>
    <w:p w:rsidR="009B481D" w:rsidRPr="00F639EB" w:rsidRDefault="009B481D" w:rsidP="003A00A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A00A4" w:rsidRPr="00A37D84" w:rsidRDefault="003A00A4" w:rsidP="003A00A4">
      <w:pPr>
        <w:pStyle w:val="NoSpacing"/>
        <w:rPr>
          <w:rFonts w:ascii="Times New Roman" w:hAnsi="Times New Roman"/>
          <w:sz w:val="24"/>
          <w:szCs w:val="24"/>
        </w:rPr>
      </w:pPr>
      <w:r w:rsidRPr="00F639EB">
        <w:rPr>
          <w:rFonts w:ascii="Times New Roman" w:hAnsi="Times New Roman"/>
          <w:b/>
          <w:sz w:val="24"/>
          <w:szCs w:val="24"/>
        </w:rPr>
        <w:t>Graphs</w:t>
      </w:r>
      <w:r w:rsidRPr="00A37D84">
        <w:rPr>
          <w:rFonts w:ascii="Times New Roman" w:hAnsi="Times New Roman"/>
          <w:sz w:val="24"/>
          <w:szCs w:val="24"/>
        </w:rPr>
        <w:t>:</w:t>
      </w:r>
    </w:p>
    <w:p w:rsidR="009B481D" w:rsidRDefault="009B481D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3A00A4" w:rsidRPr="00DC14B3" w:rsidRDefault="003A00A4" w:rsidP="009B481D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DC14B3">
        <w:rPr>
          <w:rFonts w:ascii="Times New Roman" w:hAnsi="Times New Roman"/>
          <w:b/>
          <w:sz w:val="24"/>
          <w:szCs w:val="24"/>
        </w:rPr>
        <w:t>I</w:t>
      </w:r>
      <w:r w:rsidR="009B481D" w:rsidRPr="00DC14B3">
        <w:rPr>
          <w:rFonts w:ascii="Times New Roman" w:hAnsi="Times New Roman"/>
          <w:b/>
          <w:sz w:val="24"/>
          <w:szCs w:val="24"/>
          <w:vertAlign w:val="subscript"/>
        </w:rPr>
        <w:t>D</w:t>
      </w:r>
      <w:r w:rsidRPr="00DC14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C14B3">
        <w:rPr>
          <w:rFonts w:ascii="Times New Roman" w:hAnsi="Times New Roman"/>
          <w:b/>
          <w:sz w:val="24"/>
          <w:szCs w:val="24"/>
        </w:rPr>
        <w:t>vs</w:t>
      </w:r>
      <w:proofErr w:type="spellEnd"/>
      <w:r w:rsidRPr="00DC14B3">
        <w:rPr>
          <w:rFonts w:ascii="Times New Roman" w:hAnsi="Times New Roman"/>
          <w:b/>
          <w:sz w:val="24"/>
          <w:szCs w:val="24"/>
        </w:rPr>
        <w:t xml:space="preserve"> V</w:t>
      </w:r>
      <w:r w:rsidRPr="00DC14B3">
        <w:rPr>
          <w:rFonts w:ascii="Times New Roman" w:hAnsi="Times New Roman"/>
          <w:b/>
          <w:sz w:val="24"/>
          <w:szCs w:val="24"/>
          <w:vertAlign w:val="subscript"/>
        </w:rPr>
        <w:t>GS</w:t>
      </w:r>
    </w:p>
    <w:p w:rsidR="003A00A4" w:rsidRPr="00A37D84" w:rsidRDefault="003A00A4" w:rsidP="003A00A4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A37D8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ECB322" wp14:editId="67A1015B">
            <wp:extent cx="4575810" cy="2740025"/>
            <wp:effectExtent l="0" t="0" r="15240" b="22225"/>
            <wp:docPr id="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A00A4" w:rsidRPr="00A37D84" w:rsidRDefault="003A00A4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DC14B3" w:rsidRDefault="00DC14B3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DC14B3" w:rsidRDefault="00DC14B3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DC14B3" w:rsidRDefault="00DC14B3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DC14B3" w:rsidRDefault="00DC14B3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DC14B3" w:rsidRDefault="00DC14B3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DC14B3" w:rsidRDefault="00DC14B3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DC14B3" w:rsidRDefault="00DC14B3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DC14B3" w:rsidRDefault="00DC14B3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DC14B3" w:rsidRDefault="00DC14B3" w:rsidP="003A00A4">
      <w:pPr>
        <w:pStyle w:val="NoSpacing"/>
        <w:rPr>
          <w:rFonts w:ascii="Times New Roman" w:hAnsi="Times New Roman"/>
          <w:sz w:val="24"/>
          <w:szCs w:val="24"/>
        </w:rPr>
      </w:pPr>
    </w:p>
    <w:p w:rsidR="003A00A4" w:rsidRPr="00DC14B3" w:rsidRDefault="003A00A4" w:rsidP="00DC14B3">
      <w:pPr>
        <w:pStyle w:val="NoSpacing"/>
        <w:jc w:val="center"/>
        <w:rPr>
          <w:rFonts w:ascii="Times New Roman" w:hAnsi="Times New Roman"/>
          <w:b/>
          <w:sz w:val="24"/>
          <w:szCs w:val="24"/>
          <w:vertAlign w:val="subscript"/>
        </w:rPr>
      </w:pPr>
      <w:r w:rsidRPr="00DC14B3">
        <w:rPr>
          <w:rFonts w:ascii="Times New Roman" w:hAnsi="Times New Roman"/>
          <w:b/>
          <w:sz w:val="24"/>
          <w:szCs w:val="24"/>
        </w:rPr>
        <w:lastRenderedPageBreak/>
        <w:t>I</w:t>
      </w:r>
      <w:r w:rsidR="00DC14B3">
        <w:rPr>
          <w:rFonts w:ascii="Times New Roman" w:hAnsi="Times New Roman"/>
          <w:b/>
          <w:sz w:val="24"/>
          <w:szCs w:val="24"/>
          <w:vertAlign w:val="subscript"/>
        </w:rPr>
        <w:t>D</w:t>
      </w:r>
      <w:r w:rsidRPr="00DC14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C14B3">
        <w:rPr>
          <w:rFonts w:ascii="Times New Roman" w:hAnsi="Times New Roman"/>
          <w:b/>
          <w:sz w:val="24"/>
          <w:szCs w:val="24"/>
        </w:rPr>
        <w:t>vs</w:t>
      </w:r>
      <w:proofErr w:type="spellEnd"/>
      <w:r w:rsidRPr="00DC14B3">
        <w:rPr>
          <w:rFonts w:ascii="Times New Roman" w:hAnsi="Times New Roman"/>
          <w:b/>
          <w:sz w:val="24"/>
          <w:szCs w:val="24"/>
        </w:rPr>
        <w:t xml:space="preserve"> V</w:t>
      </w:r>
      <w:r w:rsidRPr="00DC14B3">
        <w:rPr>
          <w:rFonts w:ascii="Times New Roman" w:hAnsi="Times New Roman"/>
          <w:b/>
          <w:sz w:val="24"/>
          <w:szCs w:val="24"/>
          <w:vertAlign w:val="subscript"/>
        </w:rPr>
        <w:t>DS</w:t>
      </w:r>
    </w:p>
    <w:p w:rsidR="003A00A4" w:rsidRPr="00A37D84" w:rsidRDefault="003A00A4" w:rsidP="003A00A4">
      <w:pPr>
        <w:pStyle w:val="NoSpacing"/>
        <w:jc w:val="center"/>
        <w:rPr>
          <w:rFonts w:ascii="Times New Roman" w:hAnsi="Times New Roman"/>
          <w:sz w:val="24"/>
          <w:szCs w:val="24"/>
          <w:vertAlign w:val="subscript"/>
        </w:rPr>
      </w:pPr>
      <w:r w:rsidRPr="00A37D8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6BDF061" wp14:editId="5FBB776D">
            <wp:extent cx="4568190" cy="2740025"/>
            <wp:effectExtent l="0" t="0" r="22860" b="22225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A00A4" w:rsidRPr="00F639EB" w:rsidRDefault="003A00A4" w:rsidP="003A00A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A00A4" w:rsidRPr="00A37D84" w:rsidRDefault="003A00A4" w:rsidP="003A00A4">
      <w:pPr>
        <w:pStyle w:val="NoSpacing"/>
        <w:rPr>
          <w:rFonts w:ascii="Times New Roman" w:hAnsi="Times New Roman"/>
          <w:sz w:val="24"/>
          <w:szCs w:val="24"/>
        </w:rPr>
      </w:pPr>
      <w:r w:rsidRPr="00F639EB">
        <w:rPr>
          <w:rFonts w:ascii="Times New Roman" w:hAnsi="Times New Roman"/>
          <w:b/>
          <w:sz w:val="24"/>
          <w:szCs w:val="24"/>
        </w:rPr>
        <w:t>Questions:</w:t>
      </w:r>
    </w:p>
    <w:p w:rsidR="003A00A4" w:rsidRPr="00A37D84" w:rsidRDefault="003A00A4" w:rsidP="003A00A4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3A00A4" w:rsidRPr="00A37D84" w:rsidRDefault="003A00A4" w:rsidP="003A00A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37D84">
        <w:rPr>
          <w:rFonts w:ascii="Times New Roman" w:hAnsi="Times New Roman"/>
          <w:sz w:val="24"/>
          <w:szCs w:val="24"/>
        </w:rPr>
        <w:t>At what value of V</w:t>
      </w:r>
      <w:r w:rsidRPr="00A37D84">
        <w:rPr>
          <w:rFonts w:ascii="Times New Roman" w:hAnsi="Times New Roman"/>
          <w:sz w:val="24"/>
          <w:szCs w:val="24"/>
          <w:vertAlign w:val="subscript"/>
        </w:rPr>
        <w:t xml:space="preserve">GS </w:t>
      </w:r>
      <w:r w:rsidRPr="00A37D84">
        <w:rPr>
          <w:rFonts w:ascii="Times New Roman" w:hAnsi="Times New Roman"/>
          <w:sz w:val="24"/>
          <w:szCs w:val="24"/>
        </w:rPr>
        <w:t xml:space="preserve">is </w:t>
      </w:r>
      <w:proofErr w:type="gramStart"/>
      <w:r w:rsidRPr="00A37D84">
        <w:rPr>
          <w:rFonts w:ascii="Times New Roman" w:hAnsi="Times New Roman"/>
          <w:sz w:val="24"/>
          <w:szCs w:val="24"/>
        </w:rPr>
        <w:t>I</w:t>
      </w:r>
      <w:r w:rsidRPr="00A37D84">
        <w:rPr>
          <w:rFonts w:ascii="Times New Roman" w:hAnsi="Times New Roman"/>
          <w:sz w:val="24"/>
          <w:szCs w:val="24"/>
          <w:vertAlign w:val="subscript"/>
        </w:rPr>
        <w:t xml:space="preserve">D  </w:t>
      </w:r>
      <w:r w:rsidRPr="00A37D84">
        <w:rPr>
          <w:rFonts w:ascii="Times New Roman" w:hAnsi="Times New Roman"/>
          <w:sz w:val="24"/>
          <w:szCs w:val="24"/>
        </w:rPr>
        <w:t>maximum</w:t>
      </w:r>
      <w:proofErr w:type="gramEnd"/>
      <w:r w:rsidRPr="00A37D84">
        <w:rPr>
          <w:rFonts w:ascii="Times New Roman" w:hAnsi="Times New Roman"/>
          <w:sz w:val="24"/>
          <w:szCs w:val="24"/>
        </w:rPr>
        <w:t>?</w:t>
      </w:r>
    </w:p>
    <w:p w:rsidR="003A00A4" w:rsidRPr="00A37D84" w:rsidRDefault="00917A22" w:rsidP="003A00A4">
      <w:pPr>
        <w:pStyle w:val="ListParagraph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drain current is at maximum when the voltage from ground-source is 0 volts</w:t>
      </w:r>
      <w:r w:rsidR="003A00A4" w:rsidRPr="00A37D84">
        <w:rPr>
          <w:rFonts w:ascii="Times New Roman" w:hAnsi="Times New Roman"/>
          <w:sz w:val="24"/>
          <w:szCs w:val="24"/>
        </w:rPr>
        <w:t>.</w:t>
      </w:r>
    </w:p>
    <w:p w:rsidR="003A00A4" w:rsidRPr="00A37D84" w:rsidRDefault="003A00A4" w:rsidP="003A00A4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3A00A4" w:rsidRPr="00A37D84" w:rsidRDefault="003A00A4" w:rsidP="003A00A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37D84">
        <w:rPr>
          <w:rFonts w:ascii="Times New Roman" w:hAnsi="Times New Roman"/>
          <w:sz w:val="24"/>
          <w:szCs w:val="24"/>
        </w:rPr>
        <w:t>What is the term used to describe this maximum drain current?</w:t>
      </w:r>
    </w:p>
    <w:p w:rsidR="003A00A4" w:rsidRPr="00A37D84" w:rsidRDefault="008D1FFB" w:rsidP="003A00A4">
      <w:pPr>
        <w:pStyle w:val="ListParagraph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term used to describe this maximum drain current is I</w:t>
      </w:r>
      <w:r>
        <w:rPr>
          <w:rFonts w:ascii="Times New Roman" w:hAnsi="Times New Roman"/>
          <w:sz w:val="24"/>
          <w:szCs w:val="24"/>
          <w:vertAlign w:val="subscript"/>
        </w:rPr>
        <w:t>DS</w:t>
      </w:r>
      <w:r w:rsidR="003A00A4" w:rsidRPr="00A37D84">
        <w:rPr>
          <w:rFonts w:ascii="Times New Roman" w:hAnsi="Times New Roman"/>
          <w:sz w:val="24"/>
          <w:szCs w:val="24"/>
          <w:vertAlign w:val="subscript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:rsidR="003A00A4" w:rsidRPr="00A37D84" w:rsidRDefault="003A00A4" w:rsidP="003A00A4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3A00A4" w:rsidRPr="00A37D84" w:rsidRDefault="003A00A4" w:rsidP="003A00A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37D84">
        <w:rPr>
          <w:rFonts w:ascii="Times New Roman" w:hAnsi="Times New Roman"/>
          <w:sz w:val="24"/>
          <w:szCs w:val="24"/>
        </w:rPr>
        <w:t>When V</w:t>
      </w:r>
      <w:r w:rsidRPr="00A37D84">
        <w:rPr>
          <w:rFonts w:ascii="Times New Roman" w:hAnsi="Times New Roman"/>
          <w:sz w:val="24"/>
          <w:szCs w:val="24"/>
          <w:vertAlign w:val="subscript"/>
        </w:rPr>
        <w:t>GG</w:t>
      </w:r>
      <w:r w:rsidRPr="00A37D84">
        <w:rPr>
          <w:rFonts w:ascii="Times New Roman" w:hAnsi="Times New Roman"/>
          <w:sz w:val="24"/>
          <w:szCs w:val="24"/>
        </w:rPr>
        <w:t xml:space="preserve"> is 0 volts the gate source junction is considered to have what kind of bias (reverse bias, no bias or forward bias)?</w:t>
      </w:r>
    </w:p>
    <w:p w:rsidR="003A00A4" w:rsidRPr="00A37D84" w:rsidRDefault="008D1FFB" w:rsidP="003A00A4">
      <w:pPr>
        <w:pStyle w:val="ListParagraph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gate source junction has n</w:t>
      </w:r>
      <w:r w:rsidR="003A00A4" w:rsidRPr="00A37D84">
        <w:rPr>
          <w:rFonts w:ascii="Times New Roman" w:hAnsi="Times New Roman"/>
          <w:sz w:val="24"/>
          <w:szCs w:val="24"/>
        </w:rPr>
        <w:t>o bias</w:t>
      </w:r>
      <w:r>
        <w:rPr>
          <w:rFonts w:ascii="Times New Roman" w:hAnsi="Times New Roman"/>
          <w:sz w:val="24"/>
          <w:szCs w:val="24"/>
        </w:rPr>
        <w:t xml:space="preserve"> when V</w:t>
      </w:r>
      <w:r w:rsidRPr="00A37D84">
        <w:rPr>
          <w:rFonts w:ascii="Times New Roman" w:hAnsi="Times New Roman"/>
          <w:sz w:val="24"/>
          <w:szCs w:val="24"/>
          <w:vertAlign w:val="subscript"/>
        </w:rPr>
        <w:t>GG</w:t>
      </w:r>
      <w:r>
        <w:rPr>
          <w:rFonts w:ascii="Times New Roman" w:hAnsi="Times New Roman"/>
          <w:sz w:val="24"/>
          <w:szCs w:val="24"/>
        </w:rPr>
        <w:t xml:space="preserve"> is 0 volts.</w:t>
      </w:r>
    </w:p>
    <w:p w:rsidR="003A00A4" w:rsidRPr="00A37D84" w:rsidRDefault="003A00A4" w:rsidP="003A00A4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3A00A4" w:rsidRPr="00A37D84" w:rsidRDefault="003A00A4" w:rsidP="003A00A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37D84">
        <w:rPr>
          <w:rFonts w:ascii="Times New Roman" w:hAnsi="Times New Roman"/>
          <w:sz w:val="24"/>
          <w:szCs w:val="24"/>
        </w:rPr>
        <w:t>When V</w:t>
      </w:r>
      <w:r w:rsidRPr="00A37D84">
        <w:rPr>
          <w:rFonts w:ascii="Times New Roman" w:hAnsi="Times New Roman"/>
          <w:sz w:val="24"/>
          <w:szCs w:val="24"/>
          <w:vertAlign w:val="subscript"/>
        </w:rPr>
        <w:t>GG</w:t>
      </w:r>
      <w:r w:rsidRPr="00A37D84">
        <w:rPr>
          <w:rFonts w:ascii="Times New Roman" w:hAnsi="Times New Roman"/>
          <w:sz w:val="24"/>
          <w:szCs w:val="24"/>
        </w:rPr>
        <w:t xml:space="preserve"> is -1 volts the gate source junction is considered to have what kind of bias (reverse bias, no bias or forward bias)?</w:t>
      </w:r>
    </w:p>
    <w:p w:rsidR="003A00A4" w:rsidRPr="00153309" w:rsidRDefault="00153309" w:rsidP="00153309">
      <w:pPr>
        <w:pStyle w:val="ListParagraph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gate source junction has </w:t>
      </w:r>
      <w:r>
        <w:rPr>
          <w:rFonts w:ascii="Times New Roman" w:hAnsi="Times New Roman"/>
          <w:sz w:val="24"/>
          <w:szCs w:val="24"/>
        </w:rPr>
        <w:t>reverse</w:t>
      </w:r>
      <w:r w:rsidRPr="00A37D84">
        <w:rPr>
          <w:rFonts w:ascii="Times New Roman" w:hAnsi="Times New Roman"/>
          <w:sz w:val="24"/>
          <w:szCs w:val="24"/>
        </w:rPr>
        <w:t xml:space="preserve"> bias</w:t>
      </w:r>
      <w:r>
        <w:rPr>
          <w:rFonts w:ascii="Times New Roman" w:hAnsi="Times New Roman"/>
          <w:sz w:val="24"/>
          <w:szCs w:val="24"/>
        </w:rPr>
        <w:t xml:space="preserve"> when V</w:t>
      </w:r>
      <w:r w:rsidRPr="00A37D84">
        <w:rPr>
          <w:rFonts w:ascii="Times New Roman" w:hAnsi="Times New Roman"/>
          <w:sz w:val="24"/>
          <w:szCs w:val="24"/>
          <w:vertAlign w:val="subscript"/>
        </w:rPr>
        <w:t>GG</w:t>
      </w:r>
      <w:r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</w:rPr>
        <w:t>-1 volt</w:t>
      </w:r>
      <w:r>
        <w:rPr>
          <w:rFonts w:ascii="Times New Roman" w:hAnsi="Times New Roman"/>
          <w:sz w:val="24"/>
          <w:szCs w:val="24"/>
        </w:rPr>
        <w:t>.</w:t>
      </w:r>
    </w:p>
    <w:p w:rsidR="003A00A4" w:rsidRPr="00A37D84" w:rsidRDefault="003A00A4" w:rsidP="003A00A4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3A00A4" w:rsidRPr="00A37D84" w:rsidRDefault="003A00A4" w:rsidP="003A00A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37D84">
        <w:rPr>
          <w:rFonts w:ascii="Times New Roman" w:hAnsi="Times New Roman"/>
          <w:sz w:val="24"/>
          <w:szCs w:val="24"/>
        </w:rPr>
        <w:t>Which type of device is an n-channel JFET, depletion mode or enhancement mode?</w:t>
      </w:r>
    </w:p>
    <w:p w:rsidR="003A00A4" w:rsidRPr="00A37D84" w:rsidRDefault="00153309" w:rsidP="003A00A4">
      <w:pPr>
        <w:pStyle w:val="ListParagraph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n-channel JFET is a d</w:t>
      </w:r>
      <w:r w:rsidR="003A00A4" w:rsidRPr="00A37D84">
        <w:rPr>
          <w:rFonts w:ascii="Times New Roman" w:hAnsi="Times New Roman"/>
          <w:sz w:val="24"/>
          <w:szCs w:val="24"/>
        </w:rPr>
        <w:t>epletion mode</w:t>
      </w:r>
      <w:r>
        <w:rPr>
          <w:rFonts w:ascii="Times New Roman" w:hAnsi="Times New Roman"/>
          <w:sz w:val="24"/>
          <w:szCs w:val="24"/>
        </w:rPr>
        <w:t xml:space="preserve"> type.</w:t>
      </w:r>
    </w:p>
    <w:p w:rsidR="003A00A4" w:rsidRPr="00A37D84" w:rsidRDefault="003A00A4" w:rsidP="003A00A4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3A00A4" w:rsidRPr="00A37D84" w:rsidRDefault="003A00A4" w:rsidP="003A00A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37D84">
        <w:rPr>
          <w:rFonts w:ascii="Times New Roman" w:hAnsi="Times New Roman"/>
          <w:sz w:val="24"/>
          <w:szCs w:val="24"/>
        </w:rPr>
        <w:t>When the gate-source voltage increases on an n-channel JFET, does the drain current increase or decrease?</w:t>
      </w:r>
    </w:p>
    <w:p w:rsidR="00DF20B7" w:rsidRDefault="00153309" w:rsidP="00CB366D">
      <w:pPr>
        <w:pStyle w:val="ListParagraph"/>
        <w:ind w:left="18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When gate-source voltage increases on an n-channel JFET, the drain current </w:t>
      </w:r>
      <w:r w:rsidR="003A00A4" w:rsidRPr="00A37D84">
        <w:rPr>
          <w:rFonts w:ascii="Times New Roman" w:hAnsi="Times New Roman"/>
          <w:sz w:val="24"/>
          <w:szCs w:val="24"/>
        </w:rPr>
        <w:t>decreases</w:t>
      </w:r>
      <w:r w:rsidR="00037213">
        <w:rPr>
          <w:rFonts w:ascii="Times New Roman" w:hAnsi="Times New Roman"/>
          <w:sz w:val="24"/>
          <w:szCs w:val="24"/>
        </w:rPr>
        <w:t xml:space="preserve"> in the circuit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9E2F8A" w:rsidRPr="00F639EB" w:rsidRDefault="009E2F8A" w:rsidP="009E2F8A">
      <w:pPr>
        <w:rPr>
          <w:rFonts w:ascii="Times New Roman" w:hAnsi="Times New Roman"/>
          <w:b/>
          <w:sz w:val="24"/>
          <w:szCs w:val="24"/>
        </w:rPr>
      </w:pPr>
      <w:r w:rsidRPr="00F639EB">
        <w:rPr>
          <w:rFonts w:ascii="Times New Roman" w:hAnsi="Times New Roman"/>
          <w:b/>
          <w:sz w:val="24"/>
          <w:szCs w:val="24"/>
        </w:rPr>
        <w:lastRenderedPageBreak/>
        <w:t>Conclusion:</w:t>
      </w:r>
    </w:p>
    <w:p w:rsidR="009E2F8A" w:rsidRPr="009E2F8A" w:rsidRDefault="009E2F8A" w:rsidP="009E2F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purpose of this lab is to be exposed to JFET transistors and how it can be used in application as a depletion mode type.  Current flows from source to drain and </w:t>
      </w:r>
      <w:proofErr w:type="spellStart"/>
      <w:r>
        <w:rPr>
          <w:rFonts w:ascii="Times New Roman" w:hAnsi="Times New Roman"/>
          <w:sz w:val="24"/>
          <w:szCs w:val="24"/>
        </w:rPr>
        <w:t>visa</w:t>
      </w:r>
      <w:proofErr w:type="spellEnd"/>
      <w:r>
        <w:rPr>
          <w:rFonts w:ascii="Times New Roman" w:hAnsi="Times New Roman"/>
          <w:sz w:val="24"/>
          <w:szCs w:val="24"/>
        </w:rPr>
        <w:t xml:space="preserve"> versa depending on the application.  Current allowed though a JFET transistor is maximum through source and drain when no voltage is applied.</w:t>
      </w:r>
      <w:r w:rsidR="00BE13C5">
        <w:rPr>
          <w:rFonts w:ascii="Times New Roman" w:hAnsi="Times New Roman"/>
          <w:sz w:val="24"/>
          <w:szCs w:val="24"/>
        </w:rPr>
        <w:t xml:space="preserve">  The main concept is by applying voltage to the gate </w:t>
      </w:r>
      <w:proofErr w:type="gramStart"/>
      <w:r w:rsidR="00BE13C5">
        <w:rPr>
          <w:rFonts w:ascii="Times New Roman" w:hAnsi="Times New Roman"/>
          <w:sz w:val="24"/>
          <w:szCs w:val="24"/>
        </w:rPr>
        <w:t>terminal,</w:t>
      </w:r>
      <w:proofErr w:type="gramEnd"/>
      <w:r w:rsidR="00BE13C5">
        <w:rPr>
          <w:rFonts w:ascii="Times New Roman" w:hAnsi="Times New Roman"/>
          <w:sz w:val="24"/>
          <w:szCs w:val="24"/>
        </w:rPr>
        <w:t xml:space="preserve"> current is restricted or even switched off similar to pinching a pressurized garden water hose.  In our application of an n-channel JFET, a negative gate-source voltage V</w:t>
      </w:r>
      <w:r w:rsidR="00BE13C5" w:rsidRPr="00BE13C5">
        <w:rPr>
          <w:rFonts w:ascii="Times New Roman" w:hAnsi="Times New Roman"/>
          <w:sz w:val="24"/>
          <w:szCs w:val="24"/>
          <w:vertAlign w:val="subscript"/>
        </w:rPr>
        <w:t>GS</w:t>
      </w:r>
      <w:r w:rsidR="00BE13C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BE13C5">
        <w:rPr>
          <w:rFonts w:ascii="Times New Roman" w:hAnsi="Times New Roman"/>
          <w:sz w:val="24"/>
          <w:szCs w:val="24"/>
        </w:rPr>
        <w:t>will switch it off.</w:t>
      </w:r>
    </w:p>
    <w:sectPr w:rsidR="009E2F8A" w:rsidRPr="009E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E51" w:rsidRDefault="00005E51" w:rsidP="00A37D84">
      <w:pPr>
        <w:spacing w:after="0" w:line="240" w:lineRule="auto"/>
      </w:pPr>
      <w:r>
        <w:separator/>
      </w:r>
    </w:p>
  </w:endnote>
  <w:endnote w:type="continuationSeparator" w:id="0">
    <w:p w:rsidR="00005E51" w:rsidRDefault="00005E51" w:rsidP="00A3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E51" w:rsidRDefault="00005E51" w:rsidP="00A37D84">
      <w:pPr>
        <w:spacing w:after="0" w:line="240" w:lineRule="auto"/>
      </w:pPr>
      <w:r>
        <w:separator/>
      </w:r>
    </w:p>
  </w:footnote>
  <w:footnote w:type="continuationSeparator" w:id="0">
    <w:p w:rsidR="00005E51" w:rsidRDefault="00005E51" w:rsidP="00A37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51052"/>
    <w:multiLevelType w:val="hybridMultilevel"/>
    <w:tmpl w:val="8B8CF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110DD"/>
    <w:multiLevelType w:val="hybridMultilevel"/>
    <w:tmpl w:val="409062F6"/>
    <w:lvl w:ilvl="0" w:tplc="ABD6AE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3321C"/>
    <w:multiLevelType w:val="hybridMultilevel"/>
    <w:tmpl w:val="3C2023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A4"/>
    <w:rsid w:val="00005E51"/>
    <w:rsid w:val="00037213"/>
    <w:rsid w:val="000E0095"/>
    <w:rsid w:val="00153309"/>
    <w:rsid w:val="002B5597"/>
    <w:rsid w:val="0034250E"/>
    <w:rsid w:val="003A00A4"/>
    <w:rsid w:val="00624DFD"/>
    <w:rsid w:val="008D1FFB"/>
    <w:rsid w:val="00917A22"/>
    <w:rsid w:val="00951217"/>
    <w:rsid w:val="009B481D"/>
    <w:rsid w:val="009E2F8A"/>
    <w:rsid w:val="00A37D84"/>
    <w:rsid w:val="00BE13C5"/>
    <w:rsid w:val="00CB366D"/>
    <w:rsid w:val="00DC14B3"/>
    <w:rsid w:val="00DF20B7"/>
    <w:rsid w:val="00F6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0A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99"/>
    <w:qFormat/>
    <w:rsid w:val="003A00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00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0A4"/>
    <w:rPr>
      <w:rFonts w:ascii="Tahoma" w:eastAsia="Calibri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A37D84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3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D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3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D8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0A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99"/>
    <w:qFormat/>
    <w:rsid w:val="003A00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00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0A4"/>
    <w:rPr>
      <w:rFonts w:ascii="Tahoma" w:eastAsia="Calibri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A37D84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3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D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3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D8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H:\Spr13_311\LAB4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H:\Spr13_311\LAB4.xls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4013779527559054E-2"/>
          <c:y val="0.13081802274715659"/>
          <c:w val="0.84986811023622044"/>
          <c:h val="0.73444808982210552"/>
        </c:manualLayout>
      </c:layout>
      <c:scatterChart>
        <c:scatterStyle val="smoothMarker"/>
        <c:varyColors val="0"/>
        <c:ser>
          <c:idx val="0"/>
          <c:order val="0"/>
          <c:tx>
            <c:v>Id vs Vgs</c:v>
          </c:tx>
          <c:marker>
            <c:symbol val="none"/>
          </c:marker>
          <c:xVal>
            <c:numRef>
              <c:f>Sheet1!$G$4:$G$6</c:f>
              <c:numCache>
                <c:formatCode>General</c:formatCode>
                <c:ptCount val="3"/>
                <c:pt idx="0">
                  <c:v>3.7979999999999984E-3</c:v>
                </c:pt>
                <c:pt idx="1">
                  <c:v>1.9500000000000029E-4</c:v>
                </c:pt>
                <c:pt idx="2">
                  <c:v>0</c:v>
                </c:pt>
              </c:numCache>
            </c:numRef>
          </c:xVal>
          <c:yVal>
            <c:numRef>
              <c:f>Sheet1!$D$4:$D$6</c:f>
              <c:numCache>
                <c:formatCode>General</c:formatCode>
                <c:ptCount val="3"/>
                <c:pt idx="0">
                  <c:v>2.0149999999999999E-3</c:v>
                </c:pt>
                <c:pt idx="1">
                  <c:v>-0.99989699999999992</c:v>
                </c:pt>
                <c:pt idx="2">
                  <c:v>-1.5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Sheet1!$G$7:$G$9</c:f>
              <c:numCache>
                <c:formatCode>General</c:formatCode>
                <c:ptCount val="3"/>
                <c:pt idx="0">
                  <c:v>3.6999999999999993E-3</c:v>
                </c:pt>
                <c:pt idx="1">
                  <c:v>1.8900000000000007E-4</c:v>
                </c:pt>
                <c:pt idx="2">
                  <c:v>0</c:v>
                </c:pt>
              </c:numCache>
            </c:numRef>
          </c:xVal>
          <c:yVal>
            <c:numRef>
              <c:f>Sheet1!$D$7:$D$9</c:f>
              <c:numCache>
                <c:formatCode>General</c:formatCode>
                <c:ptCount val="3"/>
                <c:pt idx="0">
                  <c:v>1.8269999999999998E-3</c:v>
                </c:pt>
                <c:pt idx="1">
                  <c:v>-0.99989799999999995</c:v>
                </c:pt>
                <c:pt idx="2">
                  <c:v>-1.5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Sheet1!$D$10:$D$12</c:f>
              <c:numCache>
                <c:formatCode>General</c:formatCode>
                <c:ptCount val="3"/>
                <c:pt idx="0">
                  <c:v>1.6379999999999999E-3</c:v>
                </c:pt>
                <c:pt idx="1">
                  <c:v>-0.99989799999999995</c:v>
                </c:pt>
                <c:pt idx="2">
                  <c:v>-1.5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</c:ser>
        <c:ser>
          <c:idx val="3"/>
          <c:order val="3"/>
          <c:tx>
            <c:strRef>
              <c:f>Sheet1!$G$13:$G$15</c:f>
              <c:strCache>
                <c:ptCount val="1"/>
                <c:pt idx="0">
                  <c:v>0.003504 0.000179 0</c:v>
                </c:pt>
              </c:strCache>
            </c:strRef>
          </c:tx>
          <c:marker>
            <c:symbol val="none"/>
          </c:marker>
          <c:xVal>
            <c:numRef>
              <c:f>Sheet1!$D$13:$D$15</c:f>
              <c:numCache>
                <c:formatCode>General</c:formatCode>
                <c:ptCount val="3"/>
                <c:pt idx="0">
                  <c:v>1.449E-3</c:v>
                </c:pt>
                <c:pt idx="1">
                  <c:v>-0.99989799999999995</c:v>
                </c:pt>
                <c:pt idx="2">
                  <c:v>-1.5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</c:ser>
        <c:ser>
          <c:idx val="4"/>
          <c:order val="4"/>
          <c:tx>
            <c:strRef>
              <c:f>Sheet1!$G$16:$G$18</c:f>
              <c:strCache>
                <c:ptCount val="1"/>
                <c:pt idx="0">
                  <c:v>0.003405 0.000174 0</c:v>
                </c:pt>
              </c:strCache>
            </c:strRef>
          </c:tx>
          <c:marker>
            <c:symbol val="none"/>
          </c:marker>
          <c:xVal>
            <c:numRef>
              <c:f>Sheet1!$G$16:$G$18</c:f>
              <c:numCache>
                <c:formatCode>General</c:formatCode>
                <c:ptCount val="3"/>
                <c:pt idx="0">
                  <c:v>3.4049999999999992E-3</c:v>
                </c:pt>
                <c:pt idx="1">
                  <c:v>1.7399999999999949E-4</c:v>
                </c:pt>
                <c:pt idx="2">
                  <c:v>0</c:v>
                </c:pt>
              </c:numCache>
            </c:numRef>
          </c:xVal>
          <c:yVal>
            <c:numRef>
              <c:f>Sheet1!$D$16:$D$18</c:f>
              <c:numCache>
                <c:formatCode>General</c:formatCode>
                <c:ptCount val="3"/>
                <c:pt idx="0">
                  <c:v>1.256E-3</c:v>
                </c:pt>
                <c:pt idx="1">
                  <c:v>-0.99989799999999995</c:v>
                </c:pt>
                <c:pt idx="2">
                  <c:v>-1.5</c:v>
                </c:pt>
              </c:numCache>
            </c:numRef>
          </c:yVal>
          <c:smooth val="1"/>
        </c:ser>
        <c:ser>
          <c:idx val="5"/>
          <c:order val="5"/>
          <c:marker>
            <c:symbol val="none"/>
          </c:marker>
          <c:xVal>
            <c:numRef>
              <c:f>Sheet1!$G$19:$G$21</c:f>
              <c:numCache>
                <c:formatCode>General</c:formatCode>
                <c:ptCount val="3"/>
                <c:pt idx="0">
                  <c:v>3.3070000000000005E-3</c:v>
                </c:pt>
                <c:pt idx="1">
                  <c:v>1.6900000000000048E-4</c:v>
                </c:pt>
                <c:pt idx="2">
                  <c:v>0</c:v>
                </c:pt>
              </c:numCache>
            </c:numRef>
          </c:xVal>
          <c:yVal>
            <c:numRef>
              <c:f>Sheet1!$D$19:$D$21</c:f>
              <c:numCache>
                <c:formatCode>General</c:formatCode>
                <c:ptCount val="3"/>
                <c:pt idx="0">
                  <c:v>1.075E-3</c:v>
                </c:pt>
                <c:pt idx="1">
                  <c:v>-0.99989799999999995</c:v>
                </c:pt>
                <c:pt idx="2">
                  <c:v>-1.5</c:v>
                </c:pt>
              </c:numCache>
            </c:numRef>
          </c:yVal>
          <c:smooth val="1"/>
        </c:ser>
        <c:ser>
          <c:idx val="6"/>
          <c:order val="6"/>
          <c:marker>
            <c:symbol val="none"/>
          </c:marker>
          <c:xVal>
            <c:numRef>
              <c:f>Sheet1!$G$22:$G$24</c:f>
              <c:numCache>
                <c:formatCode>General</c:formatCode>
                <c:ptCount val="3"/>
                <c:pt idx="0">
                  <c:v>3.2089999999999996E-3</c:v>
                </c:pt>
                <c:pt idx="1">
                  <c:v>1.639999999999997E-4</c:v>
                </c:pt>
                <c:pt idx="2">
                  <c:v>0</c:v>
                </c:pt>
              </c:numCache>
            </c:numRef>
          </c:xVal>
          <c:yVal>
            <c:numRef>
              <c:f>Sheet1!$D$22:$D$24</c:f>
              <c:numCache>
                <c:formatCode>General</c:formatCode>
                <c:ptCount val="3"/>
                <c:pt idx="0">
                  <c:v>8.88461E-4</c:v>
                </c:pt>
                <c:pt idx="1">
                  <c:v>-0.99989899999999998</c:v>
                </c:pt>
                <c:pt idx="2">
                  <c:v>-1.5</c:v>
                </c:pt>
              </c:numCache>
            </c:numRef>
          </c:yVal>
          <c:smooth val="1"/>
        </c:ser>
        <c:ser>
          <c:idx val="7"/>
          <c:order val="7"/>
          <c:marker>
            <c:symbol val="none"/>
          </c:marker>
          <c:xVal>
            <c:numRef>
              <c:f>Sheet1!$G$25:$G$27</c:f>
              <c:numCache>
                <c:formatCode>General</c:formatCode>
                <c:ptCount val="3"/>
                <c:pt idx="0">
                  <c:v>3.1100000000000004E-3</c:v>
                </c:pt>
                <c:pt idx="1">
                  <c:v>1.5900000000000069E-4</c:v>
                </c:pt>
                <c:pt idx="2">
                  <c:v>0</c:v>
                </c:pt>
              </c:numCache>
            </c:numRef>
          </c:xVal>
          <c:yVal>
            <c:numRef>
              <c:f>Sheet1!$D$25:$D$27</c:f>
              <c:numCache>
                <c:formatCode>General</c:formatCode>
                <c:ptCount val="3"/>
                <c:pt idx="0">
                  <c:v>7.0025100000000004E-4</c:v>
                </c:pt>
                <c:pt idx="1">
                  <c:v>-0.99989899999999998</c:v>
                </c:pt>
                <c:pt idx="2">
                  <c:v>-1.5</c:v>
                </c:pt>
              </c:numCache>
            </c:numRef>
          </c:yVal>
          <c:smooth val="1"/>
        </c:ser>
        <c:ser>
          <c:idx val="8"/>
          <c:order val="8"/>
          <c:marker>
            <c:symbol val="none"/>
          </c:marker>
          <c:xVal>
            <c:numRef>
              <c:f>Sheet1!$D$28:$D$30</c:f>
              <c:numCache>
                <c:formatCode>General</c:formatCode>
                <c:ptCount val="3"/>
                <c:pt idx="0">
                  <c:v>5.0001700000000006E-4</c:v>
                </c:pt>
                <c:pt idx="1">
                  <c:v>-0.99989899999999998</c:v>
                </c:pt>
                <c:pt idx="2">
                  <c:v>-1.5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</c:ser>
        <c:ser>
          <c:idx val="9"/>
          <c:order val="9"/>
          <c:marker>
            <c:symbol val="none"/>
          </c:marker>
          <c:xVal>
            <c:numRef>
              <c:f>Sheet1!$G$31:$G$33</c:f>
              <c:numCache>
                <c:formatCode>General</c:formatCode>
                <c:ptCount val="3"/>
                <c:pt idx="0">
                  <c:v>2.9120000000000001E-3</c:v>
                </c:pt>
                <c:pt idx="1">
                  <c:v>1.4900000000000002E-4</c:v>
                </c:pt>
                <c:pt idx="2">
                  <c:v>0</c:v>
                </c:pt>
              </c:numCache>
            </c:numRef>
          </c:xVal>
          <c:yVal>
            <c:numRef>
              <c:f>Sheet1!$D$31:$D$33</c:f>
              <c:numCache>
                <c:formatCode>General</c:formatCode>
                <c:ptCount val="3"/>
                <c:pt idx="0">
                  <c:v>3.06657E-4</c:v>
                </c:pt>
                <c:pt idx="1">
                  <c:v>-0.99989899999999998</c:v>
                </c:pt>
                <c:pt idx="2">
                  <c:v>-1.5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Sheet1!$G$34:$G$36</c:f>
              <c:strCache>
                <c:ptCount val="1"/>
                <c:pt idx="0">
                  <c:v>0.002799 0.000143 0</c:v>
                </c:pt>
              </c:strCache>
            </c:strRef>
          </c:tx>
          <c:marker>
            <c:symbol val="none"/>
          </c:marker>
          <c:xVal>
            <c:numRef>
              <c:f>Sheet1!$G$34:$G$36</c:f>
              <c:numCache>
                <c:formatCode>General</c:formatCode>
                <c:ptCount val="3"/>
                <c:pt idx="0">
                  <c:v>2.7989999999999998E-3</c:v>
                </c:pt>
                <c:pt idx="1">
                  <c:v>1.4299999999999979E-4</c:v>
                </c:pt>
                <c:pt idx="2">
                  <c:v>0</c:v>
                </c:pt>
              </c:numCache>
            </c:numRef>
          </c:xVal>
          <c:yVal>
            <c:numRef>
              <c:f>Sheet1!$D$34:$D$36</c:f>
              <c:numCache>
                <c:formatCode>General</c:formatCode>
                <c:ptCount val="3"/>
                <c:pt idx="0">
                  <c:v>1.2621300000000002E-4</c:v>
                </c:pt>
                <c:pt idx="1">
                  <c:v>-0.99989899999999998</c:v>
                </c:pt>
                <c:pt idx="2">
                  <c:v>-1.5</c:v>
                </c:pt>
              </c:numCache>
            </c:numRef>
          </c:yVal>
          <c:smooth val="1"/>
        </c:ser>
        <c:ser>
          <c:idx val="11"/>
          <c:order val="11"/>
          <c:marker>
            <c:symbol val="none"/>
          </c:marke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Sheet1!$G$37:$G$39</c:f>
              <c:numCache>
                <c:formatCode>General</c:formatCode>
                <c:ptCount val="3"/>
                <c:pt idx="0">
                  <c:v>1.560103E-3</c:v>
                </c:pt>
                <c:pt idx="1">
                  <c:v>1.3799999999999991E-4</c:v>
                </c:pt>
                <c:pt idx="2">
                  <c:v>0</c:v>
                </c:pt>
              </c:numCache>
            </c:numRef>
          </c:xVal>
          <c:yVal>
            <c:numRef>
              <c:f>Sheet1!$D$37:$D$39</c:f>
              <c:numCache>
                <c:formatCode>General</c:formatCode>
                <c:ptCount val="3"/>
                <c:pt idx="0">
                  <c:v>3.9928000000000001E-5</c:v>
                </c:pt>
                <c:pt idx="1">
                  <c:v>-0.99999899999999997</c:v>
                </c:pt>
                <c:pt idx="2">
                  <c:v>-1.5</c:v>
                </c:pt>
              </c:numCache>
            </c:numRef>
          </c:yVal>
          <c:smooth val="1"/>
        </c:ser>
        <c:ser>
          <c:idx val="12"/>
          <c:order val="12"/>
          <c:marker>
            <c:symbol val="none"/>
          </c:marker>
          <c:xVal>
            <c:numRef>
              <c:f>Sheet1!$G$40:$G$42</c:f>
              <c:numCache>
                <c:formatCode>General</c:formatCode>
                <c:ptCount val="3"/>
                <c:pt idx="0">
                  <c:v>7.9639700000000001E-4</c:v>
                </c:pt>
                <c:pt idx="1">
                  <c:v>1.35702E-4</c:v>
                </c:pt>
                <c:pt idx="2">
                  <c:v>0</c:v>
                </c:pt>
              </c:numCache>
            </c:numRef>
          </c:xVal>
          <c:yVal>
            <c:numRef>
              <c:f>Sheet1!$D$40:$D$42</c:f>
              <c:numCache>
                <c:formatCode>General</c:formatCode>
                <c:ptCount val="3"/>
                <c:pt idx="0">
                  <c:v>2.5833000000000002E-5</c:v>
                </c:pt>
                <c:pt idx="1">
                  <c:v>-0.99999899999999997</c:v>
                </c:pt>
                <c:pt idx="2">
                  <c:v>-1.5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094400"/>
        <c:axId val="88214144"/>
      </c:scatterChart>
      <c:valAx>
        <c:axId val="69094400"/>
        <c:scaling>
          <c:orientation val="minMax"/>
        </c:scaling>
        <c:delete val="0"/>
        <c:axPos val="t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sz="1000" b="1" i="0" u="none" strike="noStrike" baseline="-25000">
                    <a:effectLst/>
                  </a:rPr>
                  <a:t>D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155883639545054"/>
              <c:y val="0.9027777777777777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8214144"/>
        <c:crosses val="max"/>
        <c:crossBetween val="midCat"/>
      </c:valAx>
      <c:valAx>
        <c:axId val="88214144"/>
        <c:scaling>
          <c:orientation val="minMax"/>
          <c:max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V</a:t>
                </a:r>
                <a:r>
                  <a:rPr lang="en-US" sz="1000" b="1" i="0" u="none" strike="noStrike" baseline="-25000">
                    <a:effectLst/>
                  </a:rPr>
                  <a:t>GS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909440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4796446451983181"/>
          <c:y val="2.8252405949256341E-2"/>
          <c:w val="0.57453465498441092"/>
          <c:h val="0.73444808982210552"/>
        </c:manualLayout>
      </c:layout>
      <c:scatterChart>
        <c:scatterStyle val="smoothMarker"/>
        <c:varyColors val="0"/>
        <c:ser>
          <c:idx val="0"/>
          <c:order val="0"/>
          <c:tx>
            <c:v>VGG =0</c:v>
          </c:tx>
          <c:marker>
            <c:symbol val="none"/>
          </c:marker>
          <c:xVal>
            <c:numRef>
              <c:f>Sheet2!$G$29:$G$41</c:f>
              <c:numCache>
                <c:formatCode>General</c:formatCode>
                <c:ptCount val="13"/>
                <c:pt idx="0">
                  <c:v>3.7979999999999984E-3</c:v>
                </c:pt>
                <c:pt idx="1">
                  <c:v>3.6999999999999993E-3</c:v>
                </c:pt>
                <c:pt idx="2">
                  <c:v>3.6020000000000002E-3</c:v>
                </c:pt>
                <c:pt idx="3">
                  <c:v>3.5039999999999997E-3</c:v>
                </c:pt>
                <c:pt idx="4">
                  <c:v>3.4049999999999992E-3</c:v>
                </c:pt>
                <c:pt idx="5">
                  <c:v>3.3070000000000005E-3</c:v>
                </c:pt>
                <c:pt idx="6">
                  <c:v>3.2089999999999996E-3</c:v>
                </c:pt>
                <c:pt idx="7">
                  <c:v>3.1100000000000004E-3</c:v>
                </c:pt>
                <c:pt idx="8">
                  <c:v>3.0110000000000002E-3</c:v>
                </c:pt>
                <c:pt idx="9">
                  <c:v>2.9120000000000001E-3</c:v>
                </c:pt>
                <c:pt idx="10">
                  <c:v>2.7989999999999998E-3</c:v>
                </c:pt>
                <c:pt idx="11">
                  <c:v>1.560103E-3</c:v>
                </c:pt>
                <c:pt idx="12">
                  <c:v>7.9639700000000001E-4</c:v>
                </c:pt>
              </c:numCache>
            </c:numRef>
          </c:xVal>
          <c:yVal>
            <c:numRef>
              <c:f>Sheet2!$E$29:$E$41</c:f>
              <c:numCache>
                <c:formatCode>General</c:formatCode>
                <c:ptCount val="13"/>
                <c:pt idx="0">
                  <c:v>20.202000000000002</c:v>
                </c:pt>
                <c:pt idx="1">
                  <c:v>18.3</c:v>
                </c:pt>
                <c:pt idx="2">
                  <c:v>16.398</c:v>
                </c:pt>
                <c:pt idx="3">
                  <c:v>14.496</c:v>
                </c:pt>
                <c:pt idx="4">
                  <c:v>12.595000000000001</c:v>
                </c:pt>
                <c:pt idx="5">
                  <c:v>10.693</c:v>
                </c:pt>
                <c:pt idx="6">
                  <c:v>8.7910000000000004</c:v>
                </c:pt>
                <c:pt idx="7">
                  <c:v>6.89</c:v>
                </c:pt>
                <c:pt idx="8">
                  <c:v>4.9889999999999999</c:v>
                </c:pt>
                <c:pt idx="9">
                  <c:v>3.0880000000000001</c:v>
                </c:pt>
                <c:pt idx="10">
                  <c:v>1.2010000000000001</c:v>
                </c:pt>
                <c:pt idx="11">
                  <c:v>0.43989699999999998</c:v>
                </c:pt>
                <c:pt idx="12">
                  <c:v>0.20360299999999998</c:v>
                </c:pt>
              </c:numCache>
            </c:numRef>
          </c:yVal>
          <c:smooth val="1"/>
        </c:ser>
        <c:ser>
          <c:idx val="1"/>
          <c:order val="1"/>
          <c:tx>
            <c:v>VGG= -1</c:v>
          </c:tx>
          <c:marker>
            <c:symbol val="none"/>
          </c:marker>
          <c:xVal>
            <c:numRef>
              <c:f>Sheet2!$G$16:$G$28</c:f>
              <c:numCache>
                <c:formatCode>General</c:formatCode>
                <c:ptCount val="13"/>
                <c:pt idx="0">
                  <c:v>1.9500000000000029E-4</c:v>
                </c:pt>
                <c:pt idx="1">
                  <c:v>1.8900000000000007E-4</c:v>
                </c:pt>
                <c:pt idx="2">
                  <c:v>1.8400000000000106E-4</c:v>
                </c:pt>
                <c:pt idx="3">
                  <c:v>1.789999999999985E-4</c:v>
                </c:pt>
                <c:pt idx="4">
                  <c:v>1.7399999999999949E-4</c:v>
                </c:pt>
                <c:pt idx="5">
                  <c:v>1.6900000000000048E-4</c:v>
                </c:pt>
                <c:pt idx="6">
                  <c:v>1.639999999999997E-4</c:v>
                </c:pt>
                <c:pt idx="7">
                  <c:v>1.5900000000000069E-4</c:v>
                </c:pt>
                <c:pt idx="8">
                  <c:v>1.5399999999999992E-4</c:v>
                </c:pt>
                <c:pt idx="9">
                  <c:v>1.4900000000000002E-4</c:v>
                </c:pt>
                <c:pt idx="10">
                  <c:v>1.4299999999999979E-4</c:v>
                </c:pt>
                <c:pt idx="11">
                  <c:v>1.3799999999999991E-4</c:v>
                </c:pt>
                <c:pt idx="12">
                  <c:v>1.35702E-4</c:v>
                </c:pt>
              </c:numCache>
            </c:numRef>
          </c:xVal>
          <c:yVal>
            <c:numRef>
              <c:f>Sheet2!$E$16:$E$28</c:f>
              <c:numCache>
                <c:formatCode>General</c:formatCode>
                <c:ptCount val="13"/>
                <c:pt idx="0">
                  <c:v>23.805</c:v>
                </c:pt>
                <c:pt idx="1">
                  <c:v>21.811</c:v>
                </c:pt>
                <c:pt idx="2">
                  <c:v>19.815999999999999</c:v>
                </c:pt>
                <c:pt idx="3">
                  <c:v>17.821000000000002</c:v>
                </c:pt>
                <c:pt idx="4">
                  <c:v>15.826000000000001</c:v>
                </c:pt>
                <c:pt idx="5">
                  <c:v>13.831</c:v>
                </c:pt>
                <c:pt idx="6">
                  <c:v>11.836</c:v>
                </c:pt>
                <c:pt idx="7">
                  <c:v>9.8409999999999993</c:v>
                </c:pt>
                <c:pt idx="8">
                  <c:v>7.8460000000000001</c:v>
                </c:pt>
                <c:pt idx="9">
                  <c:v>5.851</c:v>
                </c:pt>
                <c:pt idx="10">
                  <c:v>3.8570000000000002</c:v>
                </c:pt>
                <c:pt idx="11">
                  <c:v>1.8620000000000001</c:v>
                </c:pt>
                <c:pt idx="12">
                  <c:v>0.86429800000000001</c:v>
                </c:pt>
              </c:numCache>
            </c:numRef>
          </c:yVal>
          <c:smooth val="1"/>
        </c:ser>
        <c:ser>
          <c:idx val="2"/>
          <c:order val="2"/>
          <c:tx>
            <c:v>VGG= -1.5</c:v>
          </c:tx>
          <c:marker>
            <c:symbol val="none"/>
          </c:marker>
          <c:xVal>
            <c:numRef>
              <c:f>Sheet2!$G$3:$G$15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xVal>
          <c:yVal>
            <c:numRef>
              <c:f>Sheet2!$E$3:$E$15</c:f>
              <c:numCache>
                <c:formatCode>General</c:formatCode>
                <c:ptCount val="13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18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10</c:v>
                </c:pt>
                <c:pt idx="8">
                  <c:v>8</c:v>
                </c:pt>
                <c:pt idx="9">
                  <c:v>6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376384"/>
        <c:axId val="149399040"/>
      </c:scatterChart>
      <c:valAx>
        <c:axId val="149376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sz="1000" b="1" i="0" u="none" strike="noStrike" baseline="-25000">
                    <a:effectLst/>
                  </a:rPr>
                  <a:t>D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49399040"/>
        <c:crosses val="autoZero"/>
        <c:crossBetween val="midCat"/>
      </c:valAx>
      <c:valAx>
        <c:axId val="1493990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V</a:t>
                </a:r>
                <a:r>
                  <a:rPr lang="en-US" sz="1000" b="1" i="0" u="none" strike="noStrike" baseline="-25000">
                    <a:effectLst/>
                  </a:rPr>
                  <a:t>DS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3763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71D4CCE9CC42CF97C0B934543C2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2D99-6534-4033-B36D-2665A1807C37}"/>
      </w:docPartPr>
      <w:docPartBody>
        <w:p w:rsidR="00000000" w:rsidRDefault="009D3E35" w:rsidP="009D3E35">
          <w:pPr>
            <w:pStyle w:val="F071D4CCE9CC42CF97C0B934543C21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35"/>
    <w:rsid w:val="009D3E35"/>
    <w:rsid w:val="00B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1D4CCE9CC42CF97C0B934543C21FB">
    <w:name w:val="F071D4CCE9CC42CF97C0B934543C21FB"/>
    <w:rsid w:val="009D3E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1D4CCE9CC42CF97C0B934543C21FB">
    <w:name w:val="F071D4CCE9CC42CF97C0B934543C21FB"/>
    <w:rsid w:val="009D3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#4</vt:lpstr>
    </vt:vector>
  </TitlesOfParts>
  <Company>Hewlett-Packard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#4</dc:title>
  <dc:subject>JFET</dc:subject>
  <dc:creator>Steven</dc:creator>
  <cp:keywords>CECS 311;Spring 2013;Dale White</cp:keywords>
  <cp:lastModifiedBy>Steven</cp:lastModifiedBy>
  <cp:revision>4</cp:revision>
  <dcterms:created xsi:type="dcterms:W3CDTF">2013-04-18T18:17:00Z</dcterms:created>
  <dcterms:modified xsi:type="dcterms:W3CDTF">2013-04-18T18:24:00Z</dcterms:modified>
</cp:coreProperties>
</file>