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7C" w:rsidRDefault="0023164F">
      <w:r>
        <w:rPr>
          <w:rFonts w:ascii="Arial" w:hAnsi="Arial" w:cs="Arial"/>
          <w:noProof/>
          <w:color w:val="0000FF"/>
          <w:sz w:val="19"/>
          <w:szCs w:val="19"/>
        </w:rPr>
        <w:drawing>
          <wp:inline distT="0" distB="0" distL="0" distR="0">
            <wp:extent cx="59436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>
      <w:bookmarkStart w:id="0" w:name="_GoBack"/>
      <w:bookmarkEnd w:id="0"/>
    </w:p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 w:rsidP="0023164F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  <w:highlight w:val="yellow"/>
        </w:rPr>
        <w:t>For Prod:</w:t>
      </w:r>
      <w:r>
        <w:rPr>
          <w:rFonts w:ascii="Calibri" w:hAnsi="Calibri"/>
          <w:color w:val="1F497D"/>
          <w:sz w:val="22"/>
          <w:szCs w:val="22"/>
        </w:rPr>
        <w:t xml:space="preserve"> (na.engie.com)</w:t>
      </w:r>
    </w:p>
    <w:p w:rsidR="0023164F" w:rsidRDefault="0023164F" w:rsidP="0023164F">
      <w:pPr>
        <w:ind w:left="720"/>
      </w:pPr>
      <w:r>
        <w:t>X_API_KEY="626E2AA48CE14D5EA2B4DB8F2052B9FC"</w:t>
      </w:r>
    </w:p>
    <w:p w:rsidR="0023164F" w:rsidRDefault="0023164F" w:rsidP="0023164F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23164F" w:rsidRDefault="0023164F" w:rsidP="0023164F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  <w:highlight w:val="yellow"/>
        </w:rPr>
        <w:t>For Non-Prod:</w:t>
      </w:r>
      <w:r>
        <w:rPr>
          <w:rFonts w:ascii="Calibri" w:hAnsi="Calibri"/>
          <w:color w:val="1F497D"/>
          <w:sz w:val="22"/>
          <w:szCs w:val="22"/>
        </w:rPr>
        <w:t xml:space="preserve"> (na.engie-test.com)</w:t>
      </w:r>
    </w:p>
    <w:p w:rsidR="0023164F" w:rsidRDefault="0023164F" w:rsidP="0023164F">
      <w:pPr>
        <w:ind w:left="720"/>
      </w:pPr>
      <w:r>
        <w:t>X_API_KEY="3A93F4937D9144A799C60F26DD9481E3"</w:t>
      </w:r>
    </w:p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/>
    <w:p w:rsidR="0023164F" w:rsidRDefault="0023164F">
      <w:r>
        <w:rPr>
          <w:rFonts w:ascii="Arial" w:hAnsi="Arial" w:cs="Arial"/>
          <w:noProof/>
          <w:color w:val="0000FF"/>
          <w:sz w:val="19"/>
          <w:szCs w:val="19"/>
        </w:rPr>
        <w:drawing>
          <wp:inline distT="0" distB="0" distL="0" distR="0" wp14:anchorId="304AD6E9" wp14:editId="42236A95">
            <wp:extent cx="5943600" cy="137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F"/>
    <w:rsid w:val="001A5347"/>
    <w:rsid w:val="0023164F"/>
    <w:rsid w:val="00B6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AA82"/>
  <w15:chartTrackingRefBased/>
  <w15:docId w15:val="{064A25C1-170C-4191-8B5E-9A96C641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</cp:lastModifiedBy>
  <cp:revision>1</cp:revision>
  <dcterms:created xsi:type="dcterms:W3CDTF">2019-11-01T14:37:00Z</dcterms:created>
  <dcterms:modified xsi:type="dcterms:W3CDTF">2019-11-01T14:38:00Z</dcterms:modified>
</cp:coreProperties>
</file>