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B9DEF" w14:textId="68539DF9" w:rsidR="009C1EFF" w:rsidRDefault="005A5BFD">
      <w:r w:rsidRPr="005A5BFD">
        <w:t>The effects of inequality on total factor productivity across districts in South Africa: a spatial econometric analysis</w:t>
      </w:r>
    </w:p>
    <w:p w14:paraId="37674D69" w14:textId="77777777" w:rsidR="005A5BFD" w:rsidRDefault="005A5BFD"/>
    <w:p w14:paraId="67908345" w14:textId="00D75A84" w:rsidR="005A5BFD" w:rsidRDefault="005A5BFD">
      <w:hyperlink r:id="rId4" w:history="1">
        <w:r w:rsidRPr="005A5BFD">
          <w:rPr>
            <w:rStyle w:val="a3"/>
          </w:rPr>
          <w:t>https://link.springer.com/article/10.1007/s10708-020-10215-2</w:t>
        </w:r>
      </w:hyperlink>
    </w:p>
    <w:p w14:paraId="15E458EE" w14:textId="77777777" w:rsidR="005A5BFD" w:rsidRDefault="005A5BFD"/>
    <w:p w14:paraId="163F1075" w14:textId="77777777" w:rsidR="005A5BFD" w:rsidRDefault="005A5BFD">
      <w:pPr>
        <w:rPr>
          <w:rFonts w:hint="eastAsia"/>
        </w:rPr>
      </w:pPr>
    </w:p>
    <w:sectPr w:rsidR="005A5B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FD"/>
    <w:rsid w:val="005A5BFD"/>
    <w:rsid w:val="009C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D0D3"/>
  <w15:chartTrackingRefBased/>
  <w15:docId w15:val="{3C22429B-AD77-49BD-A636-5AAFA6E7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5BF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A5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10708-020-10215-2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1</cp:revision>
  <dcterms:created xsi:type="dcterms:W3CDTF">2023-10-08T02:50:00Z</dcterms:created>
  <dcterms:modified xsi:type="dcterms:W3CDTF">2023-10-08T02:52:00Z</dcterms:modified>
</cp:coreProperties>
</file>