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42" w:name="steven-leung-master-of-data-science-pmp"/>
    <w:p>
      <w:pPr>
        <w:pStyle w:val="Heading1"/>
      </w:pPr>
      <w:r>
        <w:t xml:space="preserve">STEVEN LEUNG, Master of Data Science, PMP</w:t>
      </w:r>
    </w:p>
    <w:p>
      <w:pPr>
        <w:pStyle w:val="Compact"/>
        <w:numPr>
          <w:ilvl w:val="0"/>
          <w:numId w:val="1001"/>
        </w:numPr>
      </w:pPr>
      <w:hyperlink r:id="rId20">
        <w:r>
          <w:rPr>
            <w:rStyle w:val="Hyperlink"/>
          </w:rPr>
          <w:t xml:space="preserve">steven.leung@alumni.ucla.edu</w:t>
        </w:r>
      </w:hyperlink>
      <w:r>
        <w:t xml:space="preserve">, Mobile: 604-499-3173,</w:t>
      </w:r>
      <w:r>
        <w:t xml:space="preserve"> </w:t>
      </w:r>
      <w:hyperlink r:id="rId21">
        <w:r>
          <w:rPr>
            <w:rStyle w:val="Hyperlink"/>
          </w:rPr>
          <w:t xml:space="preserve">LinkedIn</w:t>
        </w:r>
      </w:hyperlink>
      <w:r>
        <w:t xml:space="preserve">,</w:t>
      </w:r>
      <w:r>
        <w:t xml:space="preserve"> </w:t>
      </w:r>
      <w:hyperlink r:id="rId22">
        <w:r>
          <w:rPr>
            <w:rStyle w:val="Hyperlink"/>
          </w:rPr>
          <w:t xml:space="preserve">GitHub</w:t>
        </w:r>
      </w:hyperlink>
    </w:p>
    <w:bookmarkStart w:id="23" w:name="professional-summary"/>
    <w:p>
      <w:pPr>
        <w:pStyle w:val="Heading2"/>
      </w:pPr>
      <w:r>
        <w:t xml:space="preserve">PROFESSIONAL SUMMARY</w:t>
      </w:r>
    </w:p>
    <w:p>
      <w:pPr>
        <w:pStyle w:val="Compact"/>
        <w:numPr>
          <w:ilvl w:val="0"/>
          <w:numId w:val="1002"/>
        </w:numPr>
      </w:pPr>
      <w:r>
        <w:t xml:space="preserve">2 years and 5 months of experience as Wildlife Application Specialist at Canadian Wildlife Service (CWS), Environment and Climate Change Canada (ECCC).</w:t>
      </w:r>
    </w:p>
    <w:p>
      <w:pPr>
        <w:pStyle w:val="Compact"/>
        <w:numPr>
          <w:ilvl w:val="0"/>
          <w:numId w:val="1002"/>
        </w:numPr>
      </w:pPr>
      <w:r>
        <w:t xml:space="preserve">Classification:</w:t>
      </w:r>
    </w:p>
    <w:p>
      <w:pPr>
        <w:pStyle w:val="Compact"/>
        <w:numPr>
          <w:ilvl w:val="1"/>
          <w:numId w:val="1003"/>
        </w:numPr>
      </w:pPr>
      <w:r>
        <w:t xml:space="preserve">Substantively PC-02</w:t>
      </w:r>
    </w:p>
    <w:p>
      <w:pPr>
        <w:pStyle w:val="Compact"/>
        <w:numPr>
          <w:ilvl w:val="1"/>
          <w:numId w:val="1003"/>
        </w:numPr>
      </w:pPr>
      <w:r>
        <w:t xml:space="preserve">Qualified in a partially-assessed pool for EC-03 (Data Scientist/Data Engineer/Data Analyst) with Public Health Agency of Canada (PHAC)</w:t>
      </w:r>
    </w:p>
    <w:p>
      <w:pPr>
        <w:pStyle w:val="Compact"/>
        <w:numPr>
          <w:ilvl w:val="1"/>
          <w:numId w:val="1003"/>
        </w:numPr>
      </w:pPr>
      <w:r>
        <w:t xml:space="preserve">Qualified in a partially-assessed pool for EC-02 (Analyst) with Statistics Canada (StatCan)</w:t>
      </w:r>
    </w:p>
    <w:p>
      <w:pPr>
        <w:pStyle w:val="Compact"/>
        <w:numPr>
          <w:ilvl w:val="1"/>
          <w:numId w:val="1003"/>
        </w:numPr>
      </w:pPr>
      <w:r>
        <w:t xml:space="preserve">Qualified in a fully-assessed pools for IT-02 (IT Analyst) with Environment and Climate Change Canada (ECCC) and Shared Services Canada(SSC)</w:t>
      </w:r>
    </w:p>
    <w:p>
      <w:pPr>
        <w:pStyle w:val="Compact"/>
        <w:numPr>
          <w:ilvl w:val="0"/>
          <w:numId w:val="1002"/>
        </w:numPr>
      </w:pPr>
      <w:r>
        <w:t xml:space="preserve">Security: Reliability</w:t>
      </w:r>
    </w:p>
    <w:p>
      <w:pPr>
        <w:pStyle w:val="Compact"/>
        <w:numPr>
          <w:ilvl w:val="0"/>
          <w:numId w:val="1002"/>
        </w:numPr>
      </w:pPr>
      <w:r>
        <w:t xml:space="preserve">2 years and 5 months of experience in data transformation/analysis in Python and SQL</w:t>
      </w:r>
    </w:p>
    <w:p>
      <w:pPr>
        <w:pStyle w:val="Compact"/>
        <w:numPr>
          <w:ilvl w:val="0"/>
          <w:numId w:val="1002"/>
        </w:numPr>
      </w:pPr>
      <w:r>
        <w:t xml:space="preserve">4.5+ years of experience of artificial intelligence consultancy</w:t>
      </w:r>
    </w:p>
    <w:p>
      <w:pPr>
        <w:pStyle w:val="Compact"/>
        <w:numPr>
          <w:ilvl w:val="0"/>
          <w:numId w:val="1002"/>
        </w:numPr>
      </w:pPr>
      <w:r>
        <w:t xml:space="preserve">10+ years of experience as project management/technical consultancy</w:t>
      </w:r>
    </w:p>
    <w:p>
      <w:pPr>
        <w:pStyle w:val="Compact"/>
        <w:numPr>
          <w:ilvl w:val="0"/>
          <w:numId w:val="1002"/>
        </w:numPr>
      </w:pPr>
      <w:r>
        <w:t xml:space="preserve">Master of Data Science, UBC</w:t>
      </w:r>
    </w:p>
    <w:p>
      <w:pPr>
        <w:pStyle w:val="Compact"/>
        <w:numPr>
          <w:ilvl w:val="0"/>
          <w:numId w:val="1002"/>
        </w:numPr>
      </w:pPr>
      <w:r>
        <w:t xml:space="preserve">Project Management Professional (PMP) certified since 2017</w:t>
      </w:r>
    </w:p>
    <w:bookmarkEnd w:id="23"/>
    <w:bookmarkStart w:id="29" w:name="relevant-professional-experience"/>
    <w:p>
      <w:pPr>
        <w:pStyle w:val="Heading2"/>
      </w:pPr>
      <w:r>
        <w:t xml:space="preserve">RELEVANT PROFESSIONAL EXPERIENCE</w:t>
      </w:r>
    </w:p>
    <w:bookmarkStart w:id="25" w:name="X2724f5e33dd1080eae84792e21a4d0a0b721a51"/>
    <w:p>
      <w:pPr>
        <w:pStyle w:val="Heading3"/>
      </w:pPr>
      <w:r>
        <w:t xml:space="preserve">Wildlife Application Specialist (PC-02), CWS of ECCC, June 2023-Present</w:t>
      </w:r>
    </w:p>
    <w:p>
      <w:pPr>
        <w:pStyle w:val="Compact"/>
        <w:numPr>
          <w:ilvl w:val="0"/>
          <w:numId w:val="1004"/>
        </w:numPr>
      </w:pPr>
      <w:r>
        <w:t xml:space="preserve">Spearhead the development of key materials, enhancing the application modernization strategy as requested by management and mandated by the Project Management Framework.</w:t>
      </w:r>
    </w:p>
    <w:p>
      <w:pPr>
        <w:pStyle w:val="Compact"/>
        <w:numPr>
          <w:ilvl w:val="0"/>
          <w:numId w:val="1004"/>
        </w:numPr>
      </w:pPr>
      <w:r>
        <w:t xml:space="preserve">Deliver on-time release for the NRT project by providing Python and SQL coding support, optimizing testing of PDF reports and data pipeline development.</w:t>
      </w:r>
    </w:p>
    <w:p>
      <w:pPr>
        <w:pStyle w:val="Compact"/>
        <w:numPr>
          <w:ilvl w:val="0"/>
          <w:numId w:val="1004"/>
        </w:numPr>
      </w:pPr>
      <w:r>
        <w:t xml:space="preserve">Ensure timely releases (100% success rate) for the SAR-DMTS by leading UATs, collaborating with SMEs across departments, and resolving critical issues through bug fixes or workarounds, contributing to the administration of the SARA (</w:t>
      </w:r>
      <w:hyperlink r:id="rId24">
        <w:r>
          <w:rPr>
            <w:rStyle w:val="Hyperlink"/>
          </w:rPr>
          <w:t xml:space="preserve">Species at risk public registry</w:t>
        </w:r>
      </w:hyperlink>
      <w:r>
        <w:t xml:space="preserve">).</w:t>
      </w:r>
    </w:p>
    <w:bookmarkEnd w:id="25"/>
    <w:bookmarkStart w:id="26" w:name="Xde88928dabbb1e008f1f8ad123a0443be28cd0a"/>
    <w:p>
      <w:pPr>
        <w:pStyle w:val="Heading3"/>
      </w:pPr>
      <w:r>
        <w:t xml:space="preserve">Project Consultant of A.I. / Head of Sales, ClusterTech Limited, 2016 – 2021</w:t>
      </w:r>
    </w:p>
    <w:p>
      <w:pPr>
        <w:pStyle w:val="Compact"/>
        <w:numPr>
          <w:ilvl w:val="0"/>
          <w:numId w:val="1005"/>
        </w:numPr>
      </w:pPr>
      <w:r>
        <w:t xml:space="preserve">Drove the full customer lifecycle consultancy for data science projects, delivering solutions from pre-sales to delivery, resulting in enhanced client satisfaction.</w:t>
      </w:r>
    </w:p>
    <w:p>
      <w:pPr>
        <w:pStyle w:val="Compact"/>
        <w:numPr>
          <w:ilvl w:val="0"/>
          <w:numId w:val="1005"/>
        </w:numPr>
      </w:pPr>
      <w:r>
        <w:t xml:space="preserve">Managed P&amp;L of Sales with a focus on HPC and AI/ML/Analytics technologies, surpassing AI &amp; Analytics targets in FY 2018-19 through strategic market segmentation and partnership development.</w:t>
      </w:r>
    </w:p>
    <w:p>
      <w:pPr>
        <w:pStyle w:val="Compact"/>
        <w:numPr>
          <w:ilvl w:val="0"/>
          <w:numId w:val="1005"/>
        </w:numPr>
      </w:pPr>
      <w:r>
        <w:t xml:space="preserve">Secured lucrative contracts by crafting complex RFP responses in collaboration with the data science team and external partners.</w:t>
      </w:r>
    </w:p>
    <w:bookmarkEnd w:id="26"/>
    <w:bookmarkStart w:id="27" w:name="X8f7a0b9289c795b0d95b1ccd63bb81c71c5b62f"/>
    <w:p>
      <w:pPr>
        <w:pStyle w:val="Heading3"/>
      </w:pPr>
      <w:r>
        <w:t xml:space="preserve">Regional Account Manager (Asia Pacific), The Collinson Group, 2015 – 2016</w:t>
      </w:r>
    </w:p>
    <w:p>
      <w:pPr>
        <w:pStyle w:val="Compact"/>
        <w:numPr>
          <w:ilvl w:val="0"/>
          <w:numId w:val="1006"/>
        </w:numPr>
      </w:pPr>
      <w:r>
        <w:t xml:space="preserve">Oversaw project implementation and product/market readiness for new deals, including digital lounge programs, maintaining 100% SLA compliance since Dec 2015 through proactive account servicing.</w:t>
      </w:r>
    </w:p>
    <w:bookmarkEnd w:id="27"/>
    <w:bookmarkStart w:id="28" w:name="Xbd65a268adbd19f3b65ef93608382c83e1ed053"/>
    <w:p>
      <w:pPr>
        <w:pStyle w:val="Heading3"/>
      </w:pPr>
      <w:r>
        <w:t xml:space="preserve">Business Solutions Consultant, Business Markets, SmarTone Mobile Communications Limited, 2013 – 2015</w:t>
      </w:r>
    </w:p>
    <w:p>
      <w:pPr>
        <w:pStyle w:val="Compact"/>
        <w:numPr>
          <w:ilvl w:val="0"/>
          <w:numId w:val="1007"/>
        </w:numPr>
      </w:pPr>
      <w:r>
        <w:t xml:space="preserve">Led productization and implementation projects for B2B products and services, transitioning from initial qualification to market launch, covering areas such as cloud solutions and mobile app development.</w:t>
      </w:r>
    </w:p>
    <w:p>
      <w:pPr>
        <w:pStyle w:val="Compact"/>
        <w:numPr>
          <w:ilvl w:val="0"/>
          <w:numId w:val="1007"/>
        </w:numPr>
      </w:pPr>
      <w:r>
        <w:t xml:space="preserve">Developed and implemented an ICT Training Program, boosting the department’s ICT solution selling skills.</w:t>
      </w:r>
    </w:p>
    <w:p>
      <w:pPr>
        <w:pStyle w:val="Compact"/>
        <w:numPr>
          <w:ilvl w:val="0"/>
          <w:numId w:val="1007"/>
        </w:numPr>
      </w:pPr>
      <w:r>
        <w:t xml:space="preserve">Conducted monthly ICT business reviews with senior management, utilizing tools like Cognos and MS Excel to inform strategic decisions.</w:t>
      </w:r>
    </w:p>
    <w:bookmarkEnd w:id="28"/>
    <w:bookmarkEnd w:id="29"/>
    <w:bookmarkStart w:id="30" w:name="technical-skills"/>
    <w:p>
      <w:pPr>
        <w:pStyle w:val="Heading2"/>
      </w:pPr>
      <w:r>
        <w:t xml:space="preserve">TECHNICAL SKILLS</w:t>
      </w:r>
    </w:p>
    <w:p>
      <w:pPr>
        <w:pStyle w:val="Compact"/>
        <w:numPr>
          <w:ilvl w:val="0"/>
          <w:numId w:val="1008"/>
        </w:numPr>
      </w:pPr>
      <w:r>
        <w:t xml:space="preserve">Languages: Python (PyTorch, Pandas, Numpy, Geopandas), R, SQL, MongoDB, Stan</w:t>
      </w:r>
    </w:p>
    <w:p>
      <w:pPr>
        <w:pStyle w:val="Compact"/>
        <w:numPr>
          <w:ilvl w:val="0"/>
          <w:numId w:val="1008"/>
        </w:numPr>
      </w:pPr>
      <w:r>
        <w:t xml:space="preserve">Microsoft 365 including MS Excel (VLOOKUP, Pivot Tables), Powerpoint, Word, Power BI and Access</w:t>
      </w:r>
    </w:p>
    <w:p>
      <w:pPr>
        <w:pStyle w:val="Compact"/>
        <w:numPr>
          <w:ilvl w:val="0"/>
          <w:numId w:val="1008"/>
        </w:numPr>
      </w:pPr>
      <w:r>
        <w:t xml:space="preserve">APIs: REST APIs, JSON and XML</w:t>
      </w:r>
    </w:p>
    <w:p>
      <w:pPr>
        <w:pStyle w:val="Compact"/>
        <w:numPr>
          <w:ilvl w:val="0"/>
          <w:numId w:val="1008"/>
        </w:numPr>
      </w:pPr>
      <w:r>
        <w:t xml:space="preserve">Project Management tools: Azure DevOps, GitHub, Trello, Microsoft Project</w:t>
      </w:r>
    </w:p>
    <w:p>
      <w:pPr>
        <w:pStyle w:val="Compact"/>
        <w:numPr>
          <w:ilvl w:val="0"/>
          <w:numId w:val="1008"/>
        </w:numPr>
      </w:pPr>
      <w:r>
        <w:t xml:space="preserve">Data visualization: Altair, ggplot2, Dash, Plotly, Heroku, Shiny, Kepler.gl, MS Excel, Tableau, PowerBI</w:t>
      </w:r>
    </w:p>
    <w:p>
      <w:pPr>
        <w:pStyle w:val="Compact"/>
        <w:numPr>
          <w:ilvl w:val="0"/>
          <w:numId w:val="1008"/>
        </w:numPr>
      </w:pPr>
      <w:r>
        <w:t xml:space="preserve">Platforms/Tools: Azure DevOps, AWS (S3, EMR, EC2), FME (Safe Software), docker, git, GitHub Actions (e.g. CI/CD), GNU make, PostgreSQL, MongoDB, Spark, Heroku, conda, VS Code, Jupyter, RStudio</w:t>
      </w:r>
    </w:p>
    <w:p>
      <w:pPr>
        <w:pStyle w:val="Compact"/>
        <w:numPr>
          <w:ilvl w:val="0"/>
          <w:numId w:val="1008"/>
        </w:numPr>
      </w:pPr>
      <w:r>
        <w:t xml:space="preserve">Machine learning: classification, regression, linear models, decision tree, random forest, SVM, k-NN, clustering, natural language processing, ensemble methods, deep learning with neural networks (e.g. transformers (GPT), CNNs, Autoencoders, GANs)</w:t>
      </w:r>
    </w:p>
    <w:p>
      <w:pPr>
        <w:pStyle w:val="Compact"/>
        <w:numPr>
          <w:ilvl w:val="0"/>
          <w:numId w:val="1008"/>
        </w:numPr>
      </w:pPr>
      <w:r>
        <w:t xml:space="preserve">Statistics &amp; Probability: hypothesis testing, statistical inference, bootstrapping, simulations, experiment design (e.g. A/B testing)</w:t>
      </w:r>
    </w:p>
    <w:bookmarkEnd w:id="30"/>
    <w:bookmarkStart w:id="33" w:name="public-presentations"/>
    <w:p>
      <w:pPr>
        <w:pStyle w:val="Heading2"/>
      </w:pPr>
      <w:r>
        <w:t xml:space="preserve">PUBLIC PRESENTATIONS</w:t>
      </w:r>
    </w:p>
    <w:p>
      <w:pPr>
        <w:pStyle w:val="Compact"/>
        <w:numPr>
          <w:ilvl w:val="0"/>
          <w:numId w:val="1009"/>
        </w:numPr>
      </w:pPr>
      <w:hyperlink r:id="rId31">
        <w:r>
          <w:rPr>
            <w:rStyle w:val="Hyperlink"/>
          </w:rPr>
          <w:t xml:space="preserve">ClusterTech Demonstrates How NLP Can Facilitate in Financial Industry</w:t>
        </w:r>
      </w:hyperlink>
      <w:r>
        <w:t xml:space="preserve">, June 2020</w:t>
      </w:r>
    </w:p>
    <w:p>
      <w:pPr>
        <w:pStyle w:val="Compact"/>
        <w:numPr>
          <w:ilvl w:val="0"/>
          <w:numId w:val="1009"/>
        </w:numPr>
      </w:pPr>
      <w:hyperlink r:id="rId32">
        <w:r>
          <w:rPr>
            <w:rStyle w:val="Hyperlink"/>
          </w:rPr>
          <w:t xml:space="preserve">Using AI to Thrive in Challenging Times - ClusterTech X Pure Storage X NVIDIA Webinar</w:t>
        </w:r>
      </w:hyperlink>
      <w:r>
        <w:t xml:space="preserve">, November 2020</w:t>
      </w:r>
    </w:p>
    <w:bookmarkEnd w:id="33"/>
    <w:bookmarkStart w:id="34" w:name="relevant-education"/>
    <w:p>
      <w:pPr>
        <w:pStyle w:val="Heading2"/>
      </w:pPr>
      <w:r>
        <w:t xml:space="preserve">RELEVANT EDUCATION</w:t>
      </w:r>
    </w:p>
    <w:p>
      <w:pPr>
        <w:pStyle w:val="Compact"/>
        <w:numPr>
          <w:ilvl w:val="0"/>
          <w:numId w:val="1010"/>
        </w:numPr>
      </w:pPr>
      <w:r>
        <w:t xml:space="preserve">Master of Data Science, University of British Columbia September 2021 – June 2022</w:t>
      </w:r>
    </w:p>
    <w:p>
      <w:pPr>
        <w:pStyle w:val="Compact"/>
        <w:numPr>
          <w:ilvl w:val="1"/>
          <w:numId w:val="1011"/>
        </w:numPr>
      </w:pPr>
      <w:r>
        <w:t xml:space="preserve">GPA = 93.3% (A+ equivalent)</w:t>
      </w:r>
    </w:p>
    <w:p>
      <w:pPr>
        <w:pStyle w:val="Compact"/>
        <w:numPr>
          <w:ilvl w:val="1"/>
          <w:numId w:val="1011"/>
        </w:numPr>
      </w:pPr>
      <w:r>
        <w:t xml:space="preserve">Relevant courses: Algorithms &amp; Data Structures, Databases, Spatial &amp; Time Series Analysis, Data Visualization, Automated Workflows, Machine Learning, NLP, Ethics (including EDI principles &amp; bias prevention), Cloud Computing, Capstone Project</w:t>
      </w:r>
    </w:p>
    <w:p>
      <w:pPr>
        <w:pStyle w:val="Compact"/>
        <w:numPr>
          <w:ilvl w:val="0"/>
          <w:numId w:val="1010"/>
        </w:numPr>
      </w:pPr>
      <w:r>
        <w:t xml:space="preserve">B.Sc. in Computer Science and Engineering, University of California, Los Angeles</w:t>
      </w:r>
    </w:p>
    <w:bookmarkEnd w:id="34"/>
    <w:bookmarkStart w:id="37" w:name="data-science-projects"/>
    <w:p>
      <w:pPr>
        <w:pStyle w:val="Heading2"/>
      </w:pPr>
      <w:hyperlink r:id="rId35">
        <w:r>
          <w:rPr>
            <w:rStyle w:val="Hyperlink"/>
          </w:rPr>
          <w:t xml:space="preserve">DATA SCIENCE PROJECTS</w:t>
        </w:r>
      </w:hyperlink>
    </w:p>
    <w:p>
      <w:pPr>
        <w:pStyle w:val="Compact"/>
        <w:numPr>
          <w:ilvl w:val="0"/>
          <w:numId w:val="1012"/>
        </w:numPr>
      </w:pPr>
      <w:r>
        <w:t xml:space="preserve">Public Service Data/AI Challenge (March 2025-ongoing):</w:t>
      </w:r>
      <w:r>
        <w:t xml:space="preserve"> </w:t>
      </w:r>
      <w:r>
        <w:t xml:space="preserve">“Project Advisor: Risk and Requirements Applications”</w:t>
      </w:r>
    </w:p>
    <w:p>
      <w:pPr>
        <w:pStyle w:val="Compact"/>
        <w:numPr>
          <w:ilvl w:val="1"/>
          <w:numId w:val="1013"/>
        </w:numPr>
      </w:pPr>
      <w:r>
        <w:t xml:space="preserve">Performed proof-of-concept experiments in code (Python/LangChain) to show that Retrieval-Augmented Generation (RAG) workflow with Large-language Models (LLMs) can be used to assist in the risk assessment and requirements gathering process for public service projects.</w:t>
      </w:r>
    </w:p>
    <w:p>
      <w:pPr>
        <w:pStyle w:val="Compact"/>
        <w:numPr>
          <w:ilvl w:val="0"/>
          <w:numId w:val="1012"/>
        </w:numPr>
      </w:pPr>
      <w:r>
        <w:t xml:space="preserve">Capstone Project (May-Jun 2022):</w:t>
      </w:r>
      <w:r>
        <w:t xml:space="preserve"> </w:t>
      </w:r>
      <w:r>
        <w:t xml:space="preserve">“Detection and Mitigation of Data Drift and Model Decay”</w:t>
      </w:r>
      <w:r>
        <w:t xml:space="preserve"> </w:t>
      </w:r>
      <w:r>
        <w:t xml:space="preserve">for Goldspot Discoveries Corp.</w:t>
      </w:r>
    </w:p>
    <w:p>
      <w:pPr>
        <w:pStyle w:val="Compact"/>
        <w:numPr>
          <w:ilvl w:val="1"/>
          <w:numId w:val="1014"/>
        </w:numPr>
      </w:pPr>
      <w:r>
        <w:t xml:space="preserve">Engineered an adaptable Python framework that standardizes the monitoring and detection of data drift and model decay across various datasets and models, resulting in a scalable solution for ongoing data integrity.</w:t>
      </w:r>
    </w:p>
    <w:p>
      <w:pPr>
        <w:pStyle w:val="Compact"/>
        <w:numPr>
          <w:ilvl w:val="1"/>
          <w:numId w:val="1014"/>
        </w:numPr>
      </w:pPr>
      <w:r>
        <w:t xml:space="preserve">Utilized advanced tools and techniques such as PyTorch, Sci-kit Learn, Autoencoders, PCA, confidence distribution analysis, image property evaluation, and statistical tests to ensure robust performance.</w:t>
      </w:r>
    </w:p>
    <w:p>
      <w:pPr>
        <w:pStyle w:val="Compact"/>
        <w:numPr>
          <w:ilvl w:val="0"/>
          <w:numId w:val="1012"/>
        </w:numPr>
      </w:pPr>
      <w:r>
        <w:t xml:space="preserve">Cloud Deployment of Machine Learning Model (Mar-Apr 2022): Deploying an API on AWS to predict daily rainfall in Sydney, Australia.</w:t>
      </w:r>
    </w:p>
    <w:p>
      <w:pPr>
        <w:pStyle w:val="Compact"/>
        <w:numPr>
          <w:ilvl w:val="1"/>
          <w:numId w:val="1015"/>
        </w:numPr>
      </w:pPr>
      <w:r>
        <w:t xml:space="preserve">Orchestrated the deployment of a machine learning model on AWS, leveraging EC2, S3, and EMR to process a large public dataset, enabling accurate daily rainfall predictions.</w:t>
      </w:r>
    </w:p>
    <w:p>
      <w:pPr>
        <w:pStyle w:val="Compact"/>
        <w:numPr>
          <w:ilvl w:val="0"/>
          <w:numId w:val="1012"/>
        </w:numPr>
      </w:pPr>
      <w:hyperlink r:id="rId36">
        <w:r>
          <w:rPr>
            <w:rStyle w:val="Hyperlink"/>
          </w:rPr>
          <w:t xml:space="preserve">DoggoDash</w:t>
        </w:r>
      </w:hyperlink>
      <w:r>
        <w:t xml:space="preserve"> </w:t>
      </w:r>
      <w:r>
        <w:t xml:space="preserve">(Feb-Mar 2022): An interactive dashboard for recommending dogs to potential owners.</w:t>
      </w:r>
    </w:p>
    <w:p>
      <w:pPr>
        <w:pStyle w:val="Compact"/>
        <w:numPr>
          <w:ilvl w:val="1"/>
          <w:numId w:val="1016"/>
        </w:numPr>
      </w:pPr>
      <w:r>
        <w:t xml:space="preserve">Created an engaging web application that recommends suitable dog breeds to prospective owners by analyzing user preferences, hosted on Heroku with dynamic visualizations powered by Plotly.</w:t>
      </w:r>
    </w:p>
    <w:p>
      <w:pPr>
        <w:pStyle w:val="Compact"/>
        <w:numPr>
          <w:ilvl w:val="0"/>
          <w:numId w:val="1012"/>
        </w:numPr>
      </w:pPr>
      <w:r>
        <w:t xml:space="preserve">EDAhelper (Jan-Feb 2022): Open-source software packages in Python and R for simplifying Exploratory Data Analysis.</w:t>
      </w:r>
    </w:p>
    <w:p>
      <w:pPr>
        <w:pStyle w:val="Compact"/>
        <w:numPr>
          <w:ilvl w:val="1"/>
          <w:numId w:val="1017"/>
        </w:numPr>
      </w:pPr>
      <w:r>
        <w:t xml:space="preserve">Developed open-source software packages that transform complex Exploratory Data Analysis into one-line codes, streamlining the data exploration process for analysts.</w:t>
      </w:r>
    </w:p>
    <w:p>
      <w:pPr>
        <w:pStyle w:val="Compact"/>
        <w:numPr>
          <w:ilvl w:val="0"/>
          <w:numId w:val="1012"/>
        </w:numPr>
      </w:pPr>
      <w:r>
        <w:t xml:space="preserve">Olympic Medals (Nov-Dec 2021): A reproducible data science report on the impact of age on winning medals</w:t>
      </w:r>
    </w:p>
    <w:p>
      <w:pPr>
        <w:pStyle w:val="Compact"/>
        <w:numPr>
          <w:ilvl w:val="1"/>
          <w:numId w:val="1018"/>
        </w:numPr>
      </w:pPr>
      <w:r>
        <w:t xml:space="preserve">Conducted a comprehensive study using reproducible data science techniques to test the hypothesis that age is a factor in winning Olympic medals, yielding insights into the correlation between age and athletic performance.</w:t>
      </w:r>
    </w:p>
    <w:bookmarkEnd w:id="37"/>
    <w:bookmarkStart w:id="38" w:name="volunteering"/>
    <w:p>
      <w:pPr>
        <w:pStyle w:val="Heading2"/>
      </w:pPr>
      <w:r>
        <w:t xml:space="preserve">VOLUNTEERING</w:t>
      </w:r>
    </w:p>
    <w:p>
      <w:pPr>
        <w:pStyle w:val="Compact"/>
        <w:numPr>
          <w:ilvl w:val="0"/>
          <w:numId w:val="1019"/>
        </w:numPr>
      </w:pPr>
      <w:r>
        <w:t xml:space="preserve">Hackathon Mentor (2 cohorts), UBC Sauder School of Business, Feb 2024 and Feb 2025</w:t>
      </w:r>
    </w:p>
    <w:p>
      <w:pPr>
        <w:pStyle w:val="Compact"/>
        <w:numPr>
          <w:ilvl w:val="1"/>
          <w:numId w:val="1020"/>
        </w:numPr>
      </w:pPr>
      <w:r>
        <w:t xml:space="preserve">Mentored a student team as they prepared for their hackathon, simulating a real-world business scenario.</w:t>
      </w:r>
    </w:p>
    <w:p>
      <w:pPr>
        <w:pStyle w:val="Compact"/>
        <w:numPr>
          <w:ilvl w:val="1"/>
          <w:numId w:val="1020"/>
        </w:numPr>
      </w:pPr>
      <w:r>
        <w:t xml:space="preserve">Acted as the team’s simulated client, answering questions about business requirements and providing guidance.</w:t>
      </w:r>
    </w:p>
    <w:p>
      <w:pPr>
        <w:pStyle w:val="Compact"/>
        <w:numPr>
          <w:ilvl w:val="1"/>
          <w:numId w:val="1020"/>
        </w:numPr>
      </w:pPr>
      <w:r>
        <w:t xml:space="preserve">Attended and evaluated data visualization presentations (e.g., Tableau dashboards) from all teams.</w:t>
      </w:r>
      <w:r>
        <w:t xml:space="preserve"> </w:t>
      </w:r>
      <w:r>
        <w:t xml:space="preserve">Provided constructive feedback on strengths and areas for improvement, simulating a real business setting.</w:t>
      </w:r>
    </w:p>
    <w:p>
      <w:pPr>
        <w:pStyle w:val="Compact"/>
        <w:numPr>
          <w:ilvl w:val="0"/>
          <w:numId w:val="1019"/>
        </w:numPr>
      </w:pPr>
      <w:r>
        <w:t xml:space="preserve">Mentor for MDS students (2 cohorts), UBC, November 2023-April 2025</w:t>
      </w:r>
    </w:p>
    <w:p>
      <w:pPr>
        <w:pStyle w:val="Compact"/>
        <w:numPr>
          <w:ilvl w:val="1"/>
          <w:numId w:val="1021"/>
        </w:numPr>
      </w:pPr>
      <w:r>
        <w:t xml:space="preserve">Guided and supported two MDS students, providing strategic advice and fostering professional development to prepare them for successful careers post-graduation in June 2024.</w:t>
      </w:r>
    </w:p>
    <w:p>
      <w:pPr>
        <w:pStyle w:val="Compact"/>
        <w:numPr>
          <w:ilvl w:val="0"/>
          <w:numId w:val="1019"/>
        </w:numPr>
      </w:pPr>
      <w:r>
        <w:t xml:space="preserve">Workshop on Project Management for MDS students, UBC, April 2024</w:t>
      </w:r>
    </w:p>
    <w:p>
      <w:pPr>
        <w:pStyle w:val="Compact"/>
        <w:numPr>
          <w:ilvl w:val="1"/>
          <w:numId w:val="1022"/>
        </w:numPr>
      </w:pPr>
      <w:r>
        <w:t xml:space="preserve">Delivered a workshop on project management best practices, sharing insights on effective project planning, execution, and monitoring to enhance students’ understanding of project management principles.</w:t>
      </w:r>
    </w:p>
    <w:bookmarkEnd w:id="38"/>
    <w:bookmarkStart w:id="39" w:name="other-education"/>
    <w:p>
      <w:pPr>
        <w:pStyle w:val="Heading2"/>
      </w:pPr>
      <w:r>
        <w:t xml:space="preserve">OTHER EDUCATION</w:t>
      </w:r>
    </w:p>
    <w:p>
      <w:pPr>
        <w:pStyle w:val="Compact"/>
        <w:numPr>
          <w:ilvl w:val="0"/>
          <w:numId w:val="1023"/>
        </w:numPr>
      </w:pPr>
      <w:r>
        <w:t xml:space="preserve">Leading for Success 10-Day Consortium Program, Executive Education, Hong Kong University of Science and Technology 2015</w:t>
      </w:r>
    </w:p>
    <w:bookmarkEnd w:id="39"/>
    <w:bookmarkStart w:id="40" w:name="specialized-training-certifications"/>
    <w:p>
      <w:pPr>
        <w:pStyle w:val="Heading2"/>
      </w:pPr>
      <w:r>
        <w:t xml:space="preserve">SPECIALIZED TRAINING / CERTIFICATIONS</w:t>
      </w:r>
    </w:p>
    <w:p>
      <w:pPr>
        <w:pStyle w:val="Compact"/>
        <w:numPr>
          <w:ilvl w:val="0"/>
          <w:numId w:val="1024"/>
        </w:numPr>
      </w:pPr>
      <w:r>
        <w:t xml:space="preserve">Certified in Cybersecurity (CC) by ISC2 since December 2023</w:t>
      </w:r>
    </w:p>
    <w:p>
      <w:pPr>
        <w:pStyle w:val="Compact"/>
        <w:numPr>
          <w:ilvl w:val="0"/>
          <w:numId w:val="1024"/>
        </w:numPr>
      </w:pPr>
      <w:r>
        <w:t xml:space="preserve">Azure Fundamentals (AZ-900) since May 2023</w:t>
      </w:r>
    </w:p>
    <w:p>
      <w:pPr>
        <w:pStyle w:val="Compact"/>
        <w:numPr>
          <w:ilvl w:val="0"/>
          <w:numId w:val="1024"/>
        </w:numPr>
      </w:pPr>
      <w:r>
        <w:t xml:space="preserve">Project Management Professional (PMP) certified (Number: 2116816) since 2017</w:t>
      </w:r>
    </w:p>
    <w:p>
      <w:pPr>
        <w:pStyle w:val="Compact"/>
        <w:numPr>
          <w:ilvl w:val="0"/>
          <w:numId w:val="1024"/>
        </w:numPr>
      </w:pPr>
      <w:r>
        <w:t xml:space="preserve">Introduction to Marketing (University of Pennsylvania), 2015</w:t>
      </w:r>
    </w:p>
    <w:p>
      <w:pPr>
        <w:pStyle w:val="Compact"/>
        <w:numPr>
          <w:ilvl w:val="0"/>
          <w:numId w:val="1024"/>
        </w:numPr>
      </w:pPr>
      <w:r>
        <w:t xml:space="preserve">Effective Use of Microsoft Excel for Business Analysis, 2015</w:t>
      </w:r>
    </w:p>
    <w:p>
      <w:pPr>
        <w:pStyle w:val="Compact"/>
        <w:numPr>
          <w:ilvl w:val="0"/>
          <w:numId w:val="1024"/>
        </w:numPr>
      </w:pPr>
      <w:r>
        <w:t xml:space="preserve">Architecting on AWS, Amazon Web Services, 2015</w:t>
      </w:r>
    </w:p>
    <w:bookmarkEnd w:id="40"/>
    <w:bookmarkStart w:id="41" w:name="languages"/>
    <w:p>
      <w:pPr>
        <w:pStyle w:val="Heading2"/>
      </w:pPr>
      <w:r>
        <w:t xml:space="preserve">LANGUAGES</w:t>
      </w:r>
    </w:p>
    <w:p>
      <w:pPr>
        <w:pStyle w:val="Compact"/>
        <w:numPr>
          <w:ilvl w:val="0"/>
          <w:numId w:val="1025"/>
        </w:numPr>
      </w:pPr>
      <w:r>
        <w:t xml:space="preserve">Fluent in Chinese (Mandarin &amp; Cantonese)</w:t>
      </w:r>
    </w:p>
    <w:p>
      <w:pPr>
        <w:pStyle w:val="Compact"/>
        <w:numPr>
          <w:ilvl w:val="0"/>
          <w:numId w:val="1025"/>
        </w:numPr>
      </w:pPr>
      <w:r>
        <w:t xml:space="preserve">Professionally Proficient in written Japanese (JLPT N1)</w:t>
      </w:r>
    </w:p>
    <w:bookmarkEnd w:id="41"/>
    <w:bookmarkEnd w:id="42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1"/>
  </w:num>
  <w:num w:numId="1023">
    <w:abstractNumId w:val="991"/>
  </w:num>
  <w:num w:numId="1024">
    <w:abstractNumId w:val="991"/>
  </w:num>
  <w:num w:numId="1025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hyperlink" Id="rId36" Target="https://doggodash.onrender.com" TargetMode="External" /><Relationship Type="http://schemas.openxmlformats.org/officeDocument/2006/relationships/hyperlink" Id="rId22" Target="https://stevenleung2018.github.io" TargetMode="External" /><Relationship Type="http://schemas.openxmlformats.org/officeDocument/2006/relationships/hyperlink" Id="rId24" Target="https://www.canada.ca/en/environment-climate-change/services/species-risk-public-registry.html" TargetMode="External" /><Relationship Type="http://schemas.openxmlformats.org/officeDocument/2006/relationships/hyperlink" Id="rId21" Target="https://www.linkedin.com/in/stevenleung08" TargetMode="External" /><Relationship Type="http://schemas.openxmlformats.org/officeDocument/2006/relationships/hyperlink" Id="rId32" Target="https://www.youtube.com/watch?v=HnlXPvLIXR0" TargetMode="External" /><Relationship Type="http://schemas.openxmlformats.org/officeDocument/2006/relationships/hyperlink" Id="rId31" Target="https://www.youtube.com/watch?v=o7gcxLfbv0Y" TargetMode="External" /><Relationship Type="http://schemas.openxmlformats.org/officeDocument/2006/relationships/hyperlink" Id="rId20" Target="mailto:steven.leung@alumni.ucla.edu" TargetMode="External" /><Relationship Type="http://schemas.openxmlformats.org/officeDocument/2006/relationships/hyperlink" Id="rId35" Target="stevenleung2018.github.io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36" Target="https://doggodash.onrender.com" TargetMode="External" /><Relationship Type="http://schemas.openxmlformats.org/officeDocument/2006/relationships/hyperlink" Id="rId22" Target="https://stevenleung2018.github.io" TargetMode="External" /><Relationship Type="http://schemas.openxmlformats.org/officeDocument/2006/relationships/hyperlink" Id="rId24" Target="https://www.canada.ca/en/environment-climate-change/services/species-risk-public-registry.html" TargetMode="External" /><Relationship Type="http://schemas.openxmlformats.org/officeDocument/2006/relationships/hyperlink" Id="rId21" Target="https://www.linkedin.com/in/stevenleung08" TargetMode="External" /><Relationship Type="http://schemas.openxmlformats.org/officeDocument/2006/relationships/hyperlink" Id="rId32" Target="https://www.youtube.com/watch?v=HnlXPvLIXR0" TargetMode="External" /><Relationship Type="http://schemas.openxmlformats.org/officeDocument/2006/relationships/hyperlink" Id="rId31" Target="https://www.youtube.com/watch?v=o7gcxLfbv0Y" TargetMode="External" /><Relationship Type="http://schemas.openxmlformats.org/officeDocument/2006/relationships/hyperlink" Id="rId20" Target="mailto:steven.leung@alumni.ucla.edu" TargetMode="External" /><Relationship Type="http://schemas.openxmlformats.org/officeDocument/2006/relationships/hyperlink" Id="rId35" Target="stevenleung2018.github.io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2025-11-30T05:33:23Z</dcterms:created>
  <dcterms:modified xsi:type="dcterms:W3CDTF">2025-11-30T05:33:23Z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comment">
    <vt:lpwstr>This file is my data-driven resume. It can be used for generating PDF, Markdown and HTML versions of the resume. To render all formats of all Quarto files (.qmd), the command is quarto render *.qmd. To render only a certain format, say PDF, the command is quarto render *.qmd --to pdf.</vt:lpwstr>
  </property>
  <property fmtid="{D5CDD505-2E9C-101B-9397-08002B2CF9AE}" pid="4" name="header-includes">
    <vt:lpwstr/>
  </property>
  <property fmtid="{D5CDD505-2E9C-101B-9397-08002B2CF9AE}" pid="5" name="include-after">
    <vt:lpwstr/>
  </property>
  <property fmtid="{D5CDD505-2E9C-101B-9397-08002B2CF9AE}" pid="6" name="include-before">
    <vt:lpwstr/>
  </property>
  <property fmtid="{D5CDD505-2E9C-101B-9397-08002B2CF9AE}" pid="7" name="labels">
    <vt:lpwstr/>
  </property>
  <property fmtid="{D5CDD505-2E9C-101B-9397-08002B2CF9AE}" pid="8" name="toc-title">
    <vt:lpwstr>Table of contents</vt:lpwstr>
  </property>
</Properties>
</file>