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85855" w14:textId="2D880A9D" w:rsidR="008672C9" w:rsidRDefault="00A132C5" w:rsidP="000729F8">
      <w:pPr>
        <w:rPr>
          <w:rFonts w:ascii="Times New Roman" w:hAnsi="Times New Roman" w:cs="Times New Roman"/>
          <w:sz w:val="20"/>
          <w:szCs w:val="20"/>
        </w:rPr>
      </w:pPr>
      <w:r>
        <w:rPr>
          <w:rFonts w:ascii="Times New Roman" w:hAnsi="Times New Roman" w:cs="Times New Roman"/>
          <w:sz w:val="20"/>
          <w:szCs w:val="20"/>
        </w:rPr>
        <w:tab/>
        <w:t xml:space="preserve">With the realization of </w:t>
      </w:r>
      <w:r w:rsidR="008672C9">
        <w:rPr>
          <w:rFonts w:ascii="Times New Roman" w:hAnsi="Times New Roman" w:cs="Times New Roman"/>
          <w:sz w:val="20"/>
          <w:szCs w:val="20"/>
        </w:rPr>
        <w:t xml:space="preserve">the </w:t>
      </w:r>
      <w:r>
        <w:rPr>
          <w:rFonts w:ascii="Times New Roman" w:hAnsi="Times New Roman" w:cs="Times New Roman"/>
          <w:sz w:val="20"/>
          <w:szCs w:val="20"/>
        </w:rPr>
        <w:t>Low</w:t>
      </w:r>
      <w:r w:rsidR="008672C9">
        <w:rPr>
          <w:rFonts w:ascii="Times New Roman" w:hAnsi="Times New Roman" w:cs="Times New Roman"/>
          <w:sz w:val="20"/>
          <w:szCs w:val="20"/>
        </w:rPr>
        <w:t xml:space="preserve"> E</w:t>
      </w:r>
      <w:r>
        <w:rPr>
          <w:rFonts w:ascii="Times New Roman" w:hAnsi="Times New Roman" w:cs="Times New Roman"/>
          <w:sz w:val="20"/>
          <w:szCs w:val="20"/>
        </w:rPr>
        <w:t xml:space="preserve">arth </w:t>
      </w:r>
      <w:r w:rsidR="008672C9">
        <w:rPr>
          <w:rFonts w:ascii="Times New Roman" w:hAnsi="Times New Roman" w:cs="Times New Roman"/>
          <w:sz w:val="20"/>
          <w:szCs w:val="20"/>
        </w:rPr>
        <w:t xml:space="preserve">Orbit </w:t>
      </w:r>
      <w:r>
        <w:rPr>
          <w:rFonts w:ascii="Times New Roman" w:hAnsi="Times New Roman" w:cs="Times New Roman"/>
          <w:sz w:val="20"/>
          <w:szCs w:val="20"/>
        </w:rPr>
        <w:t>(LEO)</w:t>
      </w:r>
      <w:r w:rsidR="008672C9">
        <w:rPr>
          <w:rFonts w:ascii="Times New Roman" w:hAnsi="Times New Roman" w:cs="Times New Roman"/>
          <w:sz w:val="20"/>
          <w:szCs w:val="20"/>
        </w:rPr>
        <w:t xml:space="preserve"> Satellite Network, massive satellites are used to provide </w:t>
      </w:r>
      <w:r w:rsidR="00361226">
        <w:rPr>
          <w:rFonts w:ascii="Times New Roman" w:hAnsi="Times New Roman" w:cs="Times New Roman"/>
          <w:sz w:val="20"/>
          <w:szCs w:val="20"/>
        </w:rPr>
        <w:t xml:space="preserve">reliable </w:t>
      </w:r>
      <w:r w:rsidR="008672C9">
        <w:rPr>
          <w:rFonts w:ascii="Times New Roman" w:hAnsi="Times New Roman" w:cs="Times New Roman"/>
          <w:sz w:val="20"/>
          <w:szCs w:val="20"/>
        </w:rPr>
        <w:t>low latency, high capacity, and high throughput. And several space companies, like SpaceX</w:t>
      </w:r>
      <w:r w:rsidR="00361226">
        <w:rPr>
          <w:rFonts w:ascii="Times New Roman" w:hAnsi="Times New Roman" w:cs="Times New Roman"/>
          <w:sz w:val="20"/>
          <w:szCs w:val="20"/>
        </w:rPr>
        <w:t>[1]</w:t>
      </w:r>
      <w:r w:rsidR="008672C9">
        <w:rPr>
          <w:rFonts w:ascii="Times New Roman" w:hAnsi="Times New Roman" w:cs="Times New Roman"/>
          <w:sz w:val="20"/>
          <w:szCs w:val="20"/>
        </w:rPr>
        <w:t xml:space="preserve">, are actively developing and deploying satellites into this orbit. They have developed several routing topologies </w:t>
      </w:r>
      <w:r w:rsidR="000729F8">
        <w:rPr>
          <w:rFonts w:ascii="Times New Roman" w:hAnsi="Times New Roman" w:cs="Times New Roman"/>
          <w:sz w:val="20"/>
          <w:szCs w:val="20"/>
        </w:rPr>
        <w:t xml:space="preserve">and </w:t>
      </w:r>
      <w:r w:rsidR="000729F8" w:rsidRPr="000729F8">
        <w:rPr>
          <w:rFonts w:ascii="Times New Roman" w:hAnsi="Times New Roman" w:cs="Times New Roman"/>
          <w:sz w:val="20"/>
          <w:szCs w:val="20"/>
        </w:rPr>
        <w:t>Transmission Control Protocol</w:t>
      </w:r>
      <w:r w:rsidR="000729F8">
        <w:rPr>
          <w:rFonts w:ascii="Times New Roman" w:hAnsi="Times New Roman" w:cs="Times New Roman"/>
          <w:sz w:val="20"/>
          <w:szCs w:val="20"/>
        </w:rPr>
        <w:t>(</w:t>
      </w:r>
      <w:r w:rsidR="000729F8" w:rsidRPr="000729F8">
        <w:rPr>
          <w:rFonts w:ascii="Times New Roman" w:hAnsi="Times New Roman" w:cs="Times New Roman"/>
          <w:sz w:val="20"/>
          <w:szCs w:val="20"/>
        </w:rPr>
        <w:t>TCP</w:t>
      </w:r>
      <w:r w:rsidR="000729F8">
        <w:rPr>
          <w:rFonts w:ascii="Times New Roman" w:hAnsi="Times New Roman" w:cs="Times New Roman"/>
          <w:sz w:val="20"/>
          <w:szCs w:val="20"/>
        </w:rPr>
        <w:t>)</w:t>
      </w:r>
      <w:r w:rsidR="000729F8" w:rsidRPr="000729F8">
        <w:rPr>
          <w:rFonts w:ascii="Times New Roman" w:hAnsi="Times New Roman" w:cs="Times New Roman"/>
          <w:sz w:val="20"/>
          <w:szCs w:val="20"/>
        </w:rPr>
        <w:t>/</w:t>
      </w:r>
      <w:r w:rsidR="000729F8" w:rsidRPr="000729F8">
        <w:t xml:space="preserve"> </w:t>
      </w:r>
      <w:r w:rsidR="000729F8" w:rsidRPr="000729F8">
        <w:rPr>
          <w:rFonts w:ascii="Times New Roman" w:hAnsi="Times New Roman" w:cs="Times New Roman"/>
          <w:sz w:val="20"/>
          <w:szCs w:val="20"/>
        </w:rPr>
        <w:t>Internet Protocol</w:t>
      </w:r>
      <w:r w:rsidR="000729F8">
        <w:rPr>
          <w:rFonts w:ascii="Times New Roman" w:hAnsi="Times New Roman" w:cs="Times New Roman"/>
          <w:sz w:val="20"/>
          <w:szCs w:val="20"/>
        </w:rPr>
        <w:t>(</w:t>
      </w:r>
      <w:r w:rsidR="000729F8" w:rsidRPr="000729F8">
        <w:rPr>
          <w:rFonts w:ascii="Times New Roman" w:hAnsi="Times New Roman" w:cs="Times New Roman"/>
          <w:sz w:val="20"/>
          <w:szCs w:val="20"/>
        </w:rPr>
        <w:t>IP</w:t>
      </w:r>
      <w:r w:rsidR="000729F8">
        <w:rPr>
          <w:rFonts w:ascii="Times New Roman" w:hAnsi="Times New Roman" w:cs="Times New Roman"/>
          <w:sz w:val="20"/>
          <w:szCs w:val="20"/>
        </w:rPr>
        <w:t>)</w:t>
      </w:r>
      <w:r w:rsidR="000729F8" w:rsidRPr="000729F8">
        <w:rPr>
          <w:rFonts w:ascii="Times New Roman" w:hAnsi="Times New Roman" w:cs="Times New Roman"/>
          <w:sz w:val="20"/>
          <w:szCs w:val="20"/>
        </w:rPr>
        <w:t>-based</w:t>
      </w:r>
      <w:r w:rsidR="000729F8">
        <w:rPr>
          <w:rFonts w:ascii="Times New Roman" w:hAnsi="Times New Roman" w:cs="Times New Roman"/>
          <w:sz w:val="20"/>
          <w:szCs w:val="20"/>
        </w:rPr>
        <w:t xml:space="preserve"> </w:t>
      </w:r>
      <w:r w:rsidR="000729F8" w:rsidRPr="000729F8">
        <w:rPr>
          <w:rFonts w:ascii="Times New Roman" w:hAnsi="Times New Roman" w:cs="Times New Roman"/>
          <w:sz w:val="20"/>
          <w:szCs w:val="20"/>
        </w:rPr>
        <w:t>protocols</w:t>
      </w:r>
      <w:r w:rsidR="008672C9">
        <w:rPr>
          <w:rFonts w:ascii="Times New Roman" w:hAnsi="Times New Roman" w:cs="Times New Roman"/>
          <w:sz w:val="20"/>
          <w:szCs w:val="20"/>
        </w:rPr>
        <w:t xml:space="preserve"> to improve the overall network performance, i.e., latency, capacity, and throughput.  </w:t>
      </w:r>
      <w:r w:rsidR="008672C9">
        <w:rPr>
          <w:rFonts w:ascii="Times New Roman" w:hAnsi="Times New Roman" w:cs="Times New Roman"/>
          <w:sz w:val="20"/>
          <w:szCs w:val="20"/>
        </w:rPr>
        <w:tab/>
      </w:r>
    </w:p>
    <w:p w14:paraId="47B03BC6" w14:textId="77777777" w:rsidR="002B2E8A" w:rsidRDefault="002B2E8A" w:rsidP="00BB41D0">
      <w:pPr>
        <w:ind w:firstLine="720"/>
        <w:rPr>
          <w:rFonts w:ascii="Times New Roman" w:hAnsi="Times New Roman" w:cs="Times New Roman"/>
          <w:sz w:val="20"/>
          <w:szCs w:val="20"/>
        </w:rPr>
      </w:pPr>
      <w:r w:rsidRPr="002B2E8A">
        <w:rPr>
          <w:rFonts w:ascii="Times New Roman" w:hAnsi="Times New Roman" w:cs="Times New Roman"/>
          <w:sz w:val="20"/>
          <w:szCs w:val="20"/>
        </w:rPr>
        <w:t>This project aims to investigate the impact of routing topology and TCP/IP-based protocols on the performance of LEO Satellite Networks. We will delve into a range of design variables associated with LEO Satellite Networks, including satellite connection stability, latency between satellites, latency between satellites and terrestrial ground stations, as well as network capacity and throughput. The consistent connection of satellites presents challenges due to their high mobility[2]. The dynamic movement of satellites can introduce instabilities across different network layers, making it difficult to maintain a seamless connection over time. Additionally, the long-distance connections between satellites can adversely affect low-latency communication between different network layers, thus diminishing overall low-latency performance across the network system.</w:t>
      </w:r>
    </w:p>
    <w:p w14:paraId="3FD0CED5" w14:textId="3C6357D9" w:rsidR="00336825" w:rsidRDefault="00336825" w:rsidP="00BB41D0">
      <w:pPr>
        <w:ind w:firstLine="720"/>
        <w:rPr>
          <w:rFonts w:ascii="Times New Roman" w:hAnsi="Times New Roman" w:cs="Times New Roman"/>
          <w:sz w:val="20"/>
          <w:szCs w:val="20"/>
        </w:rPr>
      </w:pPr>
      <w:r>
        <w:rPr>
          <w:rFonts w:ascii="Times New Roman" w:hAnsi="Times New Roman" w:cs="Times New Roman"/>
          <w:sz w:val="20"/>
          <w:szCs w:val="20"/>
        </w:rPr>
        <w:t xml:space="preserve">Design variables in the routing </w:t>
      </w:r>
      <w:r w:rsidR="00BB41D0">
        <w:rPr>
          <w:rFonts w:ascii="Times New Roman" w:hAnsi="Times New Roman" w:cs="Times New Roman"/>
          <w:sz w:val="20"/>
          <w:szCs w:val="20"/>
        </w:rPr>
        <w:t xml:space="preserve">topology will be discussed and explored </w:t>
      </w:r>
      <w:r w:rsidR="002B2E8A" w:rsidRPr="002B2E8A">
        <w:rPr>
          <w:rFonts w:ascii="Times New Roman" w:hAnsi="Times New Roman" w:cs="Times New Roman"/>
          <w:sz w:val="20"/>
          <w:szCs w:val="20"/>
        </w:rPr>
        <w:t>through the utilization of an emulator[3]</w:t>
      </w:r>
      <w:r w:rsidR="002B2E8A">
        <w:rPr>
          <w:rFonts w:ascii="Times New Roman" w:hAnsi="Times New Roman" w:cs="Times New Roman"/>
          <w:sz w:val="20"/>
          <w:szCs w:val="20"/>
        </w:rPr>
        <w:t xml:space="preserve"> </w:t>
      </w:r>
      <w:r w:rsidR="00BB41D0">
        <w:rPr>
          <w:rFonts w:ascii="Times New Roman" w:hAnsi="Times New Roman" w:cs="Times New Roman"/>
          <w:sz w:val="20"/>
          <w:szCs w:val="20"/>
        </w:rPr>
        <w:t xml:space="preserve">and various </w:t>
      </w:r>
      <w:r w:rsidR="002B2E8A">
        <w:rPr>
          <w:rFonts w:ascii="Times New Roman" w:hAnsi="Times New Roman" w:cs="Times New Roman"/>
          <w:sz w:val="20"/>
          <w:szCs w:val="20"/>
        </w:rPr>
        <w:t xml:space="preserve">routing </w:t>
      </w:r>
      <w:r w:rsidR="00BB41D0">
        <w:rPr>
          <w:rFonts w:ascii="Times New Roman" w:hAnsi="Times New Roman" w:cs="Times New Roman"/>
          <w:sz w:val="20"/>
          <w:szCs w:val="20"/>
        </w:rPr>
        <w:t>topology papers. Various TCP/IP-based protocol designs will also be evaluated if time is allowed. Discovery and Insights will be provided and summarized.</w:t>
      </w:r>
    </w:p>
    <w:p w14:paraId="619B3A1F" w14:textId="2E43E3E0" w:rsidR="00C04BAD" w:rsidRDefault="00C04BAD" w:rsidP="00C04BAD">
      <w:pPr>
        <w:rPr>
          <w:rFonts w:ascii="Times New Roman" w:hAnsi="Times New Roman" w:cs="Times New Roman"/>
          <w:sz w:val="20"/>
          <w:szCs w:val="20"/>
        </w:rPr>
      </w:pPr>
      <w:r>
        <w:rPr>
          <w:rFonts w:ascii="Times New Roman" w:hAnsi="Times New Roman" w:cs="Times New Roman"/>
          <w:sz w:val="20"/>
          <w:szCs w:val="20"/>
        </w:rPr>
        <w:t>[1]</w:t>
      </w:r>
      <w:r w:rsidRPr="00C04BAD">
        <w:t xml:space="preserve"> </w:t>
      </w:r>
      <w:proofErr w:type="spellStart"/>
      <w:r w:rsidRPr="00C04BAD">
        <w:rPr>
          <w:rFonts w:ascii="Times New Roman" w:hAnsi="Times New Roman" w:cs="Times New Roman"/>
          <w:sz w:val="20"/>
          <w:szCs w:val="20"/>
        </w:rPr>
        <w:t>Bhattacherjee</w:t>
      </w:r>
      <w:proofErr w:type="spellEnd"/>
      <w:r w:rsidRPr="00C04BAD">
        <w:rPr>
          <w:rFonts w:ascii="Times New Roman" w:hAnsi="Times New Roman" w:cs="Times New Roman"/>
          <w:sz w:val="20"/>
          <w:szCs w:val="20"/>
        </w:rPr>
        <w:t xml:space="preserve">, D., &amp; Singla, A. (2019, December). Network topology design at 27,000 km/hour. In Proceedings of the 15th International Conference on Emerging Networking Experiments </w:t>
      </w:r>
      <w:proofErr w:type="gramStart"/>
      <w:r w:rsidRPr="00C04BAD">
        <w:rPr>
          <w:rFonts w:ascii="Times New Roman" w:hAnsi="Times New Roman" w:cs="Times New Roman"/>
          <w:sz w:val="20"/>
          <w:szCs w:val="20"/>
        </w:rPr>
        <w:t>And</w:t>
      </w:r>
      <w:proofErr w:type="gramEnd"/>
      <w:r w:rsidRPr="00C04BAD">
        <w:rPr>
          <w:rFonts w:ascii="Times New Roman" w:hAnsi="Times New Roman" w:cs="Times New Roman"/>
          <w:sz w:val="20"/>
          <w:szCs w:val="20"/>
        </w:rPr>
        <w:t xml:space="preserve"> Technologies (pp. 341-354).</w:t>
      </w:r>
    </w:p>
    <w:p w14:paraId="2E7BA0DC" w14:textId="7781FA82" w:rsidR="00C04BAD" w:rsidRDefault="00C04BAD" w:rsidP="00C04BAD">
      <w:pPr>
        <w:rPr>
          <w:rFonts w:ascii="Times New Roman" w:hAnsi="Times New Roman" w:cs="Times New Roman"/>
          <w:sz w:val="20"/>
          <w:szCs w:val="20"/>
        </w:rPr>
      </w:pPr>
      <w:r>
        <w:rPr>
          <w:rFonts w:ascii="Times New Roman" w:hAnsi="Times New Roman" w:cs="Times New Roman"/>
          <w:sz w:val="20"/>
          <w:szCs w:val="20"/>
        </w:rPr>
        <w:t>[2]</w:t>
      </w:r>
      <w:r w:rsidRPr="00C04BAD">
        <w:t xml:space="preserve"> </w:t>
      </w:r>
      <w:r w:rsidRPr="00C04BAD">
        <w:rPr>
          <w:rFonts w:ascii="Times New Roman" w:hAnsi="Times New Roman" w:cs="Times New Roman"/>
          <w:sz w:val="20"/>
          <w:szCs w:val="20"/>
        </w:rPr>
        <w:t xml:space="preserve">Cao, X., &amp; Zhang, X. (2023, May). </w:t>
      </w:r>
      <w:proofErr w:type="spellStart"/>
      <w:r w:rsidRPr="00C04BAD">
        <w:rPr>
          <w:rFonts w:ascii="Times New Roman" w:hAnsi="Times New Roman" w:cs="Times New Roman"/>
          <w:sz w:val="20"/>
          <w:szCs w:val="20"/>
        </w:rPr>
        <w:t>SaTCP</w:t>
      </w:r>
      <w:proofErr w:type="spellEnd"/>
      <w:r w:rsidRPr="00C04BAD">
        <w:rPr>
          <w:rFonts w:ascii="Times New Roman" w:hAnsi="Times New Roman" w:cs="Times New Roman"/>
          <w:sz w:val="20"/>
          <w:szCs w:val="20"/>
        </w:rPr>
        <w:t>: Link-Layer Informed TCP Adaptation for Highly Dynamic LEO Satellite Networks. In IEEE INFOCOM 2023-IEEE Conference on Computer Communications (pp. 1-10). IEEE.</w:t>
      </w:r>
    </w:p>
    <w:p w14:paraId="1A35766A" w14:textId="6F413548" w:rsidR="00C04BAD" w:rsidRPr="00A132C5" w:rsidRDefault="00C04BAD" w:rsidP="00C04BAD">
      <w:pPr>
        <w:rPr>
          <w:rFonts w:ascii="Times New Roman" w:hAnsi="Times New Roman" w:cs="Times New Roman"/>
          <w:sz w:val="20"/>
          <w:szCs w:val="20"/>
        </w:rPr>
      </w:pPr>
      <w:r>
        <w:rPr>
          <w:rFonts w:ascii="Times New Roman" w:hAnsi="Times New Roman" w:cs="Times New Roman"/>
          <w:sz w:val="20"/>
          <w:szCs w:val="20"/>
        </w:rPr>
        <w:t>[3]</w:t>
      </w:r>
      <w:r w:rsidR="002B2E8A" w:rsidRPr="002B2E8A">
        <w:t xml:space="preserve"> </w:t>
      </w:r>
      <w:r w:rsidR="002B2E8A" w:rsidRPr="002B2E8A">
        <w:rPr>
          <w:rFonts w:ascii="Times New Roman" w:hAnsi="Times New Roman" w:cs="Times New Roman"/>
          <w:sz w:val="20"/>
          <w:szCs w:val="20"/>
        </w:rPr>
        <w:t>Lai, Z., Li, H., Deng, Y., Wu, Q., Liu, J., Li, Y., ... &amp; Wu, J. (2023). {</w:t>
      </w:r>
      <w:proofErr w:type="spellStart"/>
      <w:r w:rsidR="002B2E8A" w:rsidRPr="002B2E8A">
        <w:rPr>
          <w:rFonts w:ascii="Times New Roman" w:hAnsi="Times New Roman" w:cs="Times New Roman"/>
          <w:sz w:val="20"/>
          <w:szCs w:val="20"/>
        </w:rPr>
        <w:t>StarryNet</w:t>
      </w:r>
      <w:proofErr w:type="spellEnd"/>
      <w:r w:rsidR="002B2E8A" w:rsidRPr="002B2E8A">
        <w:rPr>
          <w:rFonts w:ascii="Times New Roman" w:hAnsi="Times New Roman" w:cs="Times New Roman"/>
          <w:sz w:val="20"/>
          <w:szCs w:val="20"/>
        </w:rPr>
        <w:t>}: Empowering Researchers to Evaluate Futuristic Integrated Space and Terrestrial Networks. In 20th USENIX Symposium on Networked Systems Design and Implementation (NSDI 23) (pp. 1309-1324).</w:t>
      </w:r>
    </w:p>
    <w:sectPr w:rsidR="00C04BAD" w:rsidRPr="00A132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8E1"/>
    <w:rsid w:val="000729F8"/>
    <w:rsid w:val="002B2E8A"/>
    <w:rsid w:val="00336825"/>
    <w:rsid w:val="00361226"/>
    <w:rsid w:val="004768E1"/>
    <w:rsid w:val="008672C9"/>
    <w:rsid w:val="00A132C5"/>
    <w:rsid w:val="00BB41D0"/>
    <w:rsid w:val="00C04BAD"/>
    <w:rsid w:val="00E531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8A5609"/>
  <w15:chartTrackingRefBased/>
  <w15:docId w15:val="{E83A7A73-7B8B-4135-A2A5-578DA23FD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321</Words>
  <Characters>2023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chl248</dc:creator>
  <cp:keywords/>
  <dc:description/>
  <cp:lastModifiedBy>chl248</cp:lastModifiedBy>
  <cp:revision>3</cp:revision>
  <dcterms:created xsi:type="dcterms:W3CDTF">2023-10-15T23:01:00Z</dcterms:created>
  <dcterms:modified xsi:type="dcterms:W3CDTF">2023-10-16T00:15:00Z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ec3a6a830eaf7662e06ee8118ca66523ce0840c17464e1abfc469ec5fb962c79</vt:lpwstr>
  </property>
</Properties>
</file>