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3" w:type="pct"/>
        <w:tblLook w:val="0000" w:firstRow="0" w:lastRow="0" w:firstColumn="0" w:lastColumn="0" w:noHBand="0" w:noVBand="0"/>
      </w:tblPr>
      <w:tblGrid>
        <w:gridCol w:w="6245"/>
        <w:gridCol w:w="1972"/>
      </w:tblGrid>
      <w:tr w:rsidR="00FF7C53" w14:paraId="72BA5DCC" w14:textId="77777777" w:rsidTr="006F2C11">
        <w:tc>
          <w:tcPr>
            <w:tcW w:w="3800" w:type="pct"/>
          </w:tcPr>
          <w:p w14:paraId="6E86B90E" w14:textId="77777777" w:rsidR="00FF7C53" w:rsidRDefault="00FF7C53" w:rsidP="00086029">
            <w:pPr>
              <w:spacing w:line="360" w:lineRule="exact"/>
              <w:rPr>
                <w:sz w:val="24"/>
              </w:rPr>
            </w:pPr>
          </w:p>
        </w:tc>
        <w:tc>
          <w:tcPr>
            <w:tcW w:w="1200" w:type="pct"/>
          </w:tcPr>
          <w:p w14:paraId="41764ED0" w14:textId="77777777" w:rsidR="00FF7C53" w:rsidRDefault="00FF7C53" w:rsidP="006F2C11">
            <w:pPr>
              <w:spacing w:line="360" w:lineRule="exact"/>
              <w:ind w:left="-109"/>
              <w:rPr>
                <w:sz w:val="18"/>
              </w:rPr>
            </w:pPr>
            <w:r>
              <w:rPr>
                <w:rFonts w:hint="eastAsia"/>
                <w:sz w:val="18"/>
              </w:rPr>
              <w:t>学校代码</w:t>
            </w:r>
            <w:r w:rsidR="006F2C11">
              <w:rPr>
                <w:rFonts w:hint="eastAsia"/>
                <w:sz w:val="18"/>
              </w:rPr>
              <w:t>：</w:t>
            </w:r>
            <w:r w:rsidRPr="00BF14C0">
              <w:rPr>
                <w:sz w:val="18"/>
              </w:rPr>
              <w:t>10246</w:t>
            </w:r>
          </w:p>
        </w:tc>
      </w:tr>
      <w:tr w:rsidR="00FF7C53" w14:paraId="3EAE42EB" w14:textId="77777777" w:rsidTr="006F2C11">
        <w:tc>
          <w:tcPr>
            <w:tcW w:w="3800" w:type="pct"/>
          </w:tcPr>
          <w:p w14:paraId="72AD4BF3" w14:textId="77777777" w:rsidR="00FF7C53" w:rsidRDefault="00FF7C53" w:rsidP="00086029">
            <w:pPr>
              <w:spacing w:line="360" w:lineRule="exact"/>
              <w:rPr>
                <w:sz w:val="28"/>
              </w:rPr>
            </w:pPr>
          </w:p>
        </w:tc>
        <w:tc>
          <w:tcPr>
            <w:tcW w:w="1200" w:type="pct"/>
          </w:tcPr>
          <w:p w14:paraId="7D479865" w14:textId="77777777" w:rsidR="00FF7C53" w:rsidRPr="00507F84" w:rsidRDefault="00FF7C53" w:rsidP="004F5266">
            <w:pPr>
              <w:spacing w:line="360" w:lineRule="exact"/>
              <w:ind w:left="-109"/>
              <w:rPr>
                <w:rFonts w:ascii="宋体" w:hAnsi="宋体"/>
                <w:sz w:val="18"/>
              </w:rPr>
            </w:pPr>
            <w:r w:rsidRPr="006F2C11">
              <w:rPr>
                <w:rFonts w:hint="eastAsia"/>
                <w:sz w:val="18"/>
              </w:rPr>
              <w:t>学</w:t>
            </w:r>
            <w:r w:rsidRPr="006F2C11">
              <w:rPr>
                <w:sz w:val="18"/>
              </w:rPr>
              <w:t xml:space="preserve">    </w:t>
            </w:r>
            <w:r w:rsidRPr="006F2C11">
              <w:rPr>
                <w:rFonts w:hint="eastAsia"/>
                <w:sz w:val="18"/>
              </w:rPr>
              <w:t>号</w:t>
            </w:r>
            <w:r w:rsidR="006F2C11" w:rsidRPr="006F2C11">
              <w:rPr>
                <w:rFonts w:hint="eastAsia"/>
                <w:sz w:val="18"/>
              </w:rPr>
              <w:t>：</w:t>
            </w:r>
          </w:p>
        </w:tc>
      </w:tr>
    </w:tbl>
    <w:p w14:paraId="3E49FE53" w14:textId="77777777" w:rsidR="00FF7C53" w:rsidRDefault="00FF7C53" w:rsidP="00FF7C53">
      <w:pPr>
        <w:rPr>
          <w:sz w:val="18"/>
        </w:rPr>
      </w:pPr>
    </w:p>
    <w:p w14:paraId="37AE7E89" w14:textId="77777777" w:rsidR="00FF7C53" w:rsidRDefault="00FF7C53" w:rsidP="00FF7C53">
      <w:pPr>
        <w:ind w:rightChars="199" w:right="418" w:firstLineChars="3100" w:firstLine="5580"/>
        <w:rPr>
          <w:sz w:val="18"/>
        </w:rPr>
      </w:pPr>
    </w:p>
    <w:p w14:paraId="3C391314" w14:textId="77777777" w:rsidR="00FF7C53" w:rsidRDefault="00FF7C53" w:rsidP="00FF7C53">
      <w:pPr>
        <w:ind w:rightChars="199" w:right="418" w:firstLineChars="3100" w:firstLine="5580"/>
        <w:rPr>
          <w:sz w:val="18"/>
        </w:rPr>
      </w:pPr>
    </w:p>
    <w:p w14:paraId="749DC0C7" w14:textId="77777777" w:rsidR="00FF7C53" w:rsidRPr="00BF14C0" w:rsidRDefault="000E498E" w:rsidP="00FF7C53">
      <w:r>
        <w:rPr>
          <w:noProof/>
        </w:rPr>
        <w:drawing>
          <wp:anchor distT="0" distB="0" distL="114300" distR="114300" simplePos="0" relativeHeight="251655680" behindDoc="0" locked="0" layoutInCell="1" allowOverlap="1" wp14:anchorId="417C89C8" wp14:editId="61BE9013">
            <wp:simplePos x="0" y="0"/>
            <wp:positionH relativeFrom="column">
              <wp:align>center</wp:align>
            </wp:positionH>
            <wp:positionV relativeFrom="paragraph">
              <wp:posOffset>86360</wp:posOffset>
            </wp:positionV>
            <wp:extent cx="2768600" cy="1028700"/>
            <wp:effectExtent l="0" t="0" r="0" b="0"/>
            <wp:wrapTopAndBottom/>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97C51" w14:textId="77777777" w:rsidR="00FF7C53" w:rsidRDefault="00FF7C53" w:rsidP="005F1535">
      <w:pPr>
        <w:ind w:firstLineChars="1100" w:firstLine="2319"/>
        <w:rPr>
          <w:b/>
          <w:bCs/>
        </w:rPr>
      </w:pPr>
      <w:r>
        <w:rPr>
          <w:rFonts w:hint="eastAsia"/>
          <w:b/>
          <w:bCs/>
        </w:rPr>
        <w:t xml:space="preserve">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1349C5D3" w14:textId="77777777" w:rsidTr="00086029">
        <w:trPr>
          <w:jc w:val="center"/>
        </w:trPr>
        <w:tc>
          <w:tcPr>
            <w:tcW w:w="8528" w:type="dxa"/>
          </w:tcPr>
          <w:p w14:paraId="18230A2B" w14:textId="77777777" w:rsidR="00FF7C53" w:rsidRDefault="00FF7C53" w:rsidP="00086029">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14:paraId="1036FDF5" w14:textId="77777777" w:rsidR="00FF7C53" w:rsidRDefault="00FF7C53" w:rsidP="00FF7C53">
      <w:pPr>
        <w:jc w:val="center"/>
        <w:rPr>
          <w:sz w:val="30"/>
        </w:rPr>
      </w:pPr>
      <w:r>
        <w:rPr>
          <w:rFonts w:hint="eastAsia"/>
          <w:sz w:val="30"/>
        </w:rPr>
        <w:t>（专</w:t>
      </w:r>
      <w:r>
        <w:rPr>
          <w:sz w:val="30"/>
        </w:rPr>
        <w:t xml:space="preserve"> </w:t>
      </w:r>
      <w:r>
        <w:rPr>
          <w:rFonts w:hint="eastAsia"/>
          <w:sz w:val="30"/>
        </w:rPr>
        <w:t>业</w:t>
      </w:r>
      <w:r>
        <w:rPr>
          <w:sz w:val="30"/>
        </w:rPr>
        <w:t xml:space="preserve"> </w:t>
      </w:r>
      <w:r>
        <w:rPr>
          <w:rFonts w:hint="eastAsia"/>
          <w:sz w:val="30"/>
        </w:rPr>
        <w:t>学</w:t>
      </w:r>
      <w:r>
        <w:rPr>
          <w:sz w:val="30"/>
        </w:rPr>
        <w:t xml:space="preserve"> </w:t>
      </w:r>
      <w:r>
        <w:rPr>
          <w:rFonts w:hint="eastAsia"/>
          <w:sz w:val="30"/>
        </w:rPr>
        <w:t>位）</w:t>
      </w:r>
    </w:p>
    <w:p w14:paraId="28B94C5D" w14:textId="77777777" w:rsidR="00FF7C53" w:rsidRDefault="00FF7C53" w:rsidP="005F1535">
      <w:pPr>
        <w:ind w:firstLineChars="200" w:firstLine="602"/>
        <w:rPr>
          <w:b/>
          <w:bCs/>
          <w:sz w:val="30"/>
        </w:rPr>
      </w:pPr>
    </w:p>
    <w:p w14:paraId="67B353A4" w14:textId="77777777" w:rsidR="00FF7C53" w:rsidRDefault="00FF7C53" w:rsidP="005F1535">
      <w:pPr>
        <w:ind w:firstLineChars="200" w:firstLine="602"/>
        <w:rPr>
          <w:b/>
          <w:bCs/>
          <w:sz w:val="30"/>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2F680710" w14:textId="77777777" w:rsidTr="00086029">
        <w:trPr>
          <w:jc w:val="center"/>
        </w:trPr>
        <w:tc>
          <w:tcPr>
            <w:tcW w:w="8528" w:type="dxa"/>
          </w:tcPr>
          <w:p w14:paraId="659C9BD5" w14:textId="77777777" w:rsidR="00DA756E" w:rsidRDefault="00DA756E" w:rsidP="00F15AB9">
            <w:pPr>
              <w:jc w:val="center"/>
              <w:rPr>
                <w:rFonts w:ascii="Calibri" w:eastAsia="幼圆" w:hAnsi="Calibri"/>
                <w:b/>
                <w:bCs/>
                <w:sz w:val="36"/>
              </w:rPr>
            </w:pPr>
            <w:r>
              <w:rPr>
                <w:rFonts w:ascii="Calibri" w:eastAsia="幼圆" w:hAnsi="Calibri" w:hint="eastAsia"/>
                <w:b/>
                <w:bCs/>
                <w:sz w:val="36"/>
              </w:rPr>
              <w:t>基于</w:t>
            </w:r>
            <w:proofErr w:type="gramStart"/>
            <w:r>
              <w:rPr>
                <w:rFonts w:ascii="Calibri" w:eastAsia="幼圆" w:hAnsi="Calibri" w:hint="eastAsia"/>
                <w:b/>
                <w:bCs/>
                <w:sz w:val="36"/>
              </w:rPr>
              <w:t>微服务</w:t>
            </w:r>
            <w:proofErr w:type="gramEnd"/>
            <w:r>
              <w:rPr>
                <w:rFonts w:ascii="Calibri" w:eastAsia="幼圆" w:hAnsi="Calibri"/>
                <w:b/>
                <w:bCs/>
                <w:sz w:val="36"/>
              </w:rPr>
              <w:t>的预付卡系统设计与实践</w:t>
            </w:r>
          </w:p>
          <w:p w14:paraId="441331BD" w14:textId="77777777" w:rsidR="006C7AF3" w:rsidRPr="006C7AF3" w:rsidRDefault="006C7AF3" w:rsidP="00F15AB9">
            <w:pPr>
              <w:jc w:val="center"/>
              <w:rPr>
                <w:rFonts w:ascii="黑体" w:eastAsia="黑体"/>
                <w:bCs/>
                <w:strike/>
                <w:color w:val="FF0000"/>
                <w:sz w:val="32"/>
                <w:szCs w:val="28"/>
              </w:rPr>
            </w:pPr>
            <w:r w:rsidRPr="006C7AF3">
              <w:rPr>
                <w:rFonts w:ascii="Calibri" w:eastAsia="幼圆" w:hAnsi="Calibri" w:hint="eastAsia"/>
                <w:b/>
                <w:bCs/>
                <w:sz w:val="36"/>
              </w:rPr>
              <w:t>Study on</w:t>
            </w:r>
            <w:r w:rsidRPr="00E6693E">
              <w:rPr>
                <w:rFonts w:ascii="Calibri" w:eastAsia="幼圆" w:hAnsi="Calibri"/>
                <w:bCs/>
                <w:sz w:val="36"/>
              </w:rPr>
              <w:t xml:space="preserve"> </w:t>
            </w:r>
            <w:hyperlink r:id="rId9" w:anchor="keyfrom=E2Ctranslation" w:history="1">
              <w:r w:rsidR="00323AD8" w:rsidRPr="00E6693E">
                <w:rPr>
                  <w:rFonts w:ascii="Calibri" w:eastAsia="幼圆" w:hAnsi="Calibri"/>
                  <w:b/>
                  <w:sz w:val="36"/>
                </w:rPr>
                <w:t>prepaid card</w:t>
              </w:r>
            </w:hyperlink>
            <w:r w:rsidRPr="00E6693E">
              <w:rPr>
                <w:rFonts w:ascii="Calibri" w:eastAsia="幼圆" w:hAnsi="Calibri"/>
                <w:b/>
                <w:bCs/>
                <w:sz w:val="36"/>
              </w:rPr>
              <w:t xml:space="preserve"> </w:t>
            </w:r>
            <w:r>
              <w:rPr>
                <w:rFonts w:ascii="Calibri" w:eastAsia="幼圆" w:hAnsi="Calibri"/>
                <w:b/>
                <w:bCs/>
                <w:sz w:val="36"/>
              </w:rPr>
              <w:t>S</w:t>
            </w:r>
            <w:r w:rsidRPr="006C7AF3">
              <w:rPr>
                <w:rFonts w:ascii="Calibri" w:eastAsia="幼圆" w:hAnsi="Calibri"/>
                <w:b/>
                <w:bCs/>
                <w:sz w:val="36"/>
              </w:rPr>
              <w:t>ystem</w:t>
            </w:r>
          </w:p>
        </w:tc>
      </w:tr>
    </w:tbl>
    <w:p w14:paraId="44E3BDC4" w14:textId="77777777" w:rsidR="00FF7C53" w:rsidRDefault="00FF7C53" w:rsidP="00FF7C53"/>
    <w:p w14:paraId="6FF3D095" w14:textId="77777777" w:rsidR="00FF7C53" w:rsidRDefault="00FF7C53" w:rsidP="00FF7C53"/>
    <w:p w14:paraId="7795CFCC" w14:textId="77777777" w:rsidR="00FF7C53" w:rsidRPr="001F6312" w:rsidRDefault="00FF7C53" w:rsidP="00FF7C53"/>
    <w:p w14:paraId="4951C610" w14:textId="77777777" w:rsidR="00FF7C53" w:rsidRDefault="00FF7C53" w:rsidP="00FF7C53"/>
    <w:p w14:paraId="61281E84" w14:textId="77777777" w:rsidR="00DD4B9F" w:rsidRDefault="00DD4B9F" w:rsidP="00FF7C53">
      <w:pPr>
        <w:jc w:val="center"/>
        <w:rPr>
          <w:sz w:val="28"/>
          <w:szCs w:val="28"/>
        </w:rPr>
      </w:pPr>
    </w:p>
    <w:p w14:paraId="5B278B76" w14:textId="77777777" w:rsidR="00DD4B9F" w:rsidRDefault="00DD4B9F" w:rsidP="00FF7C53">
      <w:pPr>
        <w:jc w:val="center"/>
        <w:rPr>
          <w:sz w:val="28"/>
          <w:szCs w:val="28"/>
        </w:rPr>
      </w:pPr>
    </w:p>
    <w:p w14:paraId="171E2215" w14:textId="77777777" w:rsidR="00FF7C53" w:rsidRPr="008E745C" w:rsidRDefault="00FF7C53" w:rsidP="00FF7C53">
      <w:pPr>
        <w:jc w:val="center"/>
        <w:rPr>
          <w:szCs w:val="21"/>
        </w:rPr>
      </w:pPr>
    </w:p>
    <w:tbl>
      <w:tblPr>
        <w:tblW w:w="8559" w:type="dxa"/>
        <w:jc w:val="center"/>
        <w:tblLook w:val="0000" w:firstRow="0" w:lastRow="0" w:firstColumn="0" w:lastColumn="0" w:noHBand="0" w:noVBand="0"/>
      </w:tblPr>
      <w:tblGrid>
        <w:gridCol w:w="4059"/>
        <w:gridCol w:w="4500"/>
      </w:tblGrid>
      <w:tr w:rsidR="00FF7C53" w14:paraId="1EE61196" w14:textId="77777777" w:rsidTr="00086029">
        <w:trPr>
          <w:jc w:val="center"/>
        </w:trPr>
        <w:tc>
          <w:tcPr>
            <w:tcW w:w="4059" w:type="dxa"/>
          </w:tcPr>
          <w:p w14:paraId="7A0E4EE6" w14:textId="77777777" w:rsidR="00FF7C53" w:rsidRDefault="00FF7C53" w:rsidP="00086029">
            <w:pPr>
              <w:ind w:firstLineChars="100" w:firstLine="280"/>
              <w:jc w:val="right"/>
              <w:rPr>
                <w:sz w:val="28"/>
              </w:rPr>
            </w:pPr>
            <w:r>
              <w:rPr>
                <w:rFonts w:hint="eastAsia"/>
                <w:sz w:val="28"/>
              </w:rPr>
              <w:t>院</w:t>
            </w:r>
            <w:r>
              <w:rPr>
                <w:sz w:val="28"/>
              </w:rPr>
              <w:t xml:space="preserve">       </w:t>
            </w:r>
            <w:r>
              <w:rPr>
                <w:rFonts w:hint="eastAsia"/>
                <w:sz w:val="28"/>
              </w:rPr>
              <w:t>系：</w:t>
            </w:r>
          </w:p>
        </w:tc>
        <w:tc>
          <w:tcPr>
            <w:tcW w:w="4500" w:type="dxa"/>
          </w:tcPr>
          <w:p w14:paraId="11F5D481" w14:textId="77777777" w:rsidR="00FF7C53" w:rsidRDefault="00FF7C53" w:rsidP="00086029">
            <w:pPr>
              <w:rPr>
                <w:sz w:val="28"/>
              </w:rPr>
            </w:pPr>
            <w:r>
              <w:rPr>
                <w:rFonts w:hint="eastAsia"/>
                <w:sz w:val="28"/>
              </w:rPr>
              <w:t>软件学院</w:t>
            </w:r>
          </w:p>
        </w:tc>
      </w:tr>
      <w:tr w:rsidR="00FF7C53" w14:paraId="50E25F91" w14:textId="77777777" w:rsidTr="00086029">
        <w:trPr>
          <w:jc w:val="center"/>
        </w:trPr>
        <w:tc>
          <w:tcPr>
            <w:tcW w:w="4059" w:type="dxa"/>
          </w:tcPr>
          <w:p w14:paraId="7B3D6E39" w14:textId="77777777" w:rsidR="00FF7C53" w:rsidRDefault="00FF7C53" w:rsidP="00086029">
            <w:pPr>
              <w:ind w:firstLineChars="100" w:firstLine="280"/>
              <w:jc w:val="right"/>
              <w:rPr>
                <w:sz w:val="28"/>
              </w:rPr>
            </w:pPr>
            <w:r>
              <w:rPr>
                <w:rFonts w:hint="eastAsia"/>
                <w:sz w:val="28"/>
              </w:rPr>
              <w:t>专</w:t>
            </w:r>
            <w:r>
              <w:rPr>
                <w:sz w:val="28"/>
              </w:rPr>
              <w:t xml:space="preserve">       </w:t>
            </w:r>
            <w:r>
              <w:rPr>
                <w:rFonts w:hint="eastAsia"/>
                <w:sz w:val="28"/>
              </w:rPr>
              <w:t>业：</w:t>
            </w:r>
            <w:r>
              <w:rPr>
                <w:sz w:val="28"/>
              </w:rPr>
              <w:t xml:space="preserve">          </w:t>
            </w:r>
          </w:p>
        </w:tc>
        <w:tc>
          <w:tcPr>
            <w:tcW w:w="4500" w:type="dxa"/>
          </w:tcPr>
          <w:p w14:paraId="7EBA6C86" w14:textId="77777777" w:rsidR="00FF7C53" w:rsidRDefault="00FF7C53" w:rsidP="00086029">
            <w:pPr>
              <w:rPr>
                <w:sz w:val="28"/>
              </w:rPr>
            </w:pPr>
            <w:r>
              <w:rPr>
                <w:rFonts w:hint="eastAsia"/>
                <w:sz w:val="28"/>
              </w:rPr>
              <w:t>软件工程</w:t>
            </w:r>
          </w:p>
        </w:tc>
      </w:tr>
      <w:tr w:rsidR="00FF7C53" w14:paraId="70C331A5" w14:textId="77777777" w:rsidTr="00086029">
        <w:trPr>
          <w:jc w:val="center"/>
        </w:trPr>
        <w:tc>
          <w:tcPr>
            <w:tcW w:w="4059" w:type="dxa"/>
          </w:tcPr>
          <w:p w14:paraId="17792681" w14:textId="77777777" w:rsidR="00FF7C53" w:rsidRDefault="00FF7C53" w:rsidP="00086029">
            <w:pPr>
              <w:ind w:firstLineChars="100" w:firstLine="280"/>
              <w:jc w:val="right"/>
              <w:rPr>
                <w:sz w:val="28"/>
              </w:rPr>
            </w:pPr>
            <w:r>
              <w:rPr>
                <w:rFonts w:hint="eastAsia"/>
                <w:sz w:val="28"/>
              </w:rPr>
              <w:t>姓</w:t>
            </w:r>
            <w:r>
              <w:rPr>
                <w:sz w:val="28"/>
              </w:rPr>
              <w:t xml:space="preserve">       </w:t>
            </w:r>
            <w:r>
              <w:rPr>
                <w:rFonts w:hint="eastAsia"/>
                <w:sz w:val="28"/>
              </w:rPr>
              <w:t>名：</w:t>
            </w:r>
          </w:p>
        </w:tc>
        <w:tc>
          <w:tcPr>
            <w:tcW w:w="4500" w:type="dxa"/>
          </w:tcPr>
          <w:p w14:paraId="1DC6DAC3" w14:textId="30201006" w:rsidR="00FF7C53" w:rsidRDefault="00C86132" w:rsidP="00086029">
            <w:pPr>
              <w:rPr>
                <w:sz w:val="28"/>
              </w:rPr>
            </w:pPr>
            <w:r>
              <w:rPr>
                <w:rFonts w:hint="eastAsia"/>
                <w:sz w:val="28"/>
              </w:rPr>
              <w:t>佘山</w:t>
            </w:r>
          </w:p>
        </w:tc>
      </w:tr>
      <w:tr w:rsidR="00FF7C53" w14:paraId="1557EF80" w14:textId="77777777" w:rsidTr="00086029">
        <w:trPr>
          <w:jc w:val="center"/>
        </w:trPr>
        <w:tc>
          <w:tcPr>
            <w:tcW w:w="4059" w:type="dxa"/>
          </w:tcPr>
          <w:p w14:paraId="0B5479BC" w14:textId="77777777" w:rsidR="00FF7C53" w:rsidRDefault="00FF7C53" w:rsidP="00086029">
            <w:pPr>
              <w:ind w:firstLineChars="100" w:firstLine="280"/>
              <w:jc w:val="right"/>
              <w:rPr>
                <w:sz w:val="28"/>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tcPr>
          <w:p w14:paraId="42CEDF43" w14:textId="6708BC6B" w:rsidR="00FF7C53" w:rsidRDefault="00C86132" w:rsidP="00086029">
            <w:pPr>
              <w:rPr>
                <w:sz w:val="28"/>
              </w:rPr>
            </w:pPr>
            <w:r>
              <w:rPr>
                <w:rFonts w:hint="eastAsia"/>
                <w:sz w:val="28"/>
              </w:rPr>
              <w:t>朱东来</w:t>
            </w:r>
          </w:p>
        </w:tc>
      </w:tr>
      <w:tr w:rsidR="00FF7C53" w14:paraId="0E817602" w14:textId="77777777" w:rsidTr="00086029">
        <w:trPr>
          <w:jc w:val="center"/>
        </w:trPr>
        <w:tc>
          <w:tcPr>
            <w:tcW w:w="4059" w:type="dxa"/>
          </w:tcPr>
          <w:p w14:paraId="698BB307" w14:textId="77777777" w:rsidR="00FF7C53" w:rsidRDefault="00FF7C53" w:rsidP="00086029">
            <w:pPr>
              <w:ind w:firstLineChars="100" w:firstLine="284"/>
              <w:jc w:val="right"/>
              <w:rPr>
                <w:spacing w:val="2"/>
                <w:sz w:val="28"/>
              </w:rPr>
            </w:pPr>
            <w:r>
              <w:rPr>
                <w:rFonts w:hint="eastAsia"/>
                <w:spacing w:val="2"/>
                <w:sz w:val="28"/>
              </w:rPr>
              <w:t>完</w:t>
            </w:r>
            <w:r>
              <w:rPr>
                <w:spacing w:val="2"/>
                <w:sz w:val="28"/>
              </w:rPr>
              <w:t xml:space="preserve"> </w:t>
            </w:r>
            <w:r>
              <w:rPr>
                <w:rFonts w:hint="eastAsia"/>
                <w:spacing w:val="2"/>
                <w:sz w:val="28"/>
              </w:rPr>
              <w:t>成</w:t>
            </w:r>
            <w:r>
              <w:rPr>
                <w:spacing w:val="2"/>
                <w:sz w:val="28"/>
              </w:rPr>
              <w:t xml:space="preserve"> </w:t>
            </w:r>
            <w:r>
              <w:rPr>
                <w:rFonts w:hint="eastAsia"/>
                <w:spacing w:val="2"/>
                <w:sz w:val="28"/>
              </w:rPr>
              <w:t>日</w:t>
            </w:r>
            <w:r>
              <w:rPr>
                <w:spacing w:val="2"/>
                <w:sz w:val="28"/>
              </w:rPr>
              <w:t xml:space="preserve"> </w:t>
            </w:r>
            <w:r>
              <w:rPr>
                <w:rFonts w:hint="eastAsia"/>
                <w:spacing w:val="2"/>
                <w:sz w:val="28"/>
              </w:rPr>
              <w:t>期</w:t>
            </w:r>
            <w:r>
              <w:rPr>
                <w:rFonts w:hint="eastAsia"/>
                <w:sz w:val="28"/>
              </w:rPr>
              <w:t>：</w:t>
            </w:r>
            <w:r>
              <w:rPr>
                <w:spacing w:val="2"/>
                <w:sz w:val="28"/>
              </w:rPr>
              <w:t xml:space="preserve">          </w:t>
            </w:r>
          </w:p>
        </w:tc>
        <w:tc>
          <w:tcPr>
            <w:tcW w:w="4500" w:type="dxa"/>
          </w:tcPr>
          <w:p w14:paraId="2F5FEFDB" w14:textId="1389AE97" w:rsidR="00FF7C53" w:rsidRPr="00BA08D8" w:rsidRDefault="00CD1D16" w:rsidP="009817B7">
            <w:pPr>
              <w:rPr>
                <w:rFonts w:ascii="宋体" w:hAnsi="宋体"/>
                <w:sz w:val="28"/>
              </w:rPr>
            </w:pPr>
            <w:r>
              <w:rPr>
                <w:rFonts w:ascii="宋体" w:hAnsi="宋体"/>
                <w:sz w:val="28"/>
              </w:rPr>
              <w:t>2017</w:t>
            </w:r>
            <w:r w:rsidR="00FF7C53" w:rsidRPr="00BA08D8">
              <w:rPr>
                <w:rFonts w:ascii="宋体" w:hAnsi="宋体" w:hint="eastAsia"/>
                <w:sz w:val="28"/>
              </w:rPr>
              <w:t>年</w:t>
            </w:r>
            <w:r w:rsidR="00676E5F">
              <w:rPr>
                <w:rFonts w:ascii="宋体" w:hAnsi="宋体"/>
                <w:sz w:val="28"/>
              </w:rPr>
              <w:t>9</w:t>
            </w:r>
            <w:r w:rsidR="00FF7C53" w:rsidRPr="00BA08D8">
              <w:rPr>
                <w:rFonts w:ascii="宋体" w:hAnsi="宋体" w:hint="eastAsia"/>
                <w:sz w:val="28"/>
              </w:rPr>
              <w:t>月</w:t>
            </w:r>
            <w:r w:rsidR="00AE3B10">
              <w:rPr>
                <w:rFonts w:ascii="宋体" w:hAnsi="宋体" w:hint="eastAsia"/>
                <w:sz w:val="28"/>
              </w:rPr>
              <w:t>1</w:t>
            </w:r>
            <w:r w:rsidR="00FF7C53" w:rsidRPr="00BA08D8">
              <w:rPr>
                <w:rFonts w:ascii="宋体" w:hAnsi="宋体" w:hint="eastAsia"/>
                <w:sz w:val="28"/>
              </w:rPr>
              <w:t>日</w:t>
            </w:r>
          </w:p>
        </w:tc>
      </w:tr>
    </w:tbl>
    <w:p w14:paraId="1798EF37" w14:textId="77777777" w:rsidR="00FF7C53" w:rsidRDefault="00FF7C53" w:rsidP="00FF7C53"/>
    <w:p w14:paraId="611DC534" w14:textId="77777777" w:rsidR="00FF7C53" w:rsidRDefault="00FF7C53" w:rsidP="00FF7C53">
      <w:pPr>
        <w:sectPr w:rsidR="00FF7C53" w:rsidSect="00393473">
          <w:headerReference w:type="default" r:id="rId10"/>
          <w:headerReference w:type="first" r:id="rId11"/>
          <w:endnotePr>
            <w:numFmt w:val="decimal"/>
          </w:endnotePr>
          <w:pgSz w:w="11906" w:h="16838" w:code="9"/>
          <w:pgMar w:top="1440" w:right="1797" w:bottom="1440" w:left="1797" w:header="851" w:footer="992" w:gutter="0"/>
          <w:pgNumType w:fmt="upperRoman" w:start="1"/>
          <w:cols w:space="425"/>
          <w:titlePg/>
          <w:docGrid w:type="lines" w:linePitch="400"/>
        </w:sectPr>
      </w:pPr>
    </w:p>
    <w:p w14:paraId="4E234CE2" w14:textId="77777777" w:rsidR="00FF7C53" w:rsidRPr="00942EFB" w:rsidRDefault="00FF7C53" w:rsidP="00942EFB">
      <w:pPr>
        <w:pStyle w:val="1"/>
        <w:spacing w:after="340" w:line="400" w:lineRule="exact"/>
        <w:jc w:val="center"/>
        <w:rPr>
          <w:rFonts w:ascii="黑体" w:eastAsia="黑体"/>
          <w:b w:val="0"/>
          <w:sz w:val="36"/>
          <w:szCs w:val="36"/>
        </w:rPr>
      </w:pPr>
      <w:bookmarkStart w:id="0" w:name="_Toc492487148"/>
      <w:r w:rsidRPr="00942EFB">
        <w:rPr>
          <w:rFonts w:ascii="黑体" w:eastAsia="黑体" w:hint="eastAsia"/>
          <w:b w:val="0"/>
          <w:sz w:val="36"/>
          <w:szCs w:val="36"/>
        </w:rPr>
        <w:lastRenderedPageBreak/>
        <w:t>目  录</w:t>
      </w:r>
      <w:bookmarkEnd w:id="0"/>
    </w:p>
    <w:p w14:paraId="3B4950A5" w14:textId="77777777" w:rsidR="00ED7800" w:rsidRPr="00FB76D3" w:rsidRDefault="00ED7800">
      <w:pPr>
        <w:tabs>
          <w:tab w:val="left" w:pos="1080"/>
        </w:tabs>
        <w:spacing w:line="400" w:lineRule="exact"/>
        <w:rPr>
          <w:bCs/>
          <w:szCs w:val="21"/>
        </w:rPr>
      </w:pPr>
    </w:p>
    <w:p w14:paraId="3CA0CD50" w14:textId="370C0DAA" w:rsidR="009C2F05" w:rsidRDefault="00905429">
      <w:pPr>
        <w:pStyle w:val="11"/>
        <w:rPr>
          <w:rFonts w:asciiTheme="minorHAnsi" w:eastAsiaTheme="minorEastAsia" w:hAnsiTheme="minorHAnsi" w:cstheme="minorBidi"/>
          <w:color w:val="auto"/>
          <w:sz w:val="21"/>
          <w:szCs w:val="22"/>
        </w:rPr>
      </w:pPr>
      <w:r w:rsidRPr="00151503">
        <w:rPr>
          <w:rFonts w:hint="eastAsia"/>
        </w:rPr>
        <w:fldChar w:fldCharType="begin"/>
      </w:r>
      <w:r w:rsidRPr="00151503">
        <w:rPr>
          <w:rFonts w:hint="eastAsia"/>
        </w:rPr>
        <w:instrText xml:space="preserve"> TOC \o "1-3" \h \z \u </w:instrText>
      </w:r>
      <w:r w:rsidRPr="00151503">
        <w:rPr>
          <w:rFonts w:hint="eastAsia"/>
        </w:rPr>
        <w:fldChar w:fldCharType="separate"/>
      </w:r>
      <w:hyperlink w:anchor="_Toc492487148" w:history="1">
        <w:r w:rsidR="009C2F05" w:rsidRPr="007A6C09">
          <w:rPr>
            <w:rStyle w:val="af0"/>
            <w:rFonts w:ascii="黑体" w:eastAsia="黑体"/>
          </w:rPr>
          <w:t>目  录</w:t>
        </w:r>
        <w:r w:rsidR="009C2F05">
          <w:rPr>
            <w:webHidden/>
          </w:rPr>
          <w:tab/>
        </w:r>
        <w:r w:rsidR="009C2F05">
          <w:rPr>
            <w:webHidden/>
          </w:rPr>
          <w:fldChar w:fldCharType="begin"/>
        </w:r>
        <w:r w:rsidR="009C2F05">
          <w:rPr>
            <w:webHidden/>
          </w:rPr>
          <w:instrText xml:space="preserve"> PAGEREF _Toc492487148 \h </w:instrText>
        </w:r>
        <w:r w:rsidR="009C2F05">
          <w:rPr>
            <w:webHidden/>
          </w:rPr>
        </w:r>
        <w:r w:rsidR="009C2F05">
          <w:rPr>
            <w:webHidden/>
          </w:rPr>
          <w:fldChar w:fldCharType="separate"/>
        </w:r>
        <w:r w:rsidR="009C2F05">
          <w:rPr>
            <w:webHidden/>
          </w:rPr>
          <w:t>I</w:t>
        </w:r>
        <w:r w:rsidR="009C2F05">
          <w:rPr>
            <w:webHidden/>
          </w:rPr>
          <w:fldChar w:fldCharType="end"/>
        </w:r>
      </w:hyperlink>
    </w:p>
    <w:p w14:paraId="7FF14D0D" w14:textId="00B8A012" w:rsidR="009C2F05" w:rsidRDefault="00B26675">
      <w:pPr>
        <w:pStyle w:val="11"/>
        <w:rPr>
          <w:rFonts w:asciiTheme="minorHAnsi" w:eastAsiaTheme="minorEastAsia" w:hAnsiTheme="minorHAnsi" w:cstheme="minorBidi"/>
          <w:color w:val="auto"/>
          <w:sz w:val="21"/>
          <w:szCs w:val="22"/>
        </w:rPr>
      </w:pPr>
      <w:hyperlink w:anchor="_Toc492487149" w:history="1">
        <w:r w:rsidR="009C2F05" w:rsidRPr="007A6C09">
          <w:rPr>
            <w:rStyle w:val="af0"/>
            <w:rFonts w:ascii="黑体" w:eastAsia="黑体"/>
          </w:rPr>
          <w:t>摘  要</w:t>
        </w:r>
        <w:r w:rsidR="009C2F05">
          <w:rPr>
            <w:webHidden/>
          </w:rPr>
          <w:tab/>
        </w:r>
        <w:r w:rsidR="009C2F05">
          <w:rPr>
            <w:webHidden/>
          </w:rPr>
          <w:fldChar w:fldCharType="begin"/>
        </w:r>
        <w:r w:rsidR="009C2F05">
          <w:rPr>
            <w:webHidden/>
          </w:rPr>
          <w:instrText xml:space="preserve"> PAGEREF _Toc492487149 \h </w:instrText>
        </w:r>
        <w:r w:rsidR="009C2F05">
          <w:rPr>
            <w:webHidden/>
          </w:rPr>
        </w:r>
        <w:r w:rsidR="009C2F05">
          <w:rPr>
            <w:webHidden/>
          </w:rPr>
          <w:fldChar w:fldCharType="separate"/>
        </w:r>
        <w:r w:rsidR="009C2F05">
          <w:rPr>
            <w:webHidden/>
          </w:rPr>
          <w:t>II</w:t>
        </w:r>
        <w:r w:rsidR="009C2F05">
          <w:rPr>
            <w:webHidden/>
          </w:rPr>
          <w:fldChar w:fldCharType="end"/>
        </w:r>
      </w:hyperlink>
    </w:p>
    <w:p w14:paraId="6725E781" w14:textId="26BBE704" w:rsidR="009C2F05" w:rsidRDefault="00B26675">
      <w:pPr>
        <w:pStyle w:val="11"/>
        <w:rPr>
          <w:rFonts w:asciiTheme="minorHAnsi" w:eastAsiaTheme="minorEastAsia" w:hAnsiTheme="minorHAnsi" w:cstheme="minorBidi"/>
          <w:color w:val="auto"/>
          <w:sz w:val="21"/>
          <w:szCs w:val="22"/>
        </w:rPr>
      </w:pPr>
      <w:hyperlink w:anchor="_Toc492487150" w:history="1">
        <w:r w:rsidR="009C2F05" w:rsidRPr="007A6C09">
          <w:rPr>
            <w:rStyle w:val="af0"/>
            <w:rFonts w:ascii="黑体" w:eastAsia="黑体"/>
          </w:rPr>
          <w:t>ABSTRACT</w:t>
        </w:r>
        <w:r w:rsidR="009C2F05">
          <w:rPr>
            <w:webHidden/>
          </w:rPr>
          <w:tab/>
        </w:r>
        <w:r w:rsidR="009C2F05">
          <w:rPr>
            <w:webHidden/>
          </w:rPr>
          <w:fldChar w:fldCharType="begin"/>
        </w:r>
        <w:r w:rsidR="009C2F05">
          <w:rPr>
            <w:webHidden/>
          </w:rPr>
          <w:instrText xml:space="preserve"> PAGEREF _Toc492487150 \h </w:instrText>
        </w:r>
        <w:r w:rsidR="009C2F05">
          <w:rPr>
            <w:webHidden/>
          </w:rPr>
        </w:r>
        <w:r w:rsidR="009C2F05">
          <w:rPr>
            <w:webHidden/>
          </w:rPr>
          <w:fldChar w:fldCharType="separate"/>
        </w:r>
        <w:r w:rsidR="009C2F05">
          <w:rPr>
            <w:webHidden/>
          </w:rPr>
          <w:t>III</w:t>
        </w:r>
        <w:r w:rsidR="009C2F05">
          <w:rPr>
            <w:webHidden/>
          </w:rPr>
          <w:fldChar w:fldCharType="end"/>
        </w:r>
      </w:hyperlink>
    </w:p>
    <w:p w14:paraId="342F1C67" w14:textId="6B70E2E1" w:rsidR="009C2F05" w:rsidRDefault="00B26675">
      <w:pPr>
        <w:pStyle w:val="11"/>
        <w:tabs>
          <w:tab w:val="left" w:pos="1260"/>
        </w:tabs>
        <w:rPr>
          <w:rFonts w:asciiTheme="minorHAnsi" w:eastAsiaTheme="minorEastAsia" w:hAnsiTheme="minorHAnsi" w:cstheme="minorBidi"/>
          <w:color w:val="auto"/>
          <w:sz w:val="21"/>
          <w:szCs w:val="22"/>
        </w:rPr>
      </w:pPr>
      <w:hyperlink w:anchor="_Toc492487151" w:history="1">
        <w:r w:rsidR="009C2F05" w:rsidRPr="007A6C09">
          <w:rPr>
            <w:rStyle w:val="af0"/>
            <w:rFonts w:ascii="黑体" w:eastAsia="黑体"/>
          </w:rPr>
          <w:t>第一章</w:t>
        </w:r>
        <w:r w:rsidR="009C2F05">
          <w:rPr>
            <w:rFonts w:asciiTheme="minorHAnsi" w:eastAsiaTheme="minorEastAsia" w:hAnsiTheme="minorHAnsi" w:cstheme="minorBidi"/>
            <w:color w:val="auto"/>
            <w:sz w:val="21"/>
            <w:szCs w:val="22"/>
          </w:rPr>
          <w:tab/>
        </w:r>
        <w:r w:rsidR="009C2F05" w:rsidRPr="007A6C09">
          <w:rPr>
            <w:rStyle w:val="af0"/>
            <w:rFonts w:ascii="黑体" w:eastAsia="黑体"/>
          </w:rPr>
          <w:t>绪  论</w:t>
        </w:r>
        <w:r w:rsidR="009C2F05">
          <w:rPr>
            <w:webHidden/>
          </w:rPr>
          <w:tab/>
        </w:r>
        <w:r w:rsidR="009C2F05">
          <w:rPr>
            <w:webHidden/>
          </w:rPr>
          <w:fldChar w:fldCharType="begin"/>
        </w:r>
        <w:r w:rsidR="009C2F05">
          <w:rPr>
            <w:webHidden/>
          </w:rPr>
          <w:instrText xml:space="preserve"> PAGEREF _Toc492487151 \h </w:instrText>
        </w:r>
        <w:r w:rsidR="009C2F05">
          <w:rPr>
            <w:webHidden/>
          </w:rPr>
        </w:r>
        <w:r w:rsidR="009C2F05">
          <w:rPr>
            <w:webHidden/>
          </w:rPr>
          <w:fldChar w:fldCharType="separate"/>
        </w:r>
        <w:r w:rsidR="009C2F05">
          <w:rPr>
            <w:webHidden/>
          </w:rPr>
          <w:t>1</w:t>
        </w:r>
        <w:r w:rsidR="009C2F05">
          <w:rPr>
            <w:webHidden/>
          </w:rPr>
          <w:fldChar w:fldCharType="end"/>
        </w:r>
      </w:hyperlink>
    </w:p>
    <w:p w14:paraId="0E615B69" w14:textId="5E96795C" w:rsidR="009C2F05" w:rsidRDefault="00B26675">
      <w:pPr>
        <w:pStyle w:val="11"/>
        <w:rPr>
          <w:rFonts w:asciiTheme="minorHAnsi" w:eastAsiaTheme="minorEastAsia" w:hAnsiTheme="minorHAnsi" w:cstheme="minorBidi"/>
          <w:color w:val="auto"/>
          <w:sz w:val="21"/>
          <w:szCs w:val="22"/>
        </w:rPr>
      </w:pPr>
      <w:hyperlink w:anchor="_Toc492487152" w:history="1">
        <w:r w:rsidR="009C2F05" w:rsidRPr="007A6C09">
          <w:rPr>
            <w:rStyle w:val="af0"/>
          </w:rPr>
          <w:t>1.1 课题研究宏观背景</w:t>
        </w:r>
        <w:r w:rsidR="009C2F05">
          <w:rPr>
            <w:webHidden/>
          </w:rPr>
          <w:tab/>
        </w:r>
        <w:r w:rsidR="009C2F05">
          <w:rPr>
            <w:webHidden/>
          </w:rPr>
          <w:fldChar w:fldCharType="begin"/>
        </w:r>
        <w:r w:rsidR="009C2F05">
          <w:rPr>
            <w:webHidden/>
          </w:rPr>
          <w:instrText xml:space="preserve"> PAGEREF _Toc492487152 \h </w:instrText>
        </w:r>
        <w:r w:rsidR="009C2F05">
          <w:rPr>
            <w:webHidden/>
          </w:rPr>
        </w:r>
        <w:r w:rsidR="009C2F05">
          <w:rPr>
            <w:webHidden/>
          </w:rPr>
          <w:fldChar w:fldCharType="separate"/>
        </w:r>
        <w:r w:rsidR="009C2F05">
          <w:rPr>
            <w:webHidden/>
          </w:rPr>
          <w:t>1</w:t>
        </w:r>
        <w:r w:rsidR="009C2F05">
          <w:rPr>
            <w:webHidden/>
          </w:rPr>
          <w:fldChar w:fldCharType="end"/>
        </w:r>
      </w:hyperlink>
    </w:p>
    <w:p w14:paraId="47FC8344" w14:textId="22032A31" w:rsidR="009C2F05" w:rsidRDefault="00B26675">
      <w:pPr>
        <w:pStyle w:val="11"/>
        <w:rPr>
          <w:rFonts w:asciiTheme="minorHAnsi" w:eastAsiaTheme="minorEastAsia" w:hAnsiTheme="minorHAnsi" w:cstheme="minorBidi"/>
          <w:color w:val="auto"/>
          <w:sz w:val="21"/>
          <w:szCs w:val="22"/>
        </w:rPr>
      </w:pPr>
      <w:hyperlink w:anchor="_Toc492487153" w:history="1">
        <w:r w:rsidR="009C2F05" w:rsidRPr="007A6C09">
          <w:rPr>
            <w:rStyle w:val="af0"/>
          </w:rPr>
          <w:t>1.2 课题研究内容和意义</w:t>
        </w:r>
        <w:r w:rsidR="009C2F05">
          <w:rPr>
            <w:webHidden/>
          </w:rPr>
          <w:tab/>
        </w:r>
        <w:r w:rsidR="009C2F05">
          <w:rPr>
            <w:webHidden/>
          </w:rPr>
          <w:fldChar w:fldCharType="begin"/>
        </w:r>
        <w:r w:rsidR="009C2F05">
          <w:rPr>
            <w:webHidden/>
          </w:rPr>
          <w:instrText xml:space="preserve"> PAGEREF _Toc492487153 \h </w:instrText>
        </w:r>
        <w:r w:rsidR="009C2F05">
          <w:rPr>
            <w:webHidden/>
          </w:rPr>
        </w:r>
        <w:r w:rsidR="009C2F05">
          <w:rPr>
            <w:webHidden/>
          </w:rPr>
          <w:fldChar w:fldCharType="separate"/>
        </w:r>
        <w:r w:rsidR="009C2F05">
          <w:rPr>
            <w:webHidden/>
          </w:rPr>
          <w:t>2</w:t>
        </w:r>
        <w:r w:rsidR="009C2F05">
          <w:rPr>
            <w:webHidden/>
          </w:rPr>
          <w:fldChar w:fldCharType="end"/>
        </w:r>
      </w:hyperlink>
    </w:p>
    <w:p w14:paraId="3D44A36A" w14:textId="153D9298" w:rsidR="009C2F05" w:rsidRDefault="00B26675">
      <w:pPr>
        <w:pStyle w:val="11"/>
        <w:rPr>
          <w:rFonts w:asciiTheme="minorHAnsi" w:eastAsiaTheme="minorEastAsia" w:hAnsiTheme="minorHAnsi" w:cstheme="minorBidi"/>
          <w:color w:val="auto"/>
          <w:sz w:val="21"/>
          <w:szCs w:val="22"/>
        </w:rPr>
      </w:pPr>
      <w:hyperlink w:anchor="_Toc492487154" w:history="1">
        <w:r w:rsidR="009C2F05" w:rsidRPr="007A6C09">
          <w:rPr>
            <w:rStyle w:val="af0"/>
          </w:rPr>
          <w:t>1.3 论文框架结构</w:t>
        </w:r>
        <w:r w:rsidR="009C2F05">
          <w:rPr>
            <w:webHidden/>
          </w:rPr>
          <w:tab/>
        </w:r>
        <w:r w:rsidR="009C2F05">
          <w:rPr>
            <w:webHidden/>
          </w:rPr>
          <w:fldChar w:fldCharType="begin"/>
        </w:r>
        <w:r w:rsidR="009C2F05">
          <w:rPr>
            <w:webHidden/>
          </w:rPr>
          <w:instrText xml:space="preserve"> PAGEREF _Toc492487154 \h </w:instrText>
        </w:r>
        <w:r w:rsidR="009C2F05">
          <w:rPr>
            <w:webHidden/>
          </w:rPr>
        </w:r>
        <w:r w:rsidR="009C2F05">
          <w:rPr>
            <w:webHidden/>
          </w:rPr>
          <w:fldChar w:fldCharType="separate"/>
        </w:r>
        <w:r w:rsidR="009C2F05">
          <w:rPr>
            <w:webHidden/>
          </w:rPr>
          <w:t>3</w:t>
        </w:r>
        <w:r w:rsidR="009C2F05">
          <w:rPr>
            <w:webHidden/>
          </w:rPr>
          <w:fldChar w:fldCharType="end"/>
        </w:r>
      </w:hyperlink>
    </w:p>
    <w:p w14:paraId="0D3DFFF0" w14:textId="550505E3" w:rsidR="009C2F05" w:rsidRDefault="00B26675">
      <w:pPr>
        <w:pStyle w:val="11"/>
        <w:rPr>
          <w:rFonts w:asciiTheme="minorHAnsi" w:eastAsiaTheme="minorEastAsia" w:hAnsiTheme="minorHAnsi" w:cstheme="minorBidi"/>
          <w:color w:val="auto"/>
          <w:sz w:val="21"/>
          <w:szCs w:val="22"/>
        </w:rPr>
      </w:pPr>
      <w:hyperlink w:anchor="_Toc492487155" w:history="1">
        <w:r w:rsidR="009C2F05" w:rsidRPr="007A6C09">
          <w:rPr>
            <w:rStyle w:val="af0"/>
            <w:rFonts w:ascii="黑体" w:eastAsia="黑体"/>
          </w:rPr>
          <w:t>第二章 相关工作与关键技术研究</w:t>
        </w:r>
        <w:r w:rsidR="009C2F05">
          <w:rPr>
            <w:webHidden/>
          </w:rPr>
          <w:tab/>
        </w:r>
        <w:r w:rsidR="009C2F05">
          <w:rPr>
            <w:webHidden/>
          </w:rPr>
          <w:fldChar w:fldCharType="begin"/>
        </w:r>
        <w:r w:rsidR="009C2F05">
          <w:rPr>
            <w:webHidden/>
          </w:rPr>
          <w:instrText xml:space="preserve"> PAGEREF _Toc492487155 \h </w:instrText>
        </w:r>
        <w:r w:rsidR="009C2F05">
          <w:rPr>
            <w:webHidden/>
          </w:rPr>
        </w:r>
        <w:r w:rsidR="009C2F05">
          <w:rPr>
            <w:webHidden/>
          </w:rPr>
          <w:fldChar w:fldCharType="separate"/>
        </w:r>
        <w:r w:rsidR="009C2F05">
          <w:rPr>
            <w:webHidden/>
          </w:rPr>
          <w:t>5</w:t>
        </w:r>
        <w:r w:rsidR="009C2F05">
          <w:rPr>
            <w:webHidden/>
          </w:rPr>
          <w:fldChar w:fldCharType="end"/>
        </w:r>
      </w:hyperlink>
    </w:p>
    <w:p w14:paraId="1E905948" w14:textId="6E457F6C" w:rsidR="009C2F05" w:rsidRDefault="00B26675">
      <w:pPr>
        <w:pStyle w:val="11"/>
        <w:rPr>
          <w:rFonts w:asciiTheme="minorHAnsi" w:eastAsiaTheme="minorEastAsia" w:hAnsiTheme="minorHAnsi" w:cstheme="minorBidi"/>
          <w:color w:val="auto"/>
          <w:sz w:val="21"/>
          <w:szCs w:val="22"/>
        </w:rPr>
      </w:pPr>
      <w:hyperlink w:anchor="_Toc492487156" w:history="1">
        <w:r w:rsidR="009C2F05" w:rsidRPr="007A6C09">
          <w:rPr>
            <w:rStyle w:val="af0"/>
          </w:rPr>
          <w:t>2.1 相关工作研究</w:t>
        </w:r>
        <w:r w:rsidR="009C2F05">
          <w:rPr>
            <w:webHidden/>
          </w:rPr>
          <w:tab/>
        </w:r>
        <w:r w:rsidR="009C2F05">
          <w:rPr>
            <w:webHidden/>
          </w:rPr>
          <w:fldChar w:fldCharType="begin"/>
        </w:r>
        <w:r w:rsidR="009C2F05">
          <w:rPr>
            <w:webHidden/>
          </w:rPr>
          <w:instrText xml:space="preserve"> PAGEREF _Toc492487156 \h </w:instrText>
        </w:r>
        <w:r w:rsidR="009C2F05">
          <w:rPr>
            <w:webHidden/>
          </w:rPr>
        </w:r>
        <w:r w:rsidR="009C2F05">
          <w:rPr>
            <w:webHidden/>
          </w:rPr>
          <w:fldChar w:fldCharType="separate"/>
        </w:r>
        <w:r w:rsidR="009C2F05">
          <w:rPr>
            <w:webHidden/>
          </w:rPr>
          <w:t>5</w:t>
        </w:r>
        <w:r w:rsidR="009C2F05">
          <w:rPr>
            <w:webHidden/>
          </w:rPr>
          <w:fldChar w:fldCharType="end"/>
        </w:r>
      </w:hyperlink>
    </w:p>
    <w:p w14:paraId="22BDD063" w14:textId="226B3C5D" w:rsidR="009C2F05" w:rsidRDefault="00B26675">
      <w:pPr>
        <w:pStyle w:val="11"/>
        <w:rPr>
          <w:rFonts w:asciiTheme="minorHAnsi" w:eastAsiaTheme="minorEastAsia" w:hAnsiTheme="minorHAnsi" w:cstheme="minorBidi"/>
          <w:color w:val="auto"/>
          <w:sz w:val="21"/>
          <w:szCs w:val="22"/>
        </w:rPr>
      </w:pPr>
      <w:hyperlink w:anchor="_Toc492487157" w:history="1">
        <w:r w:rsidR="009C2F05" w:rsidRPr="007A6C09">
          <w:rPr>
            <w:rStyle w:val="af0"/>
          </w:rPr>
          <w:t>2.2 业务背景简介</w:t>
        </w:r>
        <w:r w:rsidR="009C2F05">
          <w:rPr>
            <w:webHidden/>
          </w:rPr>
          <w:tab/>
        </w:r>
        <w:r w:rsidR="009C2F05">
          <w:rPr>
            <w:webHidden/>
          </w:rPr>
          <w:fldChar w:fldCharType="begin"/>
        </w:r>
        <w:r w:rsidR="009C2F05">
          <w:rPr>
            <w:webHidden/>
          </w:rPr>
          <w:instrText xml:space="preserve"> PAGEREF _Toc492487157 \h </w:instrText>
        </w:r>
        <w:r w:rsidR="009C2F05">
          <w:rPr>
            <w:webHidden/>
          </w:rPr>
        </w:r>
        <w:r w:rsidR="009C2F05">
          <w:rPr>
            <w:webHidden/>
          </w:rPr>
          <w:fldChar w:fldCharType="separate"/>
        </w:r>
        <w:r w:rsidR="009C2F05">
          <w:rPr>
            <w:webHidden/>
          </w:rPr>
          <w:t>6</w:t>
        </w:r>
        <w:r w:rsidR="009C2F05">
          <w:rPr>
            <w:webHidden/>
          </w:rPr>
          <w:fldChar w:fldCharType="end"/>
        </w:r>
      </w:hyperlink>
    </w:p>
    <w:p w14:paraId="66F02667" w14:textId="09876F64" w:rsidR="009C2F05" w:rsidRDefault="00B26675">
      <w:pPr>
        <w:pStyle w:val="11"/>
        <w:rPr>
          <w:rFonts w:asciiTheme="minorHAnsi" w:eastAsiaTheme="minorEastAsia" w:hAnsiTheme="minorHAnsi" w:cstheme="minorBidi"/>
          <w:color w:val="auto"/>
          <w:sz w:val="21"/>
          <w:szCs w:val="22"/>
        </w:rPr>
      </w:pPr>
      <w:hyperlink w:anchor="_Toc492487158" w:history="1">
        <w:r w:rsidR="009C2F05" w:rsidRPr="007A6C09">
          <w:rPr>
            <w:rStyle w:val="af0"/>
          </w:rPr>
          <w:t>2.3 关键技术研究</w:t>
        </w:r>
        <w:r w:rsidR="009C2F05">
          <w:rPr>
            <w:webHidden/>
          </w:rPr>
          <w:tab/>
        </w:r>
        <w:r w:rsidR="009C2F05">
          <w:rPr>
            <w:webHidden/>
          </w:rPr>
          <w:fldChar w:fldCharType="begin"/>
        </w:r>
        <w:r w:rsidR="009C2F05">
          <w:rPr>
            <w:webHidden/>
          </w:rPr>
          <w:instrText xml:space="preserve"> PAGEREF _Toc492487158 \h </w:instrText>
        </w:r>
        <w:r w:rsidR="009C2F05">
          <w:rPr>
            <w:webHidden/>
          </w:rPr>
        </w:r>
        <w:r w:rsidR="009C2F05">
          <w:rPr>
            <w:webHidden/>
          </w:rPr>
          <w:fldChar w:fldCharType="separate"/>
        </w:r>
        <w:r w:rsidR="009C2F05">
          <w:rPr>
            <w:webHidden/>
          </w:rPr>
          <w:t>7</w:t>
        </w:r>
        <w:r w:rsidR="009C2F05">
          <w:rPr>
            <w:webHidden/>
          </w:rPr>
          <w:fldChar w:fldCharType="end"/>
        </w:r>
      </w:hyperlink>
    </w:p>
    <w:p w14:paraId="25FE1F5A" w14:textId="2C5EA043" w:rsidR="009C2F05" w:rsidRDefault="00B26675">
      <w:pPr>
        <w:pStyle w:val="11"/>
        <w:rPr>
          <w:rFonts w:asciiTheme="minorHAnsi" w:eastAsiaTheme="minorEastAsia" w:hAnsiTheme="minorHAnsi" w:cstheme="minorBidi"/>
          <w:color w:val="auto"/>
          <w:sz w:val="21"/>
          <w:szCs w:val="22"/>
        </w:rPr>
      </w:pPr>
      <w:hyperlink w:anchor="_Toc492487159" w:history="1">
        <w:r w:rsidR="009C2F05" w:rsidRPr="007A6C09">
          <w:rPr>
            <w:rStyle w:val="af0"/>
            <w:rFonts w:ascii="黑体" w:eastAsia="黑体"/>
          </w:rPr>
          <w:t>第三章 系统需求分析与总体设计</w:t>
        </w:r>
        <w:r w:rsidR="009C2F05">
          <w:rPr>
            <w:webHidden/>
          </w:rPr>
          <w:tab/>
        </w:r>
        <w:r w:rsidR="009C2F05">
          <w:rPr>
            <w:webHidden/>
          </w:rPr>
          <w:fldChar w:fldCharType="begin"/>
        </w:r>
        <w:r w:rsidR="009C2F05">
          <w:rPr>
            <w:webHidden/>
          </w:rPr>
          <w:instrText xml:space="preserve"> PAGEREF _Toc492487159 \h </w:instrText>
        </w:r>
        <w:r w:rsidR="009C2F05">
          <w:rPr>
            <w:webHidden/>
          </w:rPr>
        </w:r>
        <w:r w:rsidR="009C2F05">
          <w:rPr>
            <w:webHidden/>
          </w:rPr>
          <w:fldChar w:fldCharType="separate"/>
        </w:r>
        <w:r w:rsidR="009C2F05">
          <w:rPr>
            <w:webHidden/>
          </w:rPr>
          <w:t>9</w:t>
        </w:r>
        <w:r w:rsidR="009C2F05">
          <w:rPr>
            <w:webHidden/>
          </w:rPr>
          <w:fldChar w:fldCharType="end"/>
        </w:r>
      </w:hyperlink>
    </w:p>
    <w:p w14:paraId="210582AF" w14:textId="7F0359AB" w:rsidR="009C2F05" w:rsidRDefault="00B26675">
      <w:pPr>
        <w:pStyle w:val="11"/>
        <w:rPr>
          <w:rFonts w:asciiTheme="minorHAnsi" w:eastAsiaTheme="minorEastAsia" w:hAnsiTheme="minorHAnsi" w:cstheme="minorBidi"/>
          <w:color w:val="auto"/>
          <w:sz w:val="21"/>
          <w:szCs w:val="22"/>
        </w:rPr>
      </w:pPr>
      <w:hyperlink w:anchor="_Toc492487160" w:history="1">
        <w:r w:rsidR="009C2F05" w:rsidRPr="007A6C09">
          <w:rPr>
            <w:rStyle w:val="af0"/>
          </w:rPr>
          <w:t>3.1 项目背景介绍</w:t>
        </w:r>
        <w:r w:rsidR="009C2F05">
          <w:rPr>
            <w:webHidden/>
          </w:rPr>
          <w:tab/>
        </w:r>
        <w:r w:rsidR="009C2F05">
          <w:rPr>
            <w:webHidden/>
          </w:rPr>
          <w:fldChar w:fldCharType="begin"/>
        </w:r>
        <w:r w:rsidR="009C2F05">
          <w:rPr>
            <w:webHidden/>
          </w:rPr>
          <w:instrText xml:space="preserve"> PAGEREF _Toc492487160 \h </w:instrText>
        </w:r>
        <w:r w:rsidR="009C2F05">
          <w:rPr>
            <w:webHidden/>
          </w:rPr>
        </w:r>
        <w:r w:rsidR="009C2F05">
          <w:rPr>
            <w:webHidden/>
          </w:rPr>
          <w:fldChar w:fldCharType="separate"/>
        </w:r>
        <w:r w:rsidR="009C2F05">
          <w:rPr>
            <w:webHidden/>
          </w:rPr>
          <w:t>9</w:t>
        </w:r>
        <w:r w:rsidR="009C2F05">
          <w:rPr>
            <w:webHidden/>
          </w:rPr>
          <w:fldChar w:fldCharType="end"/>
        </w:r>
      </w:hyperlink>
    </w:p>
    <w:p w14:paraId="6B7335E2" w14:textId="4240A30C" w:rsidR="009C2F05" w:rsidRDefault="00B26675">
      <w:pPr>
        <w:pStyle w:val="11"/>
        <w:rPr>
          <w:rFonts w:asciiTheme="minorHAnsi" w:eastAsiaTheme="minorEastAsia" w:hAnsiTheme="minorHAnsi" w:cstheme="minorBidi"/>
          <w:color w:val="auto"/>
          <w:sz w:val="21"/>
          <w:szCs w:val="22"/>
        </w:rPr>
      </w:pPr>
      <w:hyperlink w:anchor="_Toc492487161" w:history="1">
        <w:r w:rsidR="009C2F05" w:rsidRPr="007A6C09">
          <w:rPr>
            <w:rStyle w:val="af0"/>
          </w:rPr>
          <w:t>3.2 系统需求分析</w:t>
        </w:r>
        <w:r w:rsidR="009C2F05">
          <w:rPr>
            <w:webHidden/>
          </w:rPr>
          <w:tab/>
        </w:r>
        <w:r w:rsidR="009C2F05">
          <w:rPr>
            <w:webHidden/>
          </w:rPr>
          <w:fldChar w:fldCharType="begin"/>
        </w:r>
        <w:r w:rsidR="009C2F05">
          <w:rPr>
            <w:webHidden/>
          </w:rPr>
          <w:instrText xml:space="preserve"> PAGEREF _Toc492487161 \h </w:instrText>
        </w:r>
        <w:r w:rsidR="009C2F05">
          <w:rPr>
            <w:webHidden/>
          </w:rPr>
        </w:r>
        <w:r w:rsidR="009C2F05">
          <w:rPr>
            <w:webHidden/>
          </w:rPr>
          <w:fldChar w:fldCharType="separate"/>
        </w:r>
        <w:r w:rsidR="009C2F05">
          <w:rPr>
            <w:webHidden/>
          </w:rPr>
          <w:t>10</w:t>
        </w:r>
        <w:r w:rsidR="009C2F05">
          <w:rPr>
            <w:webHidden/>
          </w:rPr>
          <w:fldChar w:fldCharType="end"/>
        </w:r>
      </w:hyperlink>
    </w:p>
    <w:p w14:paraId="3DE715CA" w14:textId="3022016B" w:rsidR="009C2F05" w:rsidRDefault="00B26675">
      <w:pPr>
        <w:pStyle w:val="11"/>
        <w:rPr>
          <w:rFonts w:asciiTheme="minorHAnsi" w:eastAsiaTheme="minorEastAsia" w:hAnsiTheme="minorHAnsi" w:cstheme="minorBidi"/>
          <w:color w:val="auto"/>
          <w:sz w:val="21"/>
          <w:szCs w:val="22"/>
        </w:rPr>
      </w:pPr>
      <w:hyperlink w:anchor="_Toc492487162" w:history="1">
        <w:r w:rsidR="009C2F05" w:rsidRPr="007A6C09">
          <w:rPr>
            <w:rStyle w:val="af0"/>
          </w:rPr>
          <w:t>3.3 系统总体设计</w:t>
        </w:r>
        <w:r w:rsidR="009C2F05">
          <w:rPr>
            <w:webHidden/>
          </w:rPr>
          <w:tab/>
        </w:r>
        <w:r w:rsidR="009C2F05">
          <w:rPr>
            <w:webHidden/>
          </w:rPr>
          <w:fldChar w:fldCharType="begin"/>
        </w:r>
        <w:r w:rsidR="009C2F05">
          <w:rPr>
            <w:webHidden/>
          </w:rPr>
          <w:instrText xml:space="preserve"> PAGEREF _Toc492487162 \h </w:instrText>
        </w:r>
        <w:r w:rsidR="009C2F05">
          <w:rPr>
            <w:webHidden/>
          </w:rPr>
        </w:r>
        <w:r w:rsidR="009C2F05">
          <w:rPr>
            <w:webHidden/>
          </w:rPr>
          <w:fldChar w:fldCharType="separate"/>
        </w:r>
        <w:r w:rsidR="009C2F05">
          <w:rPr>
            <w:webHidden/>
          </w:rPr>
          <w:t>12</w:t>
        </w:r>
        <w:r w:rsidR="009C2F05">
          <w:rPr>
            <w:webHidden/>
          </w:rPr>
          <w:fldChar w:fldCharType="end"/>
        </w:r>
      </w:hyperlink>
    </w:p>
    <w:p w14:paraId="653BB56E" w14:textId="21FB4186" w:rsidR="009C2F05" w:rsidRDefault="00B26675">
      <w:pPr>
        <w:pStyle w:val="11"/>
        <w:rPr>
          <w:rFonts w:asciiTheme="minorHAnsi" w:eastAsiaTheme="minorEastAsia" w:hAnsiTheme="minorHAnsi" w:cstheme="minorBidi"/>
          <w:color w:val="auto"/>
          <w:sz w:val="21"/>
          <w:szCs w:val="22"/>
        </w:rPr>
      </w:pPr>
      <w:hyperlink w:anchor="_Toc492487163" w:history="1">
        <w:r w:rsidR="009C2F05" w:rsidRPr="007A6C09">
          <w:rPr>
            <w:rStyle w:val="af0"/>
            <w:rFonts w:ascii="黑体" w:eastAsia="黑体"/>
          </w:rPr>
          <w:t>第四章 系统详细设计与实现</w:t>
        </w:r>
        <w:r w:rsidR="009C2F05">
          <w:rPr>
            <w:webHidden/>
          </w:rPr>
          <w:tab/>
        </w:r>
        <w:r w:rsidR="009C2F05">
          <w:rPr>
            <w:webHidden/>
          </w:rPr>
          <w:fldChar w:fldCharType="begin"/>
        </w:r>
        <w:r w:rsidR="009C2F05">
          <w:rPr>
            <w:webHidden/>
          </w:rPr>
          <w:instrText xml:space="preserve"> PAGEREF _Toc492487163 \h </w:instrText>
        </w:r>
        <w:r w:rsidR="009C2F05">
          <w:rPr>
            <w:webHidden/>
          </w:rPr>
        </w:r>
        <w:r w:rsidR="009C2F05">
          <w:rPr>
            <w:webHidden/>
          </w:rPr>
          <w:fldChar w:fldCharType="separate"/>
        </w:r>
        <w:r w:rsidR="009C2F05">
          <w:rPr>
            <w:webHidden/>
          </w:rPr>
          <w:t>14</w:t>
        </w:r>
        <w:r w:rsidR="009C2F05">
          <w:rPr>
            <w:webHidden/>
          </w:rPr>
          <w:fldChar w:fldCharType="end"/>
        </w:r>
      </w:hyperlink>
    </w:p>
    <w:p w14:paraId="3EAC2F01" w14:textId="7D9D9376" w:rsidR="009C2F05" w:rsidRDefault="00B26675">
      <w:pPr>
        <w:pStyle w:val="11"/>
        <w:rPr>
          <w:rFonts w:asciiTheme="minorHAnsi" w:eastAsiaTheme="minorEastAsia" w:hAnsiTheme="minorHAnsi" w:cstheme="minorBidi"/>
          <w:color w:val="auto"/>
          <w:sz w:val="21"/>
          <w:szCs w:val="22"/>
        </w:rPr>
      </w:pPr>
      <w:hyperlink w:anchor="_Toc492487164" w:history="1">
        <w:r w:rsidR="009C2F05" w:rsidRPr="007A6C09">
          <w:rPr>
            <w:rStyle w:val="af0"/>
          </w:rPr>
          <w:t>4.1 产品子系统的设计</w:t>
        </w:r>
        <w:r w:rsidR="009C2F05">
          <w:rPr>
            <w:webHidden/>
          </w:rPr>
          <w:tab/>
        </w:r>
        <w:r w:rsidR="009C2F05">
          <w:rPr>
            <w:webHidden/>
          </w:rPr>
          <w:fldChar w:fldCharType="begin"/>
        </w:r>
        <w:r w:rsidR="009C2F05">
          <w:rPr>
            <w:webHidden/>
          </w:rPr>
          <w:instrText xml:space="preserve"> PAGEREF _Toc492487164 \h </w:instrText>
        </w:r>
        <w:r w:rsidR="009C2F05">
          <w:rPr>
            <w:webHidden/>
          </w:rPr>
        </w:r>
        <w:r w:rsidR="009C2F05">
          <w:rPr>
            <w:webHidden/>
          </w:rPr>
          <w:fldChar w:fldCharType="separate"/>
        </w:r>
        <w:r w:rsidR="009C2F05">
          <w:rPr>
            <w:webHidden/>
          </w:rPr>
          <w:t>14</w:t>
        </w:r>
        <w:r w:rsidR="009C2F05">
          <w:rPr>
            <w:webHidden/>
          </w:rPr>
          <w:fldChar w:fldCharType="end"/>
        </w:r>
      </w:hyperlink>
    </w:p>
    <w:p w14:paraId="6E93FE5F" w14:textId="27C21645" w:rsidR="009C2F05" w:rsidRDefault="00B26675">
      <w:pPr>
        <w:pStyle w:val="11"/>
        <w:rPr>
          <w:rFonts w:asciiTheme="minorHAnsi" w:eastAsiaTheme="minorEastAsia" w:hAnsiTheme="minorHAnsi" w:cstheme="minorBidi"/>
          <w:color w:val="auto"/>
          <w:sz w:val="21"/>
          <w:szCs w:val="22"/>
        </w:rPr>
      </w:pPr>
      <w:hyperlink w:anchor="_Toc492487165" w:history="1">
        <w:r w:rsidR="009C2F05" w:rsidRPr="007A6C09">
          <w:rPr>
            <w:rStyle w:val="af0"/>
          </w:rPr>
          <w:t>4.2 订单子系统的设计</w:t>
        </w:r>
        <w:r w:rsidR="009C2F05">
          <w:rPr>
            <w:webHidden/>
          </w:rPr>
          <w:tab/>
        </w:r>
        <w:r w:rsidR="009C2F05">
          <w:rPr>
            <w:webHidden/>
          </w:rPr>
          <w:fldChar w:fldCharType="begin"/>
        </w:r>
        <w:r w:rsidR="009C2F05">
          <w:rPr>
            <w:webHidden/>
          </w:rPr>
          <w:instrText xml:space="preserve"> PAGEREF _Toc492487165 \h </w:instrText>
        </w:r>
        <w:r w:rsidR="009C2F05">
          <w:rPr>
            <w:webHidden/>
          </w:rPr>
        </w:r>
        <w:r w:rsidR="009C2F05">
          <w:rPr>
            <w:webHidden/>
          </w:rPr>
          <w:fldChar w:fldCharType="separate"/>
        </w:r>
        <w:r w:rsidR="009C2F05">
          <w:rPr>
            <w:webHidden/>
          </w:rPr>
          <w:t>16</w:t>
        </w:r>
        <w:r w:rsidR="009C2F05">
          <w:rPr>
            <w:webHidden/>
          </w:rPr>
          <w:fldChar w:fldCharType="end"/>
        </w:r>
      </w:hyperlink>
    </w:p>
    <w:p w14:paraId="3E926784" w14:textId="211477F7" w:rsidR="009C2F05" w:rsidRDefault="00B26675">
      <w:pPr>
        <w:pStyle w:val="11"/>
        <w:rPr>
          <w:rFonts w:asciiTheme="minorHAnsi" w:eastAsiaTheme="minorEastAsia" w:hAnsiTheme="minorHAnsi" w:cstheme="minorBidi"/>
          <w:color w:val="auto"/>
          <w:sz w:val="21"/>
          <w:szCs w:val="22"/>
        </w:rPr>
      </w:pPr>
      <w:hyperlink w:anchor="_Toc492487166" w:history="1">
        <w:r w:rsidR="009C2F05" w:rsidRPr="007A6C09">
          <w:rPr>
            <w:rStyle w:val="af0"/>
          </w:rPr>
          <w:t>4.3 交易子系统的实现</w:t>
        </w:r>
        <w:r w:rsidR="009C2F05">
          <w:rPr>
            <w:webHidden/>
          </w:rPr>
          <w:tab/>
        </w:r>
        <w:r w:rsidR="009C2F05">
          <w:rPr>
            <w:webHidden/>
          </w:rPr>
          <w:fldChar w:fldCharType="begin"/>
        </w:r>
        <w:r w:rsidR="009C2F05">
          <w:rPr>
            <w:webHidden/>
          </w:rPr>
          <w:instrText xml:space="preserve"> PAGEREF _Toc492487166 \h </w:instrText>
        </w:r>
        <w:r w:rsidR="009C2F05">
          <w:rPr>
            <w:webHidden/>
          </w:rPr>
        </w:r>
        <w:r w:rsidR="009C2F05">
          <w:rPr>
            <w:webHidden/>
          </w:rPr>
          <w:fldChar w:fldCharType="separate"/>
        </w:r>
        <w:r w:rsidR="009C2F05">
          <w:rPr>
            <w:webHidden/>
          </w:rPr>
          <w:t>18</w:t>
        </w:r>
        <w:r w:rsidR="009C2F05">
          <w:rPr>
            <w:webHidden/>
          </w:rPr>
          <w:fldChar w:fldCharType="end"/>
        </w:r>
      </w:hyperlink>
    </w:p>
    <w:p w14:paraId="119A071A" w14:textId="4F6C0F6F" w:rsidR="009C2F05" w:rsidRDefault="00B26675">
      <w:pPr>
        <w:pStyle w:val="11"/>
        <w:rPr>
          <w:rFonts w:asciiTheme="minorHAnsi" w:eastAsiaTheme="minorEastAsia" w:hAnsiTheme="minorHAnsi" w:cstheme="minorBidi"/>
          <w:color w:val="auto"/>
          <w:sz w:val="21"/>
          <w:szCs w:val="22"/>
        </w:rPr>
      </w:pPr>
      <w:hyperlink w:anchor="_Toc492487167" w:history="1">
        <w:r w:rsidR="009C2F05" w:rsidRPr="007A6C09">
          <w:rPr>
            <w:rStyle w:val="af0"/>
          </w:rPr>
          <w:t>4.4 管理子系统的实现</w:t>
        </w:r>
        <w:r w:rsidR="009C2F05">
          <w:rPr>
            <w:webHidden/>
          </w:rPr>
          <w:tab/>
        </w:r>
        <w:r w:rsidR="009C2F05">
          <w:rPr>
            <w:webHidden/>
          </w:rPr>
          <w:fldChar w:fldCharType="begin"/>
        </w:r>
        <w:r w:rsidR="009C2F05">
          <w:rPr>
            <w:webHidden/>
          </w:rPr>
          <w:instrText xml:space="preserve"> PAGEREF _Toc492487167 \h </w:instrText>
        </w:r>
        <w:r w:rsidR="009C2F05">
          <w:rPr>
            <w:webHidden/>
          </w:rPr>
        </w:r>
        <w:r w:rsidR="009C2F05">
          <w:rPr>
            <w:webHidden/>
          </w:rPr>
          <w:fldChar w:fldCharType="separate"/>
        </w:r>
        <w:r w:rsidR="009C2F05">
          <w:rPr>
            <w:webHidden/>
          </w:rPr>
          <w:t>20</w:t>
        </w:r>
        <w:r w:rsidR="009C2F05">
          <w:rPr>
            <w:webHidden/>
          </w:rPr>
          <w:fldChar w:fldCharType="end"/>
        </w:r>
      </w:hyperlink>
    </w:p>
    <w:p w14:paraId="5D0F233F" w14:textId="41E7E729" w:rsidR="009C2F05" w:rsidRDefault="00B26675">
      <w:pPr>
        <w:pStyle w:val="11"/>
        <w:rPr>
          <w:rFonts w:asciiTheme="minorHAnsi" w:eastAsiaTheme="minorEastAsia" w:hAnsiTheme="minorHAnsi" w:cstheme="minorBidi"/>
          <w:color w:val="auto"/>
          <w:sz w:val="21"/>
          <w:szCs w:val="22"/>
        </w:rPr>
      </w:pPr>
      <w:hyperlink w:anchor="_Toc492487168" w:history="1">
        <w:r w:rsidR="009C2F05" w:rsidRPr="007A6C09">
          <w:rPr>
            <w:rStyle w:val="af0"/>
          </w:rPr>
          <w:t>4.5 数据库设计</w:t>
        </w:r>
        <w:r w:rsidR="009C2F05">
          <w:rPr>
            <w:webHidden/>
          </w:rPr>
          <w:tab/>
        </w:r>
        <w:r w:rsidR="009C2F05">
          <w:rPr>
            <w:webHidden/>
          </w:rPr>
          <w:fldChar w:fldCharType="begin"/>
        </w:r>
        <w:r w:rsidR="009C2F05">
          <w:rPr>
            <w:webHidden/>
          </w:rPr>
          <w:instrText xml:space="preserve"> PAGEREF _Toc492487168 \h </w:instrText>
        </w:r>
        <w:r w:rsidR="009C2F05">
          <w:rPr>
            <w:webHidden/>
          </w:rPr>
        </w:r>
        <w:r w:rsidR="009C2F05">
          <w:rPr>
            <w:webHidden/>
          </w:rPr>
          <w:fldChar w:fldCharType="separate"/>
        </w:r>
        <w:r w:rsidR="009C2F05">
          <w:rPr>
            <w:webHidden/>
          </w:rPr>
          <w:t>22</w:t>
        </w:r>
        <w:r w:rsidR="009C2F05">
          <w:rPr>
            <w:webHidden/>
          </w:rPr>
          <w:fldChar w:fldCharType="end"/>
        </w:r>
      </w:hyperlink>
    </w:p>
    <w:p w14:paraId="28C80792" w14:textId="262774DD" w:rsidR="009C2F05" w:rsidRDefault="00B26675">
      <w:pPr>
        <w:pStyle w:val="11"/>
        <w:rPr>
          <w:rFonts w:asciiTheme="minorHAnsi" w:eastAsiaTheme="minorEastAsia" w:hAnsiTheme="minorHAnsi" w:cstheme="minorBidi"/>
          <w:color w:val="auto"/>
          <w:sz w:val="21"/>
          <w:szCs w:val="22"/>
        </w:rPr>
      </w:pPr>
      <w:hyperlink w:anchor="_Toc492487169" w:history="1">
        <w:r w:rsidR="009C2F05" w:rsidRPr="007A6C09">
          <w:rPr>
            <w:rStyle w:val="af0"/>
          </w:rPr>
          <w:t>4.6 系统用例介绍</w:t>
        </w:r>
        <w:r w:rsidR="009C2F05">
          <w:rPr>
            <w:webHidden/>
          </w:rPr>
          <w:tab/>
        </w:r>
        <w:r w:rsidR="009C2F05">
          <w:rPr>
            <w:webHidden/>
          </w:rPr>
          <w:fldChar w:fldCharType="begin"/>
        </w:r>
        <w:r w:rsidR="009C2F05">
          <w:rPr>
            <w:webHidden/>
          </w:rPr>
          <w:instrText xml:space="preserve"> PAGEREF _Toc492487169 \h </w:instrText>
        </w:r>
        <w:r w:rsidR="009C2F05">
          <w:rPr>
            <w:webHidden/>
          </w:rPr>
        </w:r>
        <w:r w:rsidR="009C2F05">
          <w:rPr>
            <w:webHidden/>
          </w:rPr>
          <w:fldChar w:fldCharType="separate"/>
        </w:r>
        <w:r w:rsidR="009C2F05">
          <w:rPr>
            <w:webHidden/>
          </w:rPr>
          <w:t>25</w:t>
        </w:r>
        <w:r w:rsidR="009C2F05">
          <w:rPr>
            <w:webHidden/>
          </w:rPr>
          <w:fldChar w:fldCharType="end"/>
        </w:r>
      </w:hyperlink>
    </w:p>
    <w:p w14:paraId="1CD74428" w14:textId="7E98142F" w:rsidR="009C2F05" w:rsidRDefault="00B26675">
      <w:pPr>
        <w:pStyle w:val="11"/>
        <w:rPr>
          <w:rFonts w:asciiTheme="minorHAnsi" w:eastAsiaTheme="minorEastAsia" w:hAnsiTheme="minorHAnsi" w:cstheme="minorBidi"/>
          <w:color w:val="auto"/>
          <w:sz w:val="21"/>
          <w:szCs w:val="22"/>
        </w:rPr>
      </w:pPr>
      <w:hyperlink w:anchor="_Toc492487170" w:history="1">
        <w:r w:rsidR="009C2F05" w:rsidRPr="007A6C09">
          <w:rPr>
            <w:rStyle w:val="af0"/>
            <w:rFonts w:ascii="黑体" w:eastAsia="黑体"/>
          </w:rPr>
          <w:t>第五章 总结与展望</w:t>
        </w:r>
        <w:r w:rsidR="009C2F05">
          <w:rPr>
            <w:webHidden/>
          </w:rPr>
          <w:tab/>
        </w:r>
        <w:r w:rsidR="009C2F05">
          <w:rPr>
            <w:webHidden/>
          </w:rPr>
          <w:fldChar w:fldCharType="begin"/>
        </w:r>
        <w:r w:rsidR="009C2F05">
          <w:rPr>
            <w:webHidden/>
          </w:rPr>
          <w:instrText xml:space="preserve"> PAGEREF _Toc492487170 \h </w:instrText>
        </w:r>
        <w:r w:rsidR="009C2F05">
          <w:rPr>
            <w:webHidden/>
          </w:rPr>
        </w:r>
        <w:r w:rsidR="009C2F05">
          <w:rPr>
            <w:webHidden/>
          </w:rPr>
          <w:fldChar w:fldCharType="separate"/>
        </w:r>
        <w:r w:rsidR="009C2F05">
          <w:rPr>
            <w:webHidden/>
          </w:rPr>
          <w:t>27</w:t>
        </w:r>
        <w:r w:rsidR="009C2F05">
          <w:rPr>
            <w:webHidden/>
          </w:rPr>
          <w:fldChar w:fldCharType="end"/>
        </w:r>
      </w:hyperlink>
    </w:p>
    <w:p w14:paraId="095E7D63" w14:textId="502A7DEE" w:rsidR="009C2F05" w:rsidRDefault="00B26675">
      <w:pPr>
        <w:pStyle w:val="11"/>
        <w:rPr>
          <w:rFonts w:asciiTheme="minorHAnsi" w:eastAsiaTheme="minorEastAsia" w:hAnsiTheme="minorHAnsi" w:cstheme="minorBidi"/>
          <w:color w:val="auto"/>
          <w:sz w:val="21"/>
          <w:szCs w:val="22"/>
        </w:rPr>
      </w:pPr>
      <w:hyperlink w:anchor="_Toc492487171" w:history="1">
        <w:r w:rsidR="009C2F05" w:rsidRPr="007A6C09">
          <w:rPr>
            <w:rStyle w:val="af0"/>
          </w:rPr>
          <w:t>5.1 本文内容总结</w:t>
        </w:r>
        <w:r w:rsidR="009C2F05">
          <w:rPr>
            <w:webHidden/>
          </w:rPr>
          <w:tab/>
        </w:r>
        <w:r w:rsidR="009C2F05">
          <w:rPr>
            <w:webHidden/>
          </w:rPr>
          <w:fldChar w:fldCharType="begin"/>
        </w:r>
        <w:r w:rsidR="009C2F05">
          <w:rPr>
            <w:webHidden/>
          </w:rPr>
          <w:instrText xml:space="preserve"> PAGEREF _Toc492487171 \h </w:instrText>
        </w:r>
        <w:r w:rsidR="009C2F05">
          <w:rPr>
            <w:webHidden/>
          </w:rPr>
        </w:r>
        <w:r w:rsidR="009C2F05">
          <w:rPr>
            <w:webHidden/>
          </w:rPr>
          <w:fldChar w:fldCharType="separate"/>
        </w:r>
        <w:r w:rsidR="009C2F05">
          <w:rPr>
            <w:webHidden/>
          </w:rPr>
          <w:t>27</w:t>
        </w:r>
        <w:r w:rsidR="009C2F05">
          <w:rPr>
            <w:webHidden/>
          </w:rPr>
          <w:fldChar w:fldCharType="end"/>
        </w:r>
      </w:hyperlink>
    </w:p>
    <w:p w14:paraId="08FD040D" w14:textId="2ED2A965" w:rsidR="009C2F05" w:rsidRDefault="00B26675">
      <w:pPr>
        <w:pStyle w:val="11"/>
        <w:rPr>
          <w:rFonts w:asciiTheme="minorHAnsi" w:eastAsiaTheme="minorEastAsia" w:hAnsiTheme="minorHAnsi" w:cstheme="minorBidi"/>
          <w:color w:val="auto"/>
          <w:sz w:val="21"/>
          <w:szCs w:val="22"/>
        </w:rPr>
      </w:pPr>
      <w:hyperlink w:anchor="_Toc492487172" w:history="1">
        <w:r w:rsidR="009C2F05" w:rsidRPr="007A6C09">
          <w:rPr>
            <w:rStyle w:val="af0"/>
          </w:rPr>
          <w:t>5.2 未来工作展望</w:t>
        </w:r>
        <w:r w:rsidR="009C2F05">
          <w:rPr>
            <w:webHidden/>
          </w:rPr>
          <w:tab/>
        </w:r>
        <w:r w:rsidR="009C2F05">
          <w:rPr>
            <w:webHidden/>
          </w:rPr>
          <w:fldChar w:fldCharType="begin"/>
        </w:r>
        <w:r w:rsidR="009C2F05">
          <w:rPr>
            <w:webHidden/>
          </w:rPr>
          <w:instrText xml:space="preserve"> PAGEREF _Toc492487172 \h </w:instrText>
        </w:r>
        <w:r w:rsidR="009C2F05">
          <w:rPr>
            <w:webHidden/>
          </w:rPr>
        </w:r>
        <w:r w:rsidR="009C2F05">
          <w:rPr>
            <w:webHidden/>
          </w:rPr>
          <w:fldChar w:fldCharType="separate"/>
        </w:r>
        <w:r w:rsidR="009C2F05">
          <w:rPr>
            <w:webHidden/>
          </w:rPr>
          <w:t>28</w:t>
        </w:r>
        <w:r w:rsidR="009C2F05">
          <w:rPr>
            <w:webHidden/>
          </w:rPr>
          <w:fldChar w:fldCharType="end"/>
        </w:r>
      </w:hyperlink>
    </w:p>
    <w:p w14:paraId="6D912C54" w14:textId="17EB961C" w:rsidR="009C2F05" w:rsidRDefault="00B26675">
      <w:pPr>
        <w:pStyle w:val="11"/>
        <w:rPr>
          <w:rFonts w:asciiTheme="minorHAnsi" w:eastAsiaTheme="minorEastAsia" w:hAnsiTheme="minorHAnsi" w:cstheme="minorBidi"/>
          <w:color w:val="auto"/>
          <w:sz w:val="21"/>
          <w:szCs w:val="22"/>
        </w:rPr>
      </w:pPr>
      <w:hyperlink w:anchor="_Toc492487173" w:history="1">
        <w:r w:rsidR="009C2F05" w:rsidRPr="007A6C09">
          <w:rPr>
            <w:rStyle w:val="af0"/>
            <w:rFonts w:ascii="黑体" w:eastAsia="黑体"/>
          </w:rPr>
          <w:t>参考文献</w:t>
        </w:r>
        <w:r w:rsidR="009C2F05">
          <w:rPr>
            <w:webHidden/>
          </w:rPr>
          <w:tab/>
        </w:r>
        <w:r w:rsidR="009C2F05">
          <w:rPr>
            <w:webHidden/>
          </w:rPr>
          <w:fldChar w:fldCharType="begin"/>
        </w:r>
        <w:r w:rsidR="009C2F05">
          <w:rPr>
            <w:webHidden/>
          </w:rPr>
          <w:instrText xml:space="preserve"> PAGEREF _Toc492487173 \h </w:instrText>
        </w:r>
        <w:r w:rsidR="009C2F05">
          <w:rPr>
            <w:webHidden/>
          </w:rPr>
        </w:r>
        <w:r w:rsidR="009C2F05">
          <w:rPr>
            <w:webHidden/>
          </w:rPr>
          <w:fldChar w:fldCharType="separate"/>
        </w:r>
        <w:r w:rsidR="009C2F05">
          <w:rPr>
            <w:webHidden/>
          </w:rPr>
          <w:t>29</w:t>
        </w:r>
        <w:r w:rsidR="009C2F05">
          <w:rPr>
            <w:webHidden/>
          </w:rPr>
          <w:fldChar w:fldCharType="end"/>
        </w:r>
      </w:hyperlink>
    </w:p>
    <w:p w14:paraId="755E88E6" w14:textId="07C4B545" w:rsidR="009C2F05" w:rsidRDefault="00B26675">
      <w:pPr>
        <w:pStyle w:val="11"/>
        <w:rPr>
          <w:rFonts w:asciiTheme="minorHAnsi" w:eastAsiaTheme="minorEastAsia" w:hAnsiTheme="minorHAnsi" w:cstheme="minorBidi"/>
          <w:color w:val="auto"/>
          <w:sz w:val="21"/>
          <w:szCs w:val="22"/>
        </w:rPr>
      </w:pPr>
      <w:hyperlink w:anchor="_Toc492487174" w:history="1">
        <w:r w:rsidR="009C2F05" w:rsidRPr="007A6C09">
          <w:rPr>
            <w:rStyle w:val="af0"/>
            <w:rFonts w:ascii="黑体" w:eastAsia="黑体"/>
          </w:rPr>
          <w:t>致  谢</w:t>
        </w:r>
        <w:r w:rsidR="009C2F05">
          <w:rPr>
            <w:webHidden/>
          </w:rPr>
          <w:tab/>
        </w:r>
        <w:r w:rsidR="009C2F05">
          <w:rPr>
            <w:webHidden/>
          </w:rPr>
          <w:fldChar w:fldCharType="begin"/>
        </w:r>
        <w:r w:rsidR="009C2F05">
          <w:rPr>
            <w:webHidden/>
          </w:rPr>
          <w:instrText xml:space="preserve"> PAGEREF _Toc492487174 \h </w:instrText>
        </w:r>
        <w:r w:rsidR="009C2F05">
          <w:rPr>
            <w:webHidden/>
          </w:rPr>
        </w:r>
        <w:r w:rsidR="009C2F05">
          <w:rPr>
            <w:webHidden/>
          </w:rPr>
          <w:fldChar w:fldCharType="separate"/>
        </w:r>
        <w:r w:rsidR="009C2F05">
          <w:rPr>
            <w:webHidden/>
          </w:rPr>
          <w:t>31</w:t>
        </w:r>
        <w:r w:rsidR="009C2F05">
          <w:rPr>
            <w:webHidden/>
          </w:rPr>
          <w:fldChar w:fldCharType="end"/>
        </w:r>
      </w:hyperlink>
    </w:p>
    <w:p w14:paraId="022E904E" w14:textId="54C24A14" w:rsidR="00ED7800" w:rsidRPr="009C6585" w:rsidRDefault="00905429" w:rsidP="007E2053">
      <w:pPr>
        <w:spacing w:line="400" w:lineRule="exact"/>
        <w:rPr>
          <w:sz w:val="32"/>
        </w:rPr>
        <w:sectPr w:rsidR="00ED7800" w:rsidRPr="009C6585" w:rsidSect="00393473">
          <w:headerReference w:type="first" r:id="rId12"/>
          <w:footerReference w:type="first" r:id="rId13"/>
          <w:endnotePr>
            <w:numFmt w:val="decimal"/>
          </w:endnotePr>
          <w:pgSz w:w="11906" w:h="16838" w:code="9"/>
          <w:pgMar w:top="1440" w:right="1797" w:bottom="1440" w:left="1797" w:header="851" w:footer="992" w:gutter="0"/>
          <w:pgNumType w:fmt="upperRoman" w:start="1"/>
          <w:cols w:space="425"/>
          <w:titlePg/>
          <w:docGrid w:type="lines" w:linePitch="400"/>
        </w:sectPr>
      </w:pPr>
      <w:r w:rsidRPr="00151503">
        <w:rPr>
          <w:rFonts w:ascii="宋体" w:hAnsi="宋体" w:hint="eastAsia"/>
          <w:b/>
          <w:bCs/>
          <w:noProof/>
          <w:sz w:val="24"/>
        </w:rPr>
        <w:fldChar w:fldCharType="end"/>
      </w:r>
    </w:p>
    <w:p w14:paraId="4F62B3E3" w14:textId="77777777" w:rsidR="00F26007" w:rsidRPr="00BD0B8E" w:rsidRDefault="00ED7800" w:rsidP="00BD0B8E">
      <w:pPr>
        <w:pStyle w:val="1"/>
        <w:spacing w:after="340" w:line="400" w:lineRule="exact"/>
        <w:jc w:val="center"/>
        <w:rPr>
          <w:rFonts w:ascii="黑体" w:eastAsia="黑体"/>
          <w:b w:val="0"/>
          <w:sz w:val="36"/>
          <w:szCs w:val="36"/>
        </w:rPr>
      </w:pPr>
      <w:bookmarkStart w:id="1" w:name="_Toc188023888"/>
      <w:bookmarkStart w:id="2" w:name="_Toc492487149"/>
      <w:r w:rsidRPr="00E8716B">
        <w:rPr>
          <w:rFonts w:ascii="黑体" w:eastAsia="黑体" w:hint="eastAsia"/>
          <w:b w:val="0"/>
          <w:sz w:val="36"/>
          <w:szCs w:val="36"/>
        </w:rPr>
        <w:lastRenderedPageBreak/>
        <w:t>摘</w:t>
      </w:r>
      <w:r w:rsidR="009904B9">
        <w:rPr>
          <w:rFonts w:ascii="黑体" w:eastAsia="黑体" w:hint="eastAsia"/>
          <w:b w:val="0"/>
          <w:sz w:val="36"/>
          <w:szCs w:val="36"/>
        </w:rPr>
        <w:t xml:space="preserve">  </w:t>
      </w:r>
      <w:r w:rsidRPr="00E8716B">
        <w:rPr>
          <w:rFonts w:ascii="黑体" w:eastAsia="黑体" w:hint="eastAsia"/>
          <w:b w:val="0"/>
          <w:sz w:val="36"/>
          <w:szCs w:val="36"/>
        </w:rPr>
        <w:t>要</w:t>
      </w:r>
      <w:bookmarkEnd w:id="1"/>
      <w:bookmarkEnd w:id="2"/>
    </w:p>
    <w:p w14:paraId="2F8ACC15" w14:textId="4D15960F" w:rsidR="004E18D2" w:rsidRPr="004E18D2" w:rsidRDefault="009F3E46"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首先分析</w:t>
      </w:r>
      <w:proofErr w:type="gramStart"/>
      <w:r>
        <w:rPr>
          <w:rFonts w:ascii="宋体" w:hAnsi="宋体" w:cs="Arial" w:hint="eastAsia"/>
          <w:color w:val="000000"/>
          <w:kern w:val="0"/>
          <w:sz w:val="24"/>
        </w:rPr>
        <w:t>预</w:t>
      </w:r>
      <w:r>
        <w:rPr>
          <w:rFonts w:ascii="宋体" w:hAnsi="宋体" w:cs="Arial"/>
          <w:color w:val="000000"/>
          <w:kern w:val="0"/>
          <w:sz w:val="24"/>
        </w:rPr>
        <w:t>付费卡行业</w:t>
      </w:r>
      <w:proofErr w:type="gramEnd"/>
      <w:r>
        <w:rPr>
          <w:rFonts w:ascii="宋体" w:hAnsi="宋体" w:cs="Arial"/>
          <w:color w:val="000000"/>
          <w:kern w:val="0"/>
          <w:sz w:val="24"/>
        </w:rPr>
        <w:t>的</w:t>
      </w:r>
      <w:r>
        <w:rPr>
          <w:rFonts w:ascii="宋体" w:hAnsi="宋体" w:cs="Arial" w:hint="eastAsia"/>
          <w:color w:val="000000"/>
          <w:kern w:val="0"/>
          <w:sz w:val="24"/>
        </w:rPr>
        <w:t>现状</w:t>
      </w:r>
      <w:r>
        <w:rPr>
          <w:rFonts w:ascii="宋体" w:hAnsi="宋体" w:cs="Arial"/>
          <w:color w:val="000000"/>
          <w:kern w:val="0"/>
          <w:sz w:val="24"/>
        </w:rPr>
        <w:t>，明确了</w:t>
      </w:r>
      <w:proofErr w:type="gramStart"/>
      <w:r>
        <w:rPr>
          <w:rFonts w:ascii="宋体" w:hAnsi="宋体" w:cs="Arial"/>
          <w:color w:val="000000"/>
          <w:kern w:val="0"/>
          <w:sz w:val="24"/>
        </w:rPr>
        <w:t>系统</w:t>
      </w:r>
      <w:commentRangeStart w:id="3"/>
      <w:r>
        <w:rPr>
          <w:rFonts w:ascii="宋体" w:hAnsi="宋体" w:cs="Arial" w:hint="eastAsia"/>
          <w:color w:val="000000"/>
          <w:kern w:val="0"/>
          <w:sz w:val="24"/>
        </w:rPr>
        <w:t>系统</w:t>
      </w:r>
      <w:commentRangeEnd w:id="3"/>
      <w:proofErr w:type="gramEnd"/>
      <w:r w:rsidR="008C64B5">
        <w:rPr>
          <w:rStyle w:val="ad"/>
        </w:rPr>
        <w:commentReference w:id="3"/>
      </w:r>
      <w:r>
        <w:rPr>
          <w:rFonts w:ascii="宋体" w:hAnsi="宋体" w:cs="Arial"/>
          <w:color w:val="000000"/>
          <w:kern w:val="0"/>
          <w:sz w:val="24"/>
        </w:rPr>
        <w:t>扩展性的</w:t>
      </w:r>
      <w:r>
        <w:rPr>
          <w:rFonts w:ascii="宋体" w:hAnsi="宋体" w:cs="Arial" w:hint="eastAsia"/>
          <w:color w:val="000000"/>
          <w:kern w:val="0"/>
          <w:sz w:val="24"/>
        </w:rPr>
        <w:t>不足（或问题）</w:t>
      </w:r>
      <w:r>
        <w:rPr>
          <w:rFonts w:ascii="宋体" w:hAnsi="宋体" w:cs="Arial"/>
          <w:color w:val="000000"/>
          <w:kern w:val="0"/>
          <w:sz w:val="24"/>
        </w:rPr>
        <w:t>。</w:t>
      </w:r>
      <w:r>
        <w:rPr>
          <w:rFonts w:ascii="宋体" w:hAnsi="宋体" w:cs="Arial" w:hint="eastAsia"/>
          <w:color w:val="000000"/>
          <w:kern w:val="0"/>
          <w:sz w:val="24"/>
        </w:rPr>
        <w:t>在此</w:t>
      </w:r>
      <w:r>
        <w:rPr>
          <w:rFonts w:ascii="宋体" w:hAnsi="宋体" w:cs="Arial"/>
          <w:color w:val="000000"/>
          <w:kern w:val="0"/>
          <w:sz w:val="24"/>
        </w:rPr>
        <w:t>基础上，应用Spring Cloud</w:t>
      </w:r>
      <w:proofErr w:type="gramStart"/>
      <w:r>
        <w:rPr>
          <w:rFonts w:ascii="宋体" w:hAnsi="宋体" w:cs="Arial" w:hint="eastAsia"/>
          <w:color w:val="000000"/>
          <w:kern w:val="0"/>
          <w:sz w:val="24"/>
        </w:rPr>
        <w:t>微服务</w:t>
      </w:r>
      <w:proofErr w:type="gramEnd"/>
      <w:r>
        <w:rPr>
          <w:rFonts w:ascii="宋体" w:hAnsi="宋体" w:cs="Arial"/>
          <w:color w:val="000000"/>
          <w:kern w:val="0"/>
          <w:sz w:val="24"/>
        </w:rPr>
        <w:t>技术，</w:t>
      </w:r>
      <w:r>
        <w:rPr>
          <w:rFonts w:ascii="宋体" w:hAnsi="宋体" w:cs="Arial" w:hint="eastAsia"/>
          <w:color w:val="000000"/>
          <w:kern w:val="0"/>
          <w:sz w:val="24"/>
        </w:rPr>
        <w:t>先</w:t>
      </w:r>
      <w:r>
        <w:rPr>
          <w:rFonts w:ascii="宋体" w:hAnsi="宋体" w:cs="Arial"/>
          <w:color w:val="000000"/>
          <w:kern w:val="0"/>
          <w:sz w:val="24"/>
        </w:rPr>
        <w:t>做…</w:t>
      </w:r>
      <w:r>
        <w:rPr>
          <w:rFonts w:ascii="宋体" w:hAnsi="宋体" w:cs="Arial" w:hint="eastAsia"/>
          <w:color w:val="000000"/>
          <w:kern w:val="0"/>
          <w:sz w:val="24"/>
        </w:rPr>
        <w:t>，</w:t>
      </w:r>
      <w:r>
        <w:rPr>
          <w:rFonts w:ascii="宋体" w:hAnsi="宋体" w:cs="Arial"/>
          <w:color w:val="000000"/>
          <w:kern w:val="0"/>
          <w:sz w:val="24"/>
        </w:rPr>
        <w:t>然后…</w:t>
      </w:r>
      <w:r>
        <w:rPr>
          <w:rFonts w:ascii="宋体" w:hAnsi="宋体" w:cs="Arial" w:hint="eastAsia"/>
          <w:color w:val="000000"/>
          <w:kern w:val="0"/>
          <w:sz w:val="24"/>
        </w:rPr>
        <w:t>。</w:t>
      </w:r>
      <w:r>
        <w:rPr>
          <w:rFonts w:ascii="宋体" w:hAnsi="宋体" w:cs="Arial"/>
          <w:color w:val="000000"/>
          <w:kern w:val="0"/>
          <w:sz w:val="24"/>
        </w:rPr>
        <w:t>最后…</w:t>
      </w:r>
      <w:r>
        <w:rPr>
          <w:rFonts w:ascii="宋体" w:hAnsi="宋体" w:cs="Arial" w:hint="eastAsia"/>
          <w:color w:val="000000"/>
          <w:kern w:val="0"/>
          <w:sz w:val="24"/>
        </w:rPr>
        <w:t>。其中重点做</w:t>
      </w:r>
      <w:r>
        <w:rPr>
          <w:rFonts w:ascii="宋体" w:hAnsi="宋体" w:cs="Arial"/>
          <w:color w:val="000000"/>
          <w:kern w:val="0"/>
          <w:sz w:val="24"/>
        </w:rPr>
        <w:t>。</w:t>
      </w:r>
    </w:p>
    <w:p w14:paraId="7AC40729" w14:textId="09A73E4C" w:rsidR="003143A6" w:rsidRPr="008C64B5" w:rsidRDefault="008C64B5" w:rsidP="003143A6">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在</w:t>
      </w:r>
      <w:r w:rsidRPr="008C64B5">
        <w:rPr>
          <w:rFonts w:ascii="宋体" w:hAnsi="宋体" w:cs="Arial"/>
          <w:color w:val="000000"/>
          <w:kern w:val="0"/>
          <w:sz w:val="24"/>
        </w:rPr>
        <w:t>互联网场景中</w:t>
      </w:r>
      <w:r w:rsidRPr="008C64B5">
        <w:rPr>
          <w:rFonts w:ascii="宋体" w:hAnsi="宋体" w:cs="Arial" w:hint="eastAsia"/>
          <w:color w:val="000000"/>
          <w:kern w:val="0"/>
          <w:sz w:val="24"/>
        </w:rPr>
        <w:t>，企业业务</w:t>
      </w:r>
      <w:r w:rsidRPr="008C64B5">
        <w:rPr>
          <w:rFonts w:ascii="宋体" w:hAnsi="宋体" w:cs="Arial"/>
          <w:color w:val="000000"/>
          <w:kern w:val="0"/>
          <w:sz w:val="24"/>
        </w:rPr>
        <w:t>增长</w:t>
      </w:r>
      <w:r w:rsidRPr="008C64B5">
        <w:rPr>
          <w:rFonts w:ascii="宋体" w:hAnsi="宋体" w:cs="Arial" w:hint="eastAsia"/>
          <w:color w:val="000000"/>
          <w:kern w:val="0"/>
          <w:sz w:val="24"/>
        </w:rPr>
        <w:t>和</w:t>
      </w:r>
      <w:r w:rsidRPr="008C64B5">
        <w:rPr>
          <w:rFonts w:ascii="宋体" w:hAnsi="宋体" w:cs="Arial"/>
          <w:color w:val="000000"/>
          <w:kern w:val="0"/>
          <w:sz w:val="24"/>
        </w:rPr>
        <w:t>变化的速度</w:t>
      </w:r>
      <w:r w:rsidRPr="008C64B5">
        <w:rPr>
          <w:rFonts w:ascii="宋体" w:hAnsi="宋体" w:cs="Arial" w:hint="eastAsia"/>
          <w:color w:val="000000"/>
          <w:kern w:val="0"/>
          <w:sz w:val="24"/>
        </w:rPr>
        <w:t>都</w:t>
      </w:r>
      <w:r w:rsidRPr="008C64B5">
        <w:rPr>
          <w:rFonts w:ascii="宋体" w:hAnsi="宋体" w:cs="Arial"/>
          <w:color w:val="000000"/>
          <w:kern w:val="0"/>
          <w:sz w:val="24"/>
        </w:rPr>
        <w:t>非常的快，</w:t>
      </w:r>
      <w:r w:rsidRPr="008C64B5">
        <w:rPr>
          <w:rFonts w:ascii="宋体" w:hAnsi="宋体" w:cs="Arial" w:hint="eastAsia"/>
          <w:color w:val="000000"/>
          <w:kern w:val="0"/>
          <w:sz w:val="24"/>
        </w:rPr>
        <w:t>其所</w:t>
      </w:r>
      <w:r w:rsidRPr="008C64B5">
        <w:rPr>
          <w:rFonts w:ascii="宋体" w:hAnsi="宋体" w:cs="Arial"/>
          <w:color w:val="000000"/>
          <w:kern w:val="0"/>
          <w:sz w:val="24"/>
        </w:rPr>
        <w:t>依赖的</w:t>
      </w:r>
      <w:r w:rsidRPr="008C64B5">
        <w:rPr>
          <w:rFonts w:ascii="宋体" w:hAnsi="宋体" w:cs="Arial" w:hint="eastAsia"/>
          <w:color w:val="000000"/>
          <w:kern w:val="0"/>
          <w:sz w:val="24"/>
        </w:rPr>
        <w:t>业务</w:t>
      </w:r>
      <w:r w:rsidRPr="008C64B5">
        <w:rPr>
          <w:rFonts w:ascii="宋体" w:hAnsi="宋体" w:cs="Arial"/>
          <w:color w:val="000000"/>
          <w:kern w:val="0"/>
          <w:sz w:val="24"/>
        </w:rPr>
        <w:t>系统规模也</w:t>
      </w:r>
      <w:r w:rsidRPr="008C64B5">
        <w:rPr>
          <w:rFonts w:ascii="宋体" w:hAnsi="宋体" w:cs="Arial" w:hint="eastAsia"/>
          <w:color w:val="000000"/>
          <w:kern w:val="0"/>
          <w:sz w:val="24"/>
        </w:rPr>
        <w:t>飞速增加</w:t>
      </w:r>
      <w:r w:rsidRPr="008C64B5">
        <w:rPr>
          <w:rFonts w:ascii="宋体" w:hAnsi="宋体" w:cs="Arial"/>
          <w:color w:val="000000"/>
          <w:kern w:val="0"/>
          <w:sz w:val="24"/>
        </w:rPr>
        <w:t>，</w:t>
      </w:r>
      <w:r w:rsidRPr="008C64B5">
        <w:rPr>
          <w:rFonts w:ascii="宋体" w:hAnsi="宋体" w:cs="Arial" w:hint="eastAsia"/>
          <w:color w:val="000000"/>
          <w:kern w:val="0"/>
          <w:sz w:val="24"/>
        </w:rPr>
        <w:t>传统</w:t>
      </w:r>
      <w:r w:rsidRPr="008C64B5">
        <w:rPr>
          <w:rFonts w:ascii="宋体" w:hAnsi="宋体" w:cs="Arial"/>
          <w:color w:val="000000"/>
          <w:kern w:val="0"/>
          <w:sz w:val="24"/>
        </w:rPr>
        <w:t>的</w:t>
      </w:r>
      <w:r w:rsidRPr="008C64B5">
        <w:rPr>
          <w:rFonts w:ascii="宋体" w:hAnsi="宋体" w:cs="Arial" w:hint="eastAsia"/>
          <w:color w:val="000000"/>
          <w:kern w:val="0"/>
          <w:sz w:val="24"/>
        </w:rPr>
        <w:t>垂直</w:t>
      </w:r>
      <w:r w:rsidRPr="008C64B5">
        <w:rPr>
          <w:rFonts w:ascii="宋体" w:hAnsi="宋体" w:cs="Arial"/>
          <w:color w:val="000000"/>
          <w:kern w:val="0"/>
          <w:sz w:val="24"/>
        </w:rPr>
        <w:t>单体架构已经很</w:t>
      </w:r>
      <w:r w:rsidRPr="008C64B5">
        <w:rPr>
          <w:rFonts w:ascii="宋体" w:hAnsi="宋体" w:cs="Arial" w:hint="eastAsia"/>
          <w:color w:val="000000"/>
          <w:kern w:val="0"/>
          <w:sz w:val="24"/>
        </w:rPr>
        <w:t>难</w:t>
      </w:r>
      <w:r w:rsidRPr="008C64B5">
        <w:rPr>
          <w:rFonts w:ascii="宋体" w:hAnsi="宋体" w:cs="Arial"/>
          <w:color w:val="000000"/>
          <w:kern w:val="0"/>
          <w:sz w:val="24"/>
        </w:rPr>
        <w:t>支撑未来业务</w:t>
      </w:r>
      <w:r w:rsidRPr="008C64B5">
        <w:rPr>
          <w:rFonts w:ascii="宋体" w:hAnsi="宋体" w:cs="Arial" w:hint="eastAsia"/>
          <w:color w:val="000000"/>
          <w:kern w:val="0"/>
          <w:sz w:val="24"/>
        </w:rPr>
        <w:t>的</w:t>
      </w:r>
      <w:r w:rsidRPr="008C64B5">
        <w:rPr>
          <w:rFonts w:ascii="宋体" w:hAnsi="宋体" w:cs="Arial"/>
          <w:color w:val="000000"/>
          <w:kern w:val="0"/>
          <w:sz w:val="24"/>
        </w:rPr>
        <w:t>不断发展</w:t>
      </w:r>
      <w:r w:rsidRPr="008C64B5">
        <w:rPr>
          <w:rFonts w:ascii="宋体" w:hAnsi="宋体" w:cs="Arial" w:hint="eastAsia"/>
          <w:color w:val="000000"/>
          <w:kern w:val="0"/>
          <w:sz w:val="24"/>
        </w:rPr>
        <w:t>，</w:t>
      </w:r>
      <w:r w:rsidRPr="008C64B5">
        <w:rPr>
          <w:rFonts w:ascii="宋体" w:hAnsi="宋体" w:cs="Arial"/>
          <w:color w:val="000000"/>
          <w:kern w:val="0"/>
          <w:sz w:val="24"/>
        </w:rPr>
        <w:t>其扩展性弱</w:t>
      </w:r>
      <w:r w:rsidRPr="008C64B5">
        <w:rPr>
          <w:rFonts w:ascii="宋体" w:hAnsi="宋体" w:cs="Arial" w:hint="eastAsia"/>
          <w:color w:val="000000"/>
          <w:kern w:val="0"/>
          <w:sz w:val="24"/>
        </w:rPr>
        <w:t>，</w:t>
      </w:r>
      <w:r w:rsidRPr="008C64B5">
        <w:rPr>
          <w:rFonts w:ascii="宋体" w:hAnsi="宋体" w:cs="Arial"/>
          <w:color w:val="000000"/>
          <w:kern w:val="0"/>
          <w:sz w:val="24"/>
        </w:rPr>
        <w:t>可维护性</w:t>
      </w:r>
      <w:r w:rsidRPr="008C64B5">
        <w:rPr>
          <w:rFonts w:ascii="宋体" w:hAnsi="宋体" w:cs="Arial" w:hint="eastAsia"/>
          <w:color w:val="000000"/>
          <w:kern w:val="0"/>
          <w:sz w:val="24"/>
        </w:rPr>
        <w:t>差</w:t>
      </w:r>
      <w:r w:rsidRPr="008C64B5">
        <w:rPr>
          <w:rFonts w:ascii="宋体" w:hAnsi="宋体" w:cs="Arial"/>
          <w:color w:val="000000"/>
          <w:kern w:val="0"/>
          <w:sz w:val="24"/>
        </w:rPr>
        <w:t>的问题</w:t>
      </w:r>
      <w:r w:rsidRPr="008C64B5">
        <w:rPr>
          <w:rFonts w:ascii="宋体" w:hAnsi="宋体" w:cs="Arial" w:hint="eastAsia"/>
          <w:color w:val="000000"/>
          <w:kern w:val="0"/>
          <w:sz w:val="24"/>
        </w:rPr>
        <w:t>非常</w:t>
      </w:r>
      <w:r w:rsidRPr="008C64B5">
        <w:rPr>
          <w:rFonts w:ascii="宋体" w:hAnsi="宋体" w:cs="Arial"/>
          <w:color w:val="000000"/>
          <w:kern w:val="0"/>
          <w:sz w:val="24"/>
        </w:rPr>
        <w:t>明显。</w:t>
      </w:r>
      <w:r w:rsidRPr="008C64B5">
        <w:rPr>
          <w:rFonts w:ascii="宋体" w:hAnsi="宋体" w:cs="Arial" w:hint="eastAsia"/>
          <w:color w:val="000000"/>
          <w:kern w:val="0"/>
          <w:sz w:val="24"/>
        </w:rPr>
        <w:t>于此</w:t>
      </w:r>
      <w:r w:rsidRPr="008C64B5">
        <w:rPr>
          <w:rFonts w:ascii="宋体" w:hAnsi="宋体" w:cs="Arial"/>
          <w:color w:val="000000"/>
          <w:kern w:val="0"/>
          <w:sz w:val="24"/>
        </w:rPr>
        <w:t>同时，</w:t>
      </w:r>
      <w:r w:rsidRPr="008C64B5">
        <w:rPr>
          <w:rFonts w:ascii="宋体" w:hAnsi="宋体" w:cs="Arial" w:hint="eastAsia"/>
          <w:color w:val="000000"/>
          <w:kern w:val="0"/>
          <w:sz w:val="24"/>
        </w:rPr>
        <w:t>软件系统</w:t>
      </w:r>
      <w:r w:rsidRPr="008C64B5">
        <w:rPr>
          <w:rFonts w:ascii="宋体" w:hAnsi="宋体" w:cs="Arial"/>
          <w:color w:val="000000"/>
          <w:kern w:val="0"/>
          <w:sz w:val="24"/>
        </w:rPr>
        <w:t>架构服务化的</w:t>
      </w:r>
      <w:r w:rsidRPr="008C64B5">
        <w:rPr>
          <w:rFonts w:ascii="宋体" w:hAnsi="宋体" w:cs="Arial" w:hint="eastAsia"/>
          <w:color w:val="000000"/>
          <w:kern w:val="0"/>
          <w:sz w:val="24"/>
        </w:rPr>
        <w:t>思想</w:t>
      </w:r>
      <w:r w:rsidRPr="008C64B5">
        <w:rPr>
          <w:rFonts w:ascii="宋体" w:hAnsi="宋体" w:cs="Arial"/>
          <w:color w:val="000000"/>
          <w:kern w:val="0"/>
          <w:sz w:val="24"/>
        </w:rPr>
        <w:t>发展越来</w:t>
      </w:r>
      <w:r w:rsidRPr="008C64B5">
        <w:rPr>
          <w:rFonts w:ascii="宋体" w:hAnsi="宋体" w:cs="Arial" w:hint="eastAsia"/>
          <w:color w:val="000000"/>
          <w:kern w:val="0"/>
          <w:sz w:val="24"/>
        </w:rPr>
        <w:t>越</w:t>
      </w:r>
      <w:r w:rsidRPr="008C64B5">
        <w:rPr>
          <w:rFonts w:ascii="宋体" w:hAnsi="宋体" w:cs="Arial"/>
          <w:color w:val="000000"/>
          <w:kern w:val="0"/>
          <w:sz w:val="24"/>
        </w:rPr>
        <w:t>深入，整个软件交付链路</w:t>
      </w:r>
      <w:r w:rsidRPr="008C64B5">
        <w:rPr>
          <w:rFonts w:ascii="宋体" w:hAnsi="宋体" w:cs="Arial" w:hint="eastAsia"/>
          <w:color w:val="000000"/>
          <w:kern w:val="0"/>
          <w:sz w:val="24"/>
        </w:rPr>
        <w:t>上</w:t>
      </w:r>
      <w:r w:rsidRPr="008C64B5">
        <w:rPr>
          <w:rFonts w:ascii="宋体" w:hAnsi="宋体" w:cs="Arial"/>
          <w:color w:val="000000"/>
          <w:kern w:val="0"/>
          <w:sz w:val="24"/>
        </w:rPr>
        <w:t>各</w:t>
      </w:r>
      <w:r w:rsidRPr="008C64B5">
        <w:rPr>
          <w:rFonts w:ascii="宋体" w:hAnsi="宋体" w:cs="Arial" w:hint="eastAsia"/>
          <w:color w:val="000000"/>
          <w:kern w:val="0"/>
          <w:sz w:val="24"/>
        </w:rPr>
        <w:t>环节的</w:t>
      </w:r>
      <w:r w:rsidRPr="008C64B5">
        <w:rPr>
          <w:rFonts w:ascii="宋体" w:hAnsi="宋体" w:cs="Arial"/>
          <w:color w:val="000000"/>
          <w:kern w:val="0"/>
          <w:sz w:val="24"/>
        </w:rPr>
        <w:t>基础设施</w:t>
      </w:r>
      <w:r w:rsidRPr="008C64B5">
        <w:rPr>
          <w:rFonts w:ascii="宋体" w:hAnsi="宋体" w:cs="Arial" w:hint="eastAsia"/>
          <w:color w:val="000000"/>
          <w:kern w:val="0"/>
          <w:sz w:val="24"/>
        </w:rPr>
        <w:t>越来</w:t>
      </w:r>
      <w:r w:rsidRPr="008C64B5">
        <w:rPr>
          <w:rFonts w:ascii="宋体" w:hAnsi="宋体" w:cs="Arial"/>
          <w:color w:val="000000"/>
          <w:kern w:val="0"/>
          <w:sz w:val="24"/>
        </w:rPr>
        <w:t>越成熟</w:t>
      </w:r>
      <w:r w:rsidRPr="008C64B5">
        <w:rPr>
          <w:rFonts w:ascii="宋体" w:hAnsi="宋体" w:cs="Arial" w:hint="eastAsia"/>
          <w:color w:val="000000"/>
          <w:kern w:val="0"/>
          <w:sz w:val="24"/>
        </w:rPr>
        <w:t>，</w:t>
      </w:r>
      <w:r w:rsidRPr="008C64B5">
        <w:rPr>
          <w:rFonts w:ascii="宋体" w:hAnsi="宋体" w:cs="Arial"/>
          <w:color w:val="000000"/>
          <w:kern w:val="0"/>
          <w:sz w:val="24"/>
        </w:rPr>
        <w:t>诞生了</w:t>
      </w:r>
      <w:proofErr w:type="gramStart"/>
      <w:r w:rsidRPr="008C64B5">
        <w:rPr>
          <w:rFonts w:ascii="宋体" w:hAnsi="宋体" w:cs="Arial" w:hint="eastAsia"/>
          <w:color w:val="000000"/>
          <w:kern w:val="0"/>
          <w:sz w:val="24"/>
        </w:rPr>
        <w:t>微服务</w:t>
      </w:r>
      <w:proofErr w:type="gramEnd"/>
      <w:r w:rsidRPr="008C64B5">
        <w:rPr>
          <w:rFonts w:ascii="宋体" w:hAnsi="宋体" w:cs="Arial" w:hint="eastAsia"/>
          <w:color w:val="000000"/>
          <w:kern w:val="0"/>
          <w:sz w:val="24"/>
        </w:rPr>
        <w:t>这一服务化</w:t>
      </w:r>
      <w:r w:rsidRPr="008C64B5">
        <w:rPr>
          <w:rFonts w:ascii="宋体" w:hAnsi="宋体" w:cs="Arial"/>
          <w:color w:val="000000"/>
          <w:kern w:val="0"/>
          <w:sz w:val="24"/>
        </w:rPr>
        <w:t>思想的最佳</w:t>
      </w:r>
      <w:r w:rsidRPr="008C64B5">
        <w:rPr>
          <w:rFonts w:ascii="宋体" w:hAnsi="宋体" w:cs="Arial" w:hint="eastAsia"/>
          <w:color w:val="000000"/>
          <w:kern w:val="0"/>
          <w:sz w:val="24"/>
        </w:rPr>
        <w:t>实践，</w:t>
      </w:r>
      <w:r w:rsidRPr="008C64B5">
        <w:rPr>
          <w:rFonts w:ascii="宋体" w:hAnsi="宋体" w:cs="Arial"/>
          <w:color w:val="000000"/>
          <w:kern w:val="0"/>
          <w:sz w:val="24"/>
        </w:rPr>
        <w:t>其通过</w:t>
      </w:r>
      <w:r w:rsidRPr="008C64B5">
        <w:rPr>
          <w:rFonts w:ascii="宋体" w:hAnsi="宋体" w:cs="Arial" w:hint="eastAsia"/>
          <w:color w:val="000000"/>
          <w:kern w:val="0"/>
          <w:sz w:val="24"/>
        </w:rPr>
        <w:t>分治的</w:t>
      </w:r>
      <w:r w:rsidRPr="008C64B5">
        <w:rPr>
          <w:rFonts w:ascii="宋体" w:hAnsi="宋体" w:cs="Arial"/>
          <w:color w:val="000000"/>
          <w:kern w:val="0"/>
          <w:sz w:val="24"/>
        </w:rPr>
        <w:t>思想可以</w:t>
      </w:r>
      <w:r w:rsidRPr="008C64B5">
        <w:rPr>
          <w:rFonts w:ascii="宋体" w:hAnsi="宋体" w:cs="Arial" w:hint="eastAsia"/>
          <w:color w:val="000000"/>
          <w:kern w:val="0"/>
          <w:sz w:val="24"/>
        </w:rPr>
        <w:t>很好</w:t>
      </w:r>
      <w:r w:rsidRPr="008C64B5">
        <w:rPr>
          <w:rFonts w:ascii="宋体" w:hAnsi="宋体" w:cs="Arial"/>
          <w:color w:val="000000"/>
          <w:kern w:val="0"/>
          <w:sz w:val="24"/>
        </w:rPr>
        <w:t>降低</w:t>
      </w:r>
      <w:r w:rsidRPr="008C64B5">
        <w:rPr>
          <w:rFonts w:ascii="宋体" w:hAnsi="宋体" w:cs="Arial" w:hint="eastAsia"/>
          <w:color w:val="000000"/>
          <w:kern w:val="0"/>
          <w:sz w:val="24"/>
        </w:rPr>
        <w:t>业务</w:t>
      </w:r>
      <w:r w:rsidRPr="008C64B5">
        <w:rPr>
          <w:rFonts w:ascii="宋体" w:hAnsi="宋体" w:cs="Arial"/>
          <w:color w:val="000000"/>
          <w:kern w:val="0"/>
          <w:sz w:val="24"/>
        </w:rPr>
        <w:t>系统的复杂性</w:t>
      </w:r>
      <w:r w:rsidRPr="008C64B5">
        <w:rPr>
          <w:rFonts w:ascii="宋体" w:hAnsi="宋体" w:cs="Arial" w:hint="eastAsia"/>
          <w:color w:val="000000"/>
          <w:kern w:val="0"/>
          <w:sz w:val="24"/>
        </w:rPr>
        <w:t>，</w:t>
      </w:r>
      <w:r w:rsidRPr="008C64B5">
        <w:rPr>
          <w:rFonts w:ascii="宋体" w:hAnsi="宋体" w:cs="Arial"/>
          <w:color w:val="000000"/>
          <w:kern w:val="0"/>
          <w:sz w:val="24"/>
        </w:rPr>
        <w:t>通过</w:t>
      </w:r>
      <w:r w:rsidRPr="008C64B5">
        <w:rPr>
          <w:rFonts w:ascii="宋体" w:hAnsi="宋体" w:cs="Arial" w:hint="eastAsia"/>
          <w:color w:val="000000"/>
          <w:kern w:val="0"/>
          <w:sz w:val="24"/>
        </w:rPr>
        <w:t>合理</w:t>
      </w:r>
      <w:r w:rsidRPr="008C64B5">
        <w:rPr>
          <w:rFonts w:ascii="宋体" w:hAnsi="宋体" w:cs="Arial"/>
          <w:color w:val="000000"/>
          <w:kern w:val="0"/>
          <w:sz w:val="24"/>
        </w:rPr>
        <w:t>的水平业务拆分，提供</w:t>
      </w:r>
      <w:r w:rsidRPr="008C64B5">
        <w:rPr>
          <w:rFonts w:ascii="宋体" w:hAnsi="宋体" w:cs="Arial" w:hint="eastAsia"/>
          <w:color w:val="000000"/>
          <w:kern w:val="0"/>
          <w:sz w:val="24"/>
        </w:rPr>
        <w:t>高内聚</w:t>
      </w:r>
      <w:r w:rsidRPr="008C64B5">
        <w:rPr>
          <w:rFonts w:ascii="宋体" w:hAnsi="宋体" w:cs="Arial"/>
          <w:color w:val="000000"/>
          <w:kern w:val="0"/>
          <w:sz w:val="24"/>
        </w:rPr>
        <w:t>低耦合的</w:t>
      </w:r>
      <w:r w:rsidRPr="008C64B5">
        <w:rPr>
          <w:rFonts w:ascii="宋体" w:hAnsi="宋体" w:cs="Arial" w:hint="eastAsia"/>
          <w:color w:val="000000"/>
          <w:kern w:val="0"/>
          <w:sz w:val="24"/>
        </w:rPr>
        <w:t>服务</w:t>
      </w:r>
      <w:r w:rsidRPr="008C64B5">
        <w:rPr>
          <w:rFonts w:ascii="宋体" w:hAnsi="宋体" w:cs="Arial"/>
          <w:color w:val="000000"/>
          <w:kern w:val="0"/>
          <w:sz w:val="24"/>
        </w:rPr>
        <w:t>。</w:t>
      </w:r>
      <w:r w:rsidRPr="008C64B5">
        <w:rPr>
          <w:rFonts w:ascii="宋体" w:hAnsi="宋体" w:cs="Arial" w:hint="eastAsia"/>
          <w:color w:val="000000"/>
          <w:kern w:val="0"/>
          <w:sz w:val="24"/>
        </w:rPr>
        <w:t>于此同时</w:t>
      </w:r>
      <w:r w:rsidRPr="008C64B5">
        <w:rPr>
          <w:rFonts w:ascii="宋体" w:hAnsi="宋体" w:cs="Arial"/>
          <w:color w:val="000000"/>
          <w:kern w:val="0"/>
          <w:sz w:val="24"/>
        </w:rPr>
        <w:t>，我司根据</w:t>
      </w:r>
      <w:r w:rsidRPr="008C64B5">
        <w:rPr>
          <w:rFonts w:ascii="宋体" w:hAnsi="宋体" w:cs="Arial" w:hint="eastAsia"/>
          <w:color w:val="000000"/>
          <w:kern w:val="0"/>
          <w:sz w:val="24"/>
        </w:rPr>
        <w:t>营销</w:t>
      </w:r>
      <w:r w:rsidRPr="008C64B5">
        <w:rPr>
          <w:rFonts w:ascii="宋体" w:hAnsi="宋体" w:cs="Arial"/>
          <w:color w:val="000000"/>
          <w:kern w:val="0"/>
          <w:sz w:val="24"/>
        </w:rPr>
        <w:t>和支付等业务</w:t>
      </w:r>
      <w:r w:rsidRPr="008C64B5">
        <w:rPr>
          <w:rFonts w:ascii="宋体" w:hAnsi="宋体" w:cs="Arial" w:hint="eastAsia"/>
          <w:color w:val="000000"/>
          <w:kern w:val="0"/>
          <w:sz w:val="24"/>
        </w:rPr>
        <w:t>的需求，要求设计</w:t>
      </w:r>
      <w:r w:rsidRPr="008C64B5">
        <w:rPr>
          <w:rFonts w:ascii="宋体" w:hAnsi="宋体" w:cs="Arial"/>
          <w:color w:val="000000"/>
          <w:kern w:val="0"/>
          <w:sz w:val="24"/>
        </w:rPr>
        <w:t>与实现一个预付卡系统，</w:t>
      </w:r>
      <w:r w:rsidRPr="008C64B5">
        <w:rPr>
          <w:rFonts w:ascii="宋体" w:hAnsi="宋体" w:cs="Arial" w:hint="eastAsia"/>
          <w:color w:val="000000"/>
          <w:kern w:val="0"/>
          <w:sz w:val="24"/>
        </w:rPr>
        <w:t>用以完善</w:t>
      </w:r>
      <w:r w:rsidRPr="008C64B5">
        <w:rPr>
          <w:rFonts w:ascii="宋体" w:hAnsi="宋体" w:cs="Arial"/>
          <w:color w:val="000000"/>
          <w:kern w:val="0"/>
          <w:sz w:val="24"/>
        </w:rPr>
        <w:t>整个</w:t>
      </w:r>
      <w:r w:rsidRPr="008C64B5">
        <w:rPr>
          <w:rFonts w:ascii="宋体" w:hAnsi="宋体" w:cs="Arial" w:hint="eastAsia"/>
          <w:color w:val="000000"/>
          <w:kern w:val="0"/>
          <w:sz w:val="24"/>
        </w:rPr>
        <w:t>我司OT</w:t>
      </w:r>
      <w:r w:rsidRPr="008C64B5">
        <w:rPr>
          <w:rFonts w:ascii="宋体" w:hAnsi="宋体" w:cs="Arial"/>
          <w:color w:val="000000"/>
          <w:kern w:val="0"/>
          <w:sz w:val="24"/>
        </w:rPr>
        <w:t>A</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生态</w:t>
      </w:r>
      <w:r w:rsidRPr="008C64B5">
        <w:rPr>
          <w:rFonts w:ascii="宋体" w:hAnsi="宋体" w:cs="Arial"/>
          <w:color w:val="000000"/>
          <w:kern w:val="0"/>
          <w:sz w:val="24"/>
        </w:rPr>
        <w:t>环境</w:t>
      </w:r>
      <w:r w:rsidRPr="008C64B5">
        <w:rPr>
          <w:rFonts w:ascii="宋体" w:hAnsi="宋体" w:cs="Arial" w:hint="eastAsia"/>
          <w:color w:val="000000"/>
          <w:kern w:val="0"/>
          <w:sz w:val="24"/>
        </w:rPr>
        <w:t>，</w:t>
      </w:r>
      <w:r w:rsidRPr="008C64B5">
        <w:rPr>
          <w:rFonts w:ascii="宋体" w:hAnsi="宋体" w:cs="Arial"/>
          <w:color w:val="000000"/>
          <w:kern w:val="0"/>
          <w:sz w:val="24"/>
        </w:rPr>
        <w:t>保证了用户在一个闭环</w:t>
      </w:r>
      <w:r w:rsidRPr="008C64B5">
        <w:rPr>
          <w:rFonts w:ascii="宋体" w:hAnsi="宋体" w:cs="Arial" w:hint="eastAsia"/>
          <w:color w:val="000000"/>
          <w:kern w:val="0"/>
          <w:sz w:val="24"/>
        </w:rPr>
        <w:t>的</w:t>
      </w:r>
      <w:r w:rsidRPr="008C64B5">
        <w:rPr>
          <w:rFonts w:ascii="宋体" w:hAnsi="宋体" w:cs="Arial"/>
          <w:color w:val="000000"/>
          <w:kern w:val="0"/>
          <w:sz w:val="24"/>
        </w:rPr>
        <w:t>场景下，</w:t>
      </w:r>
      <w:r w:rsidRPr="008C64B5">
        <w:rPr>
          <w:rFonts w:ascii="宋体" w:hAnsi="宋体" w:cs="Arial" w:hint="eastAsia"/>
          <w:color w:val="000000"/>
          <w:kern w:val="0"/>
          <w:sz w:val="24"/>
        </w:rPr>
        <w:t>完成</w:t>
      </w:r>
      <w:r w:rsidRPr="008C64B5">
        <w:rPr>
          <w:rFonts w:ascii="宋体" w:hAnsi="宋体" w:cs="Arial"/>
          <w:color w:val="000000"/>
          <w:kern w:val="0"/>
          <w:sz w:val="24"/>
        </w:rPr>
        <w:t>旅行商品的购买，支付等流程，</w:t>
      </w:r>
      <w:r w:rsidRPr="008C64B5">
        <w:rPr>
          <w:rFonts w:ascii="宋体" w:hAnsi="宋体" w:cs="Arial" w:hint="eastAsia"/>
          <w:color w:val="000000"/>
          <w:kern w:val="0"/>
          <w:sz w:val="24"/>
        </w:rPr>
        <w:t>增加</w:t>
      </w:r>
      <w:r w:rsidRPr="008C64B5">
        <w:rPr>
          <w:rFonts w:ascii="宋体" w:hAnsi="宋体" w:cs="Arial"/>
          <w:color w:val="000000"/>
          <w:kern w:val="0"/>
          <w:sz w:val="24"/>
        </w:rPr>
        <w:t>客户</w:t>
      </w:r>
      <w:r w:rsidRPr="008C64B5">
        <w:rPr>
          <w:rFonts w:ascii="宋体" w:hAnsi="宋体" w:cs="Arial" w:hint="eastAsia"/>
          <w:color w:val="000000"/>
          <w:kern w:val="0"/>
          <w:sz w:val="24"/>
        </w:rPr>
        <w:t>对于</w:t>
      </w:r>
      <w:r w:rsidRPr="008C64B5">
        <w:rPr>
          <w:rFonts w:ascii="宋体" w:hAnsi="宋体" w:cs="Arial"/>
          <w:color w:val="000000"/>
          <w:kern w:val="0"/>
          <w:sz w:val="24"/>
        </w:rPr>
        <w:t>整个</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使用</w:t>
      </w:r>
      <w:r w:rsidRPr="008C64B5">
        <w:rPr>
          <w:rFonts w:ascii="宋体" w:hAnsi="宋体" w:cs="Arial"/>
          <w:color w:val="000000"/>
          <w:kern w:val="0"/>
          <w:sz w:val="24"/>
        </w:rPr>
        <w:t>粘度</w:t>
      </w:r>
      <w:r w:rsidRPr="008C64B5">
        <w:rPr>
          <w:rFonts w:ascii="宋体" w:hAnsi="宋体" w:cs="Arial" w:hint="eastAsia"/>
          <w:color w:val="000000"/>
          <w:kern w:val="0"/>
          <w:sz w:val="24"/>
        </w:rPr>
        <w:t>，</w:t>
      </w:r>
      <w:r w:rsidRPr="008C64B5">
        <w:rPr>
          <w:rFonts w:ascii="宋体" w:hAnsi="宋体" w:cs="Arial"/>
          <w:color w:val="000000"/>
          <w:kern w:val="0"/>
          <w:sz w:val="24"/>
        </w:rPr>
        <w:t>提高公司</w:t>
      </w:r>
      <w:r w:rsidRPr="008C64B5">
        <w:rPr>
          <w:rFonts w:ascii="宋体" w:hAnsi="宋体" w:cs="Arial" w:hint="eastAsia"/>
          <w:color w:val="000000"/>
          <w:kern w:val="0"/>
          <w:sz w:val="24"/>
        </w:rPr>
        <w:t>整体</w:t>
      </w:r>
      <w:r w:rsidRPr="008C64B5">
        <w:rPr>
          <w:rFonts w:ascii="宋体" w:hAnsi="宋体" w:cs="Arial"/>
          <w:color w:val="000000"/>
          <w:kern w:val="0"/>
          <w:sz w:val="24"/>
        </w:rPr>
        <w:t>的绩效水平。</w:t>
      </w:r>
      <w:r w:rsidRPr="008C64B5">
        <w:rPr>
          <w:rFonts w:ascii="宋体" w:hAnsi="宋体" w:cs="Arial" w:hint="eastAsia"/>
          <w:color w:val="000000"/>
          <w:kern w:val="0"/>
          <w:sz w:val="24"/>
        </w:rPr>
        <w:t>因此如何有效的</w:t>
      </w:r>
      <w:r w:rsidRPr="008C64B5">
        <w:rPr>
          <w:rFonts w:ascii="宋体" w:hAnsi="宋体" w:cs="Arial"/>
          <w:color w:val="000000"/>
          <w:kern w:val="0"/>
          <w:sz w:val="24"/>
        </w:rPr>
        <w:t>将</w:t>
      </w:r>
      <w:proofErr w:type="gramStart"/>
      <w:r w:rsidRPr="008C64B5">
        <w:rPr>
          <w:rFonts w:ascii="宋体" w:hAnsi="宋体" w:cs="Arial"/>
          <w:color w:val="000000"/>
          <w:kern w:val="0"/>
          <w:sz w:val="24"/>
        </w:rPr>
        <w:t>微服务</w:t>
      </w:r>
      <w:proofErr w:type="gramEnd"/>
      <w:r w:rsidRPr="008C64B5">
        <w:rPr>
          <w:rFonts w:ascii="宋体" w:hAnsi="宋体" w:cs="Arial"/>
          <w:color w:val="000000"/>
          <w:kern w:val="0"/>
          <w:sz w:val="24"/>
        </w:rPr>
        <w:t>的思想</w:t>
      </w:r>
      <w:r w:rsidRPr="008C64B5">
        <w:rPr>
          <w:rFonts w:ascii="宋体" w:hAnsi="宋体" w:cs="Arial" w:hint="eastAsia"/>
          <w:color w:val="000000"/>
          <w:kern w:val="0"/>
          <w:sz w:val="24"/>
        </w:rPr>
        <w:t>应用</w:t>
      </w:r>
      <w:r w:rsidRPr="008C64B5">
        <w:rPr>
          <w:rFonts w:ascii="宋体" w:hAnsi="宋体" w:cs="Arial"/>
          <w:color w:val="000000"/>
          <w:kern w:val="0"/>
          <w:sz w:val="24"/>
        </w:rPr>
        <w:t>到系统</w:t>
      </w:r>
      <w:r w:rsidRPr="008C64B5">
        <w:rPr>
          <w:rFonts w:ascii="宋体" w:hAnsi="宋体" w:cs="Arial" w:hint="eastAsia"/>
          <w:color w:val="000000"/>
          <w:kern w:val="0"/>
          <w:sz w:val="24"/>
        </w:rPr>
        <w:t>的</w:t>
      </w:r>
      <w:r w:rsidRPr="008C64B5">
        <w:rPr>
          <w:rFonts w:ascii="宋体" w:hAnsi="宋体" w:cs="Arial"/>
          <w:color w:val="000000"/>
          <w:kern w:val="0"/>
          <w:sz w:val="24"/>
        </w:rPr>
        <w:t>设计与实践</w:t>
      </w:r>
      <w:r w:rsidRPr="008C64B5">
        <w:rPr>
          <w:rFonts w:ascii="宋体" w:hAnsi="宋体" w:cs="Arial" w:hint="eastAsia"/>
          <w:color w:val="000000"/>
          <w:kern w:val="0"/>
          <w:sz w:val="24"/>
        </w:rPr>
        <w:t>中</w:t>
      </w:r>
      <w:r w:rsidRPr="008C64B5">
        <w:rPr>
          <w:rFonts w:ascii="宋体" w:hAnsi="宋体" w:cs="Arial"/>
          <w:color w:val="000000"/>
          <w:kern w:val="0"/>
          <w:sz w:val="24"/>
        </w:rPr>
        <w:t>将变得非常有价值</w:t>
      </w:r>
      <w:r w:rsidRPr="008C64B5">
        <w:rPr>
          <w:rFonts w:ascii="宋体" w:hAnsi="宋体" w:cs="Arial" w:hint="eastAsia"/>
          <w:color w:val="000000"/>
          <w:kern w:val="0"/>
          <w:sz w:val="24"/>
        </w:rPr>
        <w:t>，力求</w:t>
      </w:r>
      <w:r w:rsidRPr="008C64B5">
        <w:rPr>
          <w:rFonts w:ascii="宋体" w:hAnsi="宋体" w:cs="Arial"/>
          <w:color w:val="000000"/>
          <w:kern w:val="0"/>
          <w:sz w:val="24"/>
        </w:rPr>
        <w:t>提供</w:t>
      </w:r>
      <w:r w:rsidRPr="008C64B5">
        <w:rPr>
          <w:rFonts w:ascii="宋体" w:hAnsi="宋体" w:cs="Arial" w:hint="eastAsia"/>
          <w:color w:val="000000"/>
          <w:kern w:val="0"/>
          <w:sz w:val="24"/>
        </w:rPr>
        <w:t>高水平</w:t>
      </w:r>
      <w:r w:rsidRPr="008C64B5">
        <w:rPr>
          <w:rFonts w:ascii="宋体" w:hAnsi="宋体" w:cs="Arial"/>
          <w:color w:val="000000"/>
          <w:kern w:val="0"/>
          <w:sz w:val="24"/>
        </w:rPr>
        <w:t>的服务</w:t>
      </w:r>
      <w:r w:rsidRPr="008C64B5">
        <w:rPr>
          <w:rFonts w:ascii="宋体" w:hAnsi="宋体" w:cs="Arial" w:hint="eastAsia"/>
          <w:color w:val="000000"/>
          <w:kern w:val="0"/>
          <w:sz w:val="24"/>
        </w:rPr>
        <w:t>质量</w:t>
      </w:r>
      <w:r w:rsidRPr="008C64B5">
        <w:rPr>
          <w:rFonts w:ascii="宋体" w:hAnsi="宋体" w:cs="Arial"/>
          <w:color w:val="000000"/>
          <w:kern w:val="0"/>
          <w:sz w:val="24"/>
        </w:rPr>
        <w:t>和</w:t>
      </w:r>
      <w:r w:rsidRPr="008C64B5">
        <w:rPr>
          <w:rFonts w:ascii="宋体" w:hAnsi="宋体" w:cs="Arial" w:hint="eastAsia"/>
          <w:color w:val="000000"/>
          <w:kern w:val="0"/>
          <w:sz w:val="24"/>
        </w:rPr>
        <w:t>10X的</w:t>
      </w:r>
      <w:r w:rsidRPr="008C64B5">
        <w:rPr>
          <w:rFonts w:ascii="宋体" w:hAnsi="宋体" w:cs="Arial"/>
          <w:color w:val="000000"/>
          <w:kern w:val="0"/>
          <w:sz w:val="24"/>
        </w:rPr>
        <w:t>交付水平</w:t>
      </w:r>
      <w:r w:rsidRPr="008C64B5">
        <w:rPr>
          <w:rFonts w:ascii="宋体" w:hAnsi="宋体" w:cs="Arial" w:hint="eastAsia"/>
          <w:color w:val="000000"/>
          <w:kern w:val="0"/>
          <w:sz w:val="24"/>
        </w:rPr>
        <w:t>，达到</w:t>
      </w:r>
      <w:r w:rsidRPr="008C64B5">
        <w:rPr>
          <w:rFonts w:ascii="宋体" w:hAnsi="宋体" w:cs="Arial"/>
          <w:color w:val="000000"/>
          <w:kern w:val="0"/>
          <w:sz w:val="24"/>
        </w:rPr>
        <w:t>通过技术反哺业务</w:t>
      </w:r>
      <w:r w:rsidRPr="008C64B5">
        <w:rPr>
          <w:rFonts w:ascii="宋体" w:hAnsi="宋体" w:cs="Arial" w:hint="eastAsia"/>
          <w:color w:val="000000"/>
          <w:kern w:val="0"/>
          <w:sz w:val="24"/>
        </w:rPr>
        <w:t>的</w:t>
      </w:r>
      <w:r w:rsidRPr="008C64B5">
        <w:rPr>
          <w:rFonts w:ascii="宋体" w:hAnsi="宋体" w:cs="Arial"/>
          <w:color w:val="000000"/>
          <w:kern w:val="0"/>
          <w:sz w:val="24"/>
        </w:rPr>
        <w:t>目的</w:t>
      </w:r>
      <w:r w:rsidRPr="008C64B5">
        <w:rPr>
          <w:rFonts w:ascii="宋体" w:hAnsi="宋体" w:cs="Arial" w:hint="eastAsia"/>
          <w:color w:val="000000"/>
          <w:kern w:val="0"/>
          <w:sz w:val="24"/>
        </w:rPr>
        <w:t>。</w:t>
      </w:r>
    </w:p>
    <w:p w14:paraId="4D539F50" w14:textId="547597D4" w:rsidR="00861196" w:rsidRPr="008C64B5" w:rsidRDefault="008C64B5" w:rsidP="008C64B5">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本文</w:t>
      </w:r>
      <w:r w:rsidRPr="008C64B5">
        <w:rPr>
          <w:rFonts w:ascii="宋体" w:hAnsi="宋体" w:cs="Arial"/>
          <w:color w:val="000000"/>
          <w:kern w:val="0"/>
          <w:sz w:val="24"/>
        </w:rPr>
        <w:t>将</w:t>
      </w:r>
      <w:r w:rsidRPr="008C64B5">
        <w:rPr>
          <w:rFonts w:ascii="宋体" w:hAnsi="宋体" w:cs="Arial" w:hint="eastAsia"/>
          <w:color w:val="000000"/>
          <w:kern w:val="0"/>
          <w:sz w:val="24"/>
        </w:rPr>
        <w:t>对</w:t>
      </w:r>
      <w:proofErr w:type="gramStart"/>
      <w:r w:rsidRPr="008C64B5">
        <w:rPr>
          <w:rFonts w:ascii="宋体" w:hAnsi="宋体" w:cs="Arial"/>
          <w:color w:val="000000"/>
          <w:kern w:val="0"/>
          <w:sz w:val="24"/>
        </w:rPr>
        <w:t>微服务</w:t>
      </w:r>
      <w:proofErr w:type="gramEnd"/>
      <w:r w:rsidRPr="008C64B5">
        <w:rPr>
          <w:rFonts w:ascii="宋体" w:hAnsi="宋体" w:cs="Arial"/>
          <w:color w:val="000000"/>
          <w:kern w:val="0"/>
          <w:sz w:val="24"/>
        </w:rPr>
        <w:t>的思想进行</w:t>
      </w:r>
      <w:r w:rsidRPr="008C64B5">
        <w:rPr>
          <w:rFonts w:ascii="宋体" w:hAnsi="宋体" w:cs="Arial" w:hint="eastAsia"/>
          <w:color w:val="000000"/>
          <w:kern w:val="0"/>
          <w:sz w:val="24"/>
        </w:rPr>
        <w:t>简要</w:t>
      </w:r>
      <w:r w:rsidRPr="008C64B5">
        <w:rPr>
          <w:rFonts w:ascii="宋体" w:hAnsi="宋体" w:cs="Arial"/>
          <w:color w:val="000000"/>
          <w:kern w:val="0"/>
          <w:sz w:val="24"/>
        </w:rPr>
        <w:t>的介绍，并深入剖析</w:t>
      </w:r>
      <w:proofErr w:type="gramStart"/>
      <w:r w:rsidRPr="008C64B5">
        <w:rPr>
          <w:rFonts w:ascii="宋体" w:hAnsi="宋体" w:cs="Arial" w:hint="eastAsia"/>
          <w:color w:val="000000"/>
          <w:kern w:val="0"/>
          <w:sz w:val="24"/>
        </w:rPr>
        <w:t>微服务</w:t>
      </w:r>
      <w:proofErr w:type="gramEnd"/>
      <w:r w:rsidRPr="008C64B5">
        <w:rPr>
          <w:rFonts w:ascii="宋体" w:hAnsi="宋体" w:cs="Arial" w:hint="eastAsia"/>
          <w:color w:val="000000"/>
          <w:kern w:val="0"/>
          <w:sz w:val="24"/>
        </w:rPr>
        <w:t>落地</w:t>
      </w:r>
      <w:r w:rsidRPr="008C64B5">
        <w:rPr>
          <w:rFonts w:ascii="宋体" w:hAnsi="宋体" w:cs="Arial"/>
          <w:color w:val="000000"/>
          <w:kern w:val="0"/>
          <w:sz w:val="24"/>
        </w:rPr>
        <w:t>过程中</w:t>
      </w:r>
      <w:r w:rsidRPr="008C64B5">
        <w:rPr>
          <w:rFonts w:ascii="宋体" w:hAnsi="宋体" w:cs="Arial" w:hint="eastAsia"/>
          <w:color w:val="000000"/>
          <w:kern w:val="0"/>
          <w:sz w:val="24"/>
        </w:rPr>
        <w:t>所</w:t>
      </w:r>
      <w:r w:rsidRPr="008C64B5">
        <w:rPr>
          <w:rFonts w:ascii="宋体" w:hAnsi="宋体" w:cs="Arial"/>
          <w:color w:val="000000"/>
          <w:kern w:val="0"/>
          <w:sz w:val="24"/>
        </w:rPr>
        <w:t>带来的</w:t>
      </w:r>
      <w:r w:rsidRPr="008C64B5">
        <w:rPr>
          <w:rFonts w:ascii="宋体" w:hAnsi="宋体" w:cs="Arial" w:hint="eastAsia"/>
          <w:color w:val="000000"/>
          <w:kern w:val="0"/>
          <w:sz w:val="24"/>
        </w:rPr>
        <w:t>机遇与挑战。然后将</w:t>
      </w:r>
      <w:r w:rsidRPr="008C64B5">
        <w:rPr>
          <w:rFonts w:ascii="宋体" w:hAnsi="宋体" w:cs="Arial"/>
          <w:color w:val="000000"/>
          <w:kern w:val="0"/>
          <w:sz w:val="24"/>
        </w:rPr>
        <w:t>根据我司</w:t>
      </w:r>
      <w:r w:rsidRPr="008C64B5">
        <w:rPr>
          <w:rFonts w:ascii="宋体" w:hAnsi="宋体" w:cs="Arial" w:hint="eastAsia"/>
          <w:color w:val="000000"/>
          <w:kern w:val="0"/>
          <w:sz w:val="24"/>
        </w:rPr>
        <w:t>自身</w:t>
      </w:r>
      <w:r w:rsidRPr="008C64B5">
        <w:rPr>
          <w:rFonts w:ascii="宋体" w:hAnsi="宋体" w:cs="Arial"/>
          <w:color w:val="000000"/>
          <w:kern w:val="0"/>
          <w:sz w:val="24"/>
        </w:rPr>
        <w:t>的</w:t>
      </w:r>
      <w:r w:rsidRPr="008C64B5">
        <w:rPr>
          <w:rFonts w:ascii="宋体" w:hAnsi="宋体" w:cs="Arial" w:hint="eastAsia"/>
          <w:color w:val="000000"/>
          <w:kern w:val="0"/>
          <w:sz w:val="24"/>
        </w:rPr>
        <w:t>整体IT环境和预付卡</w:t>
      </w:r>
      <w:r w:rsidRPr="008C64B5">
        <w:rPr>
          <w:rFonts w:ascii="宋体" w:hAnsi="宋体" w:cs="Arial"/>
          <w:color w:val="000000"/>
          <w:kern w:val="0"/>
          <w:sz w:val="24"/>
        </w:rPr>
        <w:t>系统的使用场景，</w:t>
      </w:r>
      <w:r w:rsidRPr="008C64B5">
        <w:rPr>
          <w:rFonts w:ascii="宋体" w:hAnsi="宋体" w:cs="Arial" w:hint="eastAsia"/>
          <w:color w:val="000000"/>
          <w:kern w:val="0"/>
          <w:sz w:val="24"/>
        </w:rPr>
        <w:t>结合</w:t>
      </w:r>
      <w:r w:rsidRPr="008C64B5">
        <w:rPr>
          <w:rFonts w:ascii="宋体" w:hAnsi="宋体" w:cs="Arial"/>
          <w:color w:val="000000"/>
          <w:kern w:val="0"/>
          <w:sz w:val="24"/>
        </w:rPr>
        <w:t>对</w:t>
      </w:r>
      <w:r w:rsidRPr="008C64B5">
        <w:rPr>
          <w:rFonts w:ascii="宋体" w:hAnsi="宋体" w:cs="Arial" w:hint="eastAsia"/>
          <w:color w:val="000000"/>
          <w:kern w:val="0"/>
          <w:sz w:val="24"/>
        </w:rPr>
        <w:t>当前市面上为数不多的</w:t>
      </w:r>
      <w:proofErr w:type="gramStart"/>
      <w:r w:rsidRPr="008C64B5">
        <w:rPr>
          <w:rFonts w:ascii="宋体" w:hAnsi="宋体" w:cs="Arial"/>
          <w:color w:val="000000"/>
          <w:kern w:val="0"/>
          <w:sz w:val="24"/>
        </w:rPr>
        <w:t>微服务</w:t>
      </w:r>
      <w:proofErr w:type="gramEnd"/>
      <w:r w:rsidRPr="008C64B5">
        <w:rPr>
          <w:rFonts w:ascii="宋体" w:hAnsi="宋体" w:cs="Arial" w:hint="eastAsia"/>
          <w:color w:val="000000"/>
          <w:kern w:val="0"/>
          <w:sz w:val="24"/>
        </w:rPr>
        <w:t>框架的</w:t>
      </w:r>
      <w:r w:rsidRPr="008C64B5">
        <w:rPr>
          <w:rFonts w:ascii="宋体" w:hAnsi="宋体" w:cs="Arial"/>
          <w:color w:val="000000"/>
          <w:kern w:val="0"/>
          <w:sz w:val="24"/>
        </w:rPr>
        <w:t>分析与比较</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吸取</w:t>
      </w:r>
      <w:r w:rsidRPr="008C64B5">
        <w:rPr>
          <w:rFonts w:ascii="宋体" w:hAnsi="宋体" w:cs="Arial"/>
          <w:color w:val="000000"/>
          <w:kern w:val="0"/>
          <w:sz w:val="24"/>
        </w:rPr>
        <w:t>其他</w:t>
      </w:r>
      <w:r w:rsidRPr="008C64B5">
        <w:rPr>
          <w:rFonts w:ascii="宋体" w:hAnsi="宋体" w:cs="Arial" w:hint="eastAsia"/>
          <w:color w:val="000000"/>
          <w:kern w:val="0"/>
          <w:sz w:val="24"/>
        </w:rPr>
        <w:t>企业实践过程</w:t>
      </w:r>
      <w:r w:rsidRPr="008C64B5">
        <w:rPr>
          <w:rFonts w:ascii="宋体" w:hAnsi="宋体" w:cs="Arial"/>
          <w:color w:val="000000"/>
          <w:kern w:val="0"/>
          <w:sz w:val="24"/>
        </w:rPr>
        <w:t>中的经验和教训，</w:t>
      </w:r>
      <w:r w:rsidRPr="008C64B5">
        <w:rPr>
          <w:rFonts w:ascii="宋体" w:hAnsi="宋体" w:cs="Arial" w:hint="eastAsia"/>
          <w:color w:val="000000"/>
          <w:kern w:val="0"/>
          <w:sz w:val="24"/>
        </w:rPr>
        <w:t>做出</w:t>
      </w:r>
      <w:r w:rsidRPr="008C64B5">
        <w:rPr>
          <w:rFonts w:ascii="宋体" w:hAnsi="宋体" w:cs="Arial"/>
          <w:color w:val="000000"/>
          <w:kern w:val="0"/>
          <w:sz w:val="24"/>
        </w:rPr>
        <w:t>合适的选型</w:t>
      </w:r>
      <w:r w:rsidRPr="008C64B5">
        <w:rPr>
          <w:rFonts w:ascii="宋体" w:hAnsi="宋体" w:cs="Arial" w:hint="eastAsia"/>
          <w:color w:val="000000"/>
          <w:kern w:val="0"/>
          <w:sz w:val="24"/>
        </w:rPr>
        <w:t>决策</w:t>
      </w:r>
      <w:r w:rsidRPr="008C64B5">
        <w:rPr>
          <w:rFonts w:ascii="宋体" w:hAnsi="宋体" w:cs="Arial"/>
          <w:color w:val="000000"/>
          <w:kern w:val="0"/>
          <w:sz w:val="24"/>
        </w:rPr>
        <w:t>。</w:t>
      </w:r>
      <w:r w:rsidRPr="008C64B5">
        <w:rPr>
          <w:rFonts w:ascii="宋体" w:hAnsi="宋体" w:cs="Arial" w:hint="eastAsia"/>
          <w:color w:val="000000"/>
          <w:kern w:val="0"/>
          <w:sz w:val="24"/>
        </w:rPr>
        <w:t>之后遵循</w:t>
      </w:r>
      <w:r w:rsidRPr="008C64B5">
        <w:rPr>
          <w:rFonts w:ascii="宋体" w:hAnsi="宋体" w:cs="Arial"/>
          <w:color w:val="000000"/>
          <w:kern w:val="0"/>
          <w:sz w:val="24"/>
        </w:rPr>
        <w:t>合理的业务</w:t>
      </w:r>
      <w:r w:rsidRPr="008C64B5">
        <w:rPr>
          <w:rFonts w:ascii="宋体" w:hAnsi="宋体" w:cs="Arial" w:hint="eastAsia"/>
          <w:color w:val="000000"/>
          <w:kern w:val="0"/>
          <w:sz w:val="24"/>
        </w:rPr>
        <w:t>边界</w:t>
      </w:r>
      <w:r w:rsidRPr="008C64B5">
        <w:rPr>
          <w:rFonts w:ascii="宋体" w:hAnsi="宋体" w:cs="Arial"/>
          <w:color w:val="000000"/>
          <w:kern w:val="0"/>
          <w:sz w:val="24"/>
        </w:rPr>
        <w:t>划分，</w:t>
      </w:r>
      <w:r w:rsidRPr="008C64B5">
        <w:rPr>
          <w:rFonts w:ascii="宋体" w:hAnsi="宋体" w:cs="Arial" w:hint="eastAsia"/>
          <w:color w:val="000000"/>
          <w:kern w:val="0"/>
          <w:sz w:val="24"/>
        </w:rPr>
        <w:t>提供</w:t>
      </w:r>
      <w:r w:rsidRPr="008C64B5">
        <w:rPr>
          <w:rFonts w:ascii="宋体" w:hAnsi="宋体" w:cs="Arial"/>
          <w:color w:val="000000"/>
          <w:kern w:val="0"/>
          <w:sz w:val="24"/>
        </w:rPr>
        <w:t>例如</w:t>
      </w:r>
      <w:r w:rsidRPr="008C64B5">
        <w:rPr>
          <w:rFonts w:ascii="宋体" w:hAnsi="宋体" w:cs="Arial" w:hint="eastAsia"/>
          <w:color w:val="000000"/>
          <w:kern w:val="0"/>
          <w:sz w:val="24"/>
        </w:rPr>
        <w:t>生产</w:t>
      </w:r>
      <w:r w:rsidRPr="008C64B5">
        <w:rPr>
          <w:rFonts w:ascii="宋体" w:hAnsi="宋体" w:cs="Arial"/>
          <w:color w:val="000000"/>
          <w:kern w:val="0"/>
          <w:sz w:val="24"/>
        </w:rPr>
        <w:t>、订单、交易等</w:t>
      </w:r>
      <w:r w:rsidRPr="008C64B5">
        <w:rPr>
          <w:rFonts w:ascii="宋体" w:hAnsi="宋体" w:cs="Arial" w:hint="eastAsia"/>
          <w:color w:val="000000"/>
          <w:kern w:val="0"/>
          <w:sz w:val="24"/>
        </w:rPr>
        <w:t>职责</w:t>
      </w:r>
      <w:r w:rsidRPr="008C64B5">
        <w:rPr>
          <w:rFonts w:ascii="宋体" w:hAnsi="宋体" w:cs="Arial"/>
          <w:color w:val="000000"/>
          <w:kern w:val="0"/>
          <w:sz w:val="24"/>
        </w:rPr>
        <w:t>单一的服务</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通过相应</w:t>
      </w:r>
      <w:r w:rsidRPr="008C64B5">
        <w:rPr>
          <w:rFonts w:ascii="宋体" w:hAnsi="宋体" w:cs="Arial"/>
          <w:color w:val="000000"/>
          <w:kern w:val="0"/>
          <w:sz w:val="24"/>
        </w:rPr>
        <w:t>的协调</w:t>
      </w:r>
      <w:r w:rsidRPr="008C64B5">
        <w:rPr>
          <w:rFonts w:ascii="宋体" w:hAnsi="宋体" w:cs="Arial" w:hint="eastAsia"/>
          <w:color w:val="000000"/>
          <w:kern w:val="0"/>
          <w:sz w:val="24"/>
        </w:rPr>
        <w:t>机制实现</w:t>
      </w:r>
      <w:r w:rsidRPr="008C64B5">
        <w:rPr>
          <w:rFonts w:ascii="宋体" w:hAnsi="宋体" w:cs="Arial"/>
          <w:color w:val="000000"/>
          <w:kern w:val="0"/>
          <w:sz w:val="24"/>
        </w:rPr>
        <w:t>服务间的通信</w:t>
      </w:r>
      <w:r w:rsidRPr="008C64B5">
        <w:rPr>
          <w:rFonts w:ascii="宋体" w:hAnsi="宋体" w:cs="Arial" w:hint="eastAsia"/>
          <w:color w:val="000000"/>
          <w:kern w:val="0"/>
          <w:sz w:val="24"/>
        </w:rPr>
        <w:t>。</w:t>
      </w:r>
      <w:r w:rsidRPr="008C64B5">
        <w:rPr>
          <w:rFonts w:ascii="宋体" w:hAnsi="宋体" w:cs="Arial"/>
          <w:color w:val="000000"/>
          <w:kern w:val="0"/>
          <w:sz w:val="24"/>
        </w:rPr>
        <w:t>于此</w:t>
      </w:r>
      <w:r w:rsidRPr="008C64B5">
        <w:rPr>
          <w:rFonts w:ascii="宋体" w:hAnsi="宋体" w:cs="Arial" w:hint="eastAsia"/>
          <w:color w:val="000000"/>
          <w:kern w:val="0"/>
          <w:sz w:val="24"/>
        </w:rPr>
        <w:t>同时</w:t>
      </w:r>
      <w:r w:rsidRPr="008C64B5">
        <w:rPr>
          <w:rFonts w:ascii="宋体" w:hAnsi="宋体" w:cs="Arial"/>
          <w:color w:val="000000"/>
          <w:kern w:val="0"/>
          <w:sz w:val="24"/>
        </w:rPr>
        <w:t>，</w:t>
      </w:r>
      <w:r w:rsidRPr="008C64B5">
        <w:rPr>
          <w:rFonts w:ascii="宋体" w:hAnsi="宋体" w:cs="Arial" w:hint="eastAsia"/>
          <w:color w:val="000000"/>
          <w:kern w:val="0"/>
          <w:sz w:val="24"/>
        </w:rPr>
        <w:t>也将</w:t>
      </w:r>
      <w:r w:rsidRPr="008C64B5">
        <w:rPr>
          <w:rFonts w:ascii="宋体" w:hAnsi="宋体" w:cs="Arial"/>
          <w:color w:val="000000"/>
          <w:kern w:val="0"/>
          <w:sz w:val="24"/>
        </w:rPr>
        <w:t>对以上各部分服务</w:t>
      </w:r>
      <w:r w:rsidRPr="008C64B5">
        <w:rPr>
          <w:rFonts w:ascii="宋体" w:hAnsi="宋体" w:cs="Arial" w:hint="eastAsia"/>
          <w:color w:val="000000"/>
          <w:kern w:val="0"/>
          <w:sz w:val="24"/>
        </w:rPr>
        <w:t>内部的</w:t>
      </w:r>
      <w:r w:rsidRPr="008C64B5">
        <w:rPr>
          <w:rFonts w:ascii="宋体" w:hAnsi="宋体" w:cs="Arial"/>
          <w:color w:val="000000"/>
          <w:kern w:val="0"/>
          <w:sz w:val="24"/>
        </w:rPr>
        <w:t>设计</w:t>
      </w:r>
      <w:r w:rsidRPr="008C64B5">
        <w:rPr>
          <w:rFonts w:ascii="宋体" w:hAnsi="宋体" w:cs="Arial" w:hint="eastAsia"/>
          <w:color w:val="000000"/>
          <w:kern w:val="0"/>
          <w:sz w:val="24"/>
        </w:rPr>
        <w:t>和</w:t>
      </w:r>
      <w:r w:rsidRPr="008C64B5">
        <w:rPr>
          <w:rFonts w:ascii="宋体" w:hAnsi="宋体" w:cs="Arial"/>
          <w:color w:val="000000"/>
          <w:kern w:val="0"/>
          <w:sz w:val="24"/>
        </w:rPr>
        <w:t>实践难点</w:t>
      </w:r>
      <w:r w:rsidRPr="008C64B5">
        <w:rPr>
          <w:rFonts w:ascii="宋体" w:hAnsi="宋体" w:cs="Arial" w:hint="eastAsia"/>
          <w:color w:val="000000"/>
          <w:kern w:val="0"/>
          <w:sz w:val="24"/>
        </w:rPr>
        <w:t>进行</w:t>
      </w:r>
      <w:r w:rsidRPr="008C64B5">
        <w:rPr>
          <w:rFonts w:ascii="宋体" w:hAnsi="宋体" w:cs="Arial"/>
          <w:color w:val="000000"/>
          <w:kern w:val="0"/>
          <w:sz w:val="24"/>
        </w:rPr>
        <w:t>剖析与介绍，</w:t>
      </w:r>
      <w:r w:rsidRPr="008C64B5">
        <w:rPr>
          <w:rFonts w:ascii="宋体" w:hAnsi="宋体" w:cs="Arial" w:hint="eastAsia"/>
          <w:color w:val="000000"/>
          <w:kern w:val="0"/>
          <w:sz w:val="24"/>
        </w:rPr>
        <w:t>最终提供</w:t>
      </w:r>
      <w:r w:rsidRPr="008C64B5">
        <w:rPr>
          <w:rFonts w:ascii="宋体" w:hAnsi="宋体" w:cs="Arial"/>
          <w:color w:val="000000"/>
          <w:kern w:val="0"/>
          <w:sz w:val="24"/>
        </w:rPr>
        <w:t>一个完整高效的预付卡系统。</w:t>
      </w:r>
    </w:p>
    <w:p w14:paraId="08C933CD" w14:textId="320C799A" w:rsidR="008C64B5" w:rsidRPr="008C64B5" w:rsidRDefault="00E5608E" w:rsidP="008C64B5">
      <w:pPr>
        <w:spacing w:line="400" w:lineRule="exact"/>
        <w:rPr>
          <w:rFonts w:ascii="宋体" w:hAnsi="宋体"/>
          <w:sz w:val="24"/>
        </w:rPr>
      </w:pPr>
      <w:r>
        <w:rPr>
          <w:rStyle w:val="ad"/>
        </w:rPr>
        <w:commentReference w:id="4"/>
      </w:r>
    </w:p>
    <w:p w14:paraId="37997DDE" w14:textId="73628F5A" w:rsidR="00B21623" w:rsidRPr="00613747" w:rsidRDefault="00ED7800" w:rsidP="00613747">
      <w:pPr>
        <w:spacing w:line="400" w:lineRule="exact"/>
        <w:rPr>
          <w:rFonts w:ascii="宋体" w:hAnsi="宋体"/>
          <w:sz w:val="24"/>
        </w:rPr>
        <w:sectPr w:rsidR="00B21623" w:rsidRPr="00613747" w:rsidSect="00393473">
          <w:headerReference w:type="default" r:id="rId16"/>
          <w:footerReference w:type="default" r:id="rId17"/>
          <w:headerReference w:type="first" r:id="rId18"/>
          <w:endnotePr>
            <w:numFmt w:val="decimal"/>
          </w:endnotePr>
          <w:pgSz w:w="11906" w:h="16838" w:code="9"/>
          <w:pgMar w:top="1440" w:right="1797" w:bottom="1440" w:left="1797" w:header="851" w:footer="992" w:gutter="0"/>
          <w:pgNumType w:fmt="upperRoman"/>
          <w:cols w:space="425"/>
          <w:titlePg/>
          <w:docGrid w:type="lines" w:linePitch="400"/>
        </w:sectPr>
      </w:pPr>
      <w:r w:rsidRPr="00E8716B">
        <w:rPr>
          <w:rFonts w:ascii="黑体" w:eastAsia="黑体" w:hAnsi="宋体" w:hint="eastAsia"/>
          <w:bCs/>
          <w:sz w:val="30"/>
          <w:szCs w:val="30"/>
        </w:rPr>
        <w:t>关键词</w:t>
      </w:r>
      <w:r w:rsidR="00D30EDE">
        <w:rPr>
          <w:rFonts w:ascii="黑体" w:eastAsia="黑体" w:hAnsi="宋体" w:hint="eastAsia"/>
          <w:bCs/>
          <w:sz w:val="30"/>
          <w:szCs w:val="30"/>
        </w:rPr>
        <w:t xml:space="preserve"> </w:t>
      </w:r>
      <w:r w:rsidR="00954169">
        <w:rPr>
          <w:rFonts w:ascii="宋体" w:hAnsi="宋体" w:hint="eastAsia"/>
          <w:bCs/>
          <w:sz w:val="24"/>
        </w:rPr>
        <w:t>预付卡</w:t>
      </w:r>
      <w:r w:rsidR="00954169">
        <w:rPr>
          <w:rFonts w:ascii="宋体" w:hAnsi="宋体"/>
          <w:bCs/>
          <w:sz w:val="24"/>
        </w:rPr>
        <w:t>系统，</w:t>
      </w:r>
      <w:proofErr w:type="gramStart"/>
      <w:r w:rsidR="00954169">
        <w:rPr>
          <w:rFonts w:ascii="宋体" w:hAnsi="宋体"/>
          <w:bCs/>
          <w:sz w:val="24"/>
        </w:rPr>
        <w:t>微服务</w:t>
      </w:r>
      <w:proofErr w:type="gramEnd"/>
      <w:r w:rsidR="00954169">
        <w:rPr>
          <w:rFonts w:ascii="宋体" w:hAnsi="宋体"/>
          <w:bCs/>
          <w:sz w:val="24"/>
        </w:rPr>
        <w:t>架构</w:t>
      </w:r>
      <w:r w:rsidR="008C64B5">
        <w:rPr>
          <w:rFonts w:ascii="宋体" w:hAnsi="宋体" w:hint="eastAsia"/>
          <w:bCs/>
          <w:sz w:val="24"/>
        </w:rPr>
        <w:t>，</w:t>
      </w:r>
      <w:proofErr w:type="spellStart"/>
      <w:r w:rsidR="008C64B5">
        <w:rPr>
          <w:rFonts w:ascii="宋体" w:hAnsi="宋体"/>
          <w:bCs/>
          <w:sz w:val="24"/>
        </w:rPr>
        <w:t>SpringBoot</w:t>
      </w:r>
      <w:proofErr w:type="spellEnd"/>
    </w:p>
    <w:p w14:paraId="167E7090" w14:textId="77777777" w:rsidR="0074184F" w:rsidRDefault="0074184F" w:rsidP="008D3EF6">
      <w:pPr>
        <w:pStyle w:val="1"/>
        <w:spacing w:after="340" w:line="400" w:lineRule="exact"/>
        <w:jc w:val="center"/>
        <w:rPr>
          <w:rFonts w:ascii="黑体" w:eastAsia="黑体"/>
          <w:b w:val="0"/>
          <w:sz w:val="36"/>
          <w:szCs w:val="36"/>
        </w:rPr>
      </w:pPr>
      <w:bookmarkStart w:id="5" w:name="_Toc188023889"/>
      <w:bookmarkStart w:id="6" w:name="_Toc492487150"/>
      <w:r w:rsidRPr="008D3EF6">
        <w:rPr>
          <w:rFonts w:ascii="黑体" w:eastAsia="黑体" w:hint="eastAsia"/>
          <w:b w:val="0"/>
          <w:sz w:val="36"/>
          <w:szCs w:val="36"/>
        </w:rPr>
        <w:lastRenderedPageBreak/>
        <w:t>ABSTRACT</w:t>
      </w:r>
      <w:bookmarkEnd w:id="5"/>
      <w:bookmarkEnd w:id="6"/>
    </w:p>
    <w:p w14:paraId="0BB0FFA9" w14:textId="42E3A3FB" w:rsidR="00FA7D9E" w:rsidRDefault="00B26675" w:rsidP="00752561">
      <w:pPr>
        <w:spacing w:line="400" w:lineRule="exact"/>
        <w:ind w:firstLine="480"/>
        <w:rPr>
          <w:rFonts w:ascii="宋体" w:hAnsi="宋体"/>
          <w:kern w:val="0"/>
          <w:sz w:val="24"/>
        </w:rPr>
      </w:pPr>
      <w:hyperlink r:id="rId19" w:anchor="keyfrom=E2Ctranslation" w:history="1">
        <w:r w:rsidR="00B66573">
          <w:rPr>
            <w:rFonts w:ascii="宋体" w:hAnsi="宋体"/>
            <w:sz w:val="24"/>
          </w:rPr>
          <w:t>P</w:t>
        </w:r>
        <w:r w:rsidR="00B66573" w:rsidRPr="00A6373C">
          <w:rPr>
            <w:rFonts w:ascii="宋体" w:hAnsi="宋体"/>
            <w:sz w:val="24"/>
          </w:rPr>
          <w:t>repaid card</w:t>
        </w:r>
      </w:hyperlink>
      <w:r w:rsidR="00B66573">
        <w:rPr>
          <w:rFonts w:ascii="宋体" w:hAnsi="宋体"/>
          <w:bCs/>
          <w:sz w:val="24"/>
        </w:rPr>
        <w:t xml:space="preserve"> </w:t>
      </w:r>
      <w:r w:rsidR="00B66573">
        <w:rPr>
          <w:rFonts w:ascii="宋体" w:hAnsi="宋体" w:hint="eastAsia"/>
          <w:bCs/>
          <w:sz w:val="24"/>
        </w:rPr>
        <w:t>information system</w:t>
      </w:r>
      <w:r w:rsidR="00C97425">
        <w:rPr>
          <w:rFonts w:ascii="宋体" w:hAnsi="宋体"/>
          <w:kern w:val="0"/>
          <w:sz w:val="24"/>
        </w:rPr>
        <w:t>.</w:t>
      </w:r>
    </w:p>
    <w:p w14:paraId="4BE2EE5E" w14:textId="5438DF72" w:rsidR="009759AE" w:rsidRDefault="009759AE" w:rsidP="009759AE">
      <w:pPr>
        <w:spacing w:line="400" w:lineRule="exact"/>
        <w:ind w:firstLine="480"/>
        <w:rPr>
          <w:rFonts w:ascii="宋体" w:hAnsi="宋体"/>
          <w:kern w:val="0"/>
          <w:sz w:val="24"/>
        </w:rPr>
      </w:pPr>
      <w:r>
        <w:rPr>
          <w:rFonts w:ascii="宋体" w:hAnsi="宋体"/>
          <w:kern w:val="0"/>
          <w:sz w:val="24"/>
        </w:rPr>
        <w:t xml:space="preserve">test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sidRPr="009759AE">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p>
    <w:p w14:paraId="3216BD3C" w14:textId="69CB5792" w:rsidR="009759AE" w:rsidRPr="009759AE" w:rsidRDefault="009759AE" w:rsidP="009759AE">
      <w:pPr>
        <w:spacing w:line="400" w:lineRule="exact"/>
        <w:ind w:firstLine="480"/>
        <w:rPr>
          <w:rFonts w:ascii="宋体" w:hAnsi="宋体"/>
          <w:kern w:val="0"/>
          <w:sz w:val="24"/>
        </w:rPr>
      </w:pPr>
      <w:r>
        <w:rPr>
          <w:rFonts w:ascii="宋体" w:hAnsi="宋体"/>
          <w:kern w:val="0"/>
          <w:sz w:val="24"/>
        </w:rPr>
        <w:t xml:space="preserve">test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sidRPr="009759AE">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r>
        <w:rPr>
          <w:rFonts w:ascii="宋体" w:hAnsi="宋体"/>
          <w:kern w:val="0"/>
          <w:sz w:val="24"/>
        </w:rPr>
        <w:t xml:space="preserve"> </w:t>
      </w:r>
      <w:proofErr w:type="spellStart"/>
      <w:r>
        <w:rPr>
          <w:rFonts w:ascii="宋体" w:hAnsi="宋体"/>
          <w:kern w:val="0"/>
          <w:sz w:val="24"/>
        </w:rPr>
        <w:t>test</w:t>
      </w:r>
      <w:proofErr w:type="spellEnd"/>
    </w:p>
    <w:p w14:paraId="374EAAFF" w14:textId="77777777" w:rsidR="009B6FCC" w:rsidRPr="009759AE" w:rsidRDefault="009B6FCC" w:rsidP="009B6FCC">
      <w:pPr>
        <w:spacing w:line="380" w:lineRule="exact"/>
        <w:rPr>
          <w:rFonts w:ascii="宋体" w:hAnsi="宋体"/>
          <w:bCs/>
          <w:sz w:val="24"/>
        </w:rPr>
      </w:pPr>
    </w:p>
    <w:p w14:paraId="6002C7D6" w14:textId="7E0D21FB" w:rsidR="00F846F6" w:rsidRDefault="009B6FCC" w:rsidP="009A29FC">
      <w:pPr>
        <w:spacing w:line="380" w:lineRule="exact"/>
        <w:rPr>
          <w:rFonts w:ascii="宋体" w:hAnsi="宋体"/>
          <w:sz w:val="24"/>
        </w:rPr>
        <w:sectPr w:rsidR="00F846F6" w:rsidSect="00393473">
          <w:headerReference w:type="first" r:id="rId20"/>
          <w:endnotePr>
            <w:numFmt w:val="decimal"/>
          </w:endnotePr>
          <w:pgSz w:w="11906" w:h="16838" w:code="9"/>
          <w:pgMar w:top="1440" w:right="1797" w:bottom="1440" w:left="1797" w:header="851" w:footer="992" w:gutter="0"/>
          <w:pgNumType w:fmt="upperRoman"/>
          <w:cols w:space="425"/>
          <w:titlePg/>
          <w:docGrid w:type="lines" w:linePitch="400"/>
        </w:sectPr>
      </w:pPr>
      <w:r w:rsidRPr="009B6FCC">
        <w:rPr>
          <w:rFonts w:ascii="黑体" w:eastAsia="黑体" w:hAnsi="宋体" w:hint="eastAsia"/>
          <w:sz w:val="30"/>
          <w:szCs w:val="30"/>
        </w:rPr>
        <w:t>Keywords</w:t>
      </w:r>
      <w:r w:rsidR="00D30EDE">
        <w:rPr>
          <w:rFonts w:ascii="宋体" w:hAnsi="宋体" w:hint="eastAsia"/>
          <w:bCs/>
          <w:sz w:val="24"/>
        </w:rPr>
        <w:t xml:space="preserve"> </w:t>
      </w:r>
      <w:hyperlink r:id="rId21" w:anchor="keyfrom=E2Ctranslation" w:history="1">
        <w:r w:rsidR="00A6373C" w:rsidRPr="00A6373C">
          <w:rPr>
            <w:rFonts w:ascii="宋体" w:hAnsi="宋体"/>
            <w:sz w:val="24"/>
          </w:rPr>
          <w:t>prepaid card</w:t>
        </w:r>
      </w:hyperlink>
      <w:r w:rsidR="00A6373C">
        <w:rPr>
          <w:rFonts w:ascii="宋体" w:hAnsi="宋体"/>
          <w:bCs/>
          <w:sz w:val="24"/>
        </w:rPr>
        <w:t xml:space="preserve"> </w:t>
      </w:r>
      <w:r w:rsidR="00D30EDE">
        <w:rPr>
          <w:rFonts w:ascii="宋体" w:hAnsi="宋体" w:hint="eastAsia"/>
          <w:bCs/>
          <w:sz w:val="24"/>
        </w:rPr>
        <w:t>information system</w:t>
      </w:r>
      <w:r w:rsidR="00784568">
        <w:rPr>
          <w:rFonts w:ascii="宋体" w:hAnsi="宋体"/>
          <w:bCs/>
          <w:sz w:val="24"/>
        </w:rPr>
        <w:t xml:space="preserve">, </w:t>
      </w:r>
      <w:proofErr w:type="spellStart"/>
      <w:r w:rsidR="00784568">
        <w:rPr>
          <w:rFonts w:ascii="宋体" w:hAnsi="宋体"/>
          <w:bCs/>
          <w:sz w:val="24"/>
        </w:rPr>
        <w:t>Microservice</w:t>
      </w:r>
      <w:proofErr w:type="spellEnd"/>
    </w:p>
    <w:p w14:paraId="65B9365B" w14:textId="4C80DF95" w:rsidR="00ED7800" w:rsidRDefault="00A76388" w:rsidP="00A20C1A">
      <w:pPr>
        <w:pStyle w:val="1"/>
        <w:numPr>
          <w:ilvl w:val="0"/>
          <w:numId w:val="2"/>
        </w:numPr>
        <w:spacing w:line="400" w:lineRule="exact"/>
        <w:jc w:val="center"/>
        <w:rPr>
          <w:rFonts w:ascii="黑体" w:eastAsia="黑体"/>
          <w:b w:val="0"/>
          <w:sz w:val="36"/>
          <w:szCs w:val="36"/>
        </w:rPr>
      </w:pPr>
      <w:bookmarkStart w:id="7" w:name="_Toc131574198"/>
      <w:bookmarkStart w:id="8" w:name="_Toc188023890"/>
      <w:bookmarkStart w:id="9" w:name="_Toc492487151"/>
      <w:proofErr w:type="gramStart"/>
      <w:r w:rsidRPr="008D3EF6">
        <w:rPr>
          <w:rFonts w:ascii="黑体" w:eastAsia="黑体" w:hint="eastAsia"/>
          <w:b w:val="0"/>
          <w:sz w:val="36"/>
          <w:szCs w:val="36"/>
        </w:rPr>
        <w:lastRenderedPageBreak/>
        <w:t>绪</w:t>
      </w:r>
      <w:bookmarkEnd w:id="7"/>
      <w:proofErr w:type="gramEnd"/>
      <w:r w:rsidR="00BA5274" w:rsidRPr="008D3EF6">
        <w:rPr>
          <w:rFonts w:ascii="黑体" w:eastAsia="黑体" w:hint="eastAsia"/>
          <w:b w:val="0"/>
          <w:sz w:val="36"/>
          <w:szCs w:val="36"/>
        </w:rPr>
        <w:t xml:space="preserve">  </w:t>
      </w:r>
      <w:r w:rsidRPr="008D3EF6">
        <w:rPr>
          <w:rFonts w:ascii="黑体" w:eastAsia="黑体" w:hint="eastAsia"/>
          <w:b w:val="0"/>
          <w:sz w:val="36"/>
          <w:szCs w:val="36"/>
        </w:rPr>
        <w:t>论</w:t>
      </w:r>
      <w:bookmarkEnd w:id="8"/>
      <w:bookmarkEnd w:id="9"/>
    </w:p>
    <w:p w14:paraId="0D672431" w14:textId="3A676EEE" w:rsidR="008D3EF6" w:rsidRPr="00DF1878" w:rsidRDefault="008D3EF6" w:rsidP="00DF1878">
      <w:pPr>
        <w:pStyle w:val="1"/>
        <w:spacing w:line="400" w:lineRule="exact"/>
        <w:rPr>
          <w:rFonts w:ascii="宋体" w:hAnsi="宋体"/>
          <w:sz w:val="28"/>
          <w:szCs w:val="28"/>
        </w:rPr>
      </w:pPr>
      <w:bookmarkStart w:id="10" w:name="_1.1_课题的宏观背景"/>
      <w:bookmarkStart w:id="11" w:name="_Toc188023891"/>
      <w:bookmarkStart w:id="12" w:name="_Toc492487152"/>
      <w:bookmarkEnd w:id="10"/>
      <w:r w:rsidRPr="00DF1878">
        <w:rPr>
          <w:rFonts w:ascii="宋体" w:hAnsi="宋体" w:hint="eastAsia"/>
          <w:sz w:val="28"/>
          <w:szCs w:val="28"/>
        </w:rPr>
        <w:t xml:space="preserve">1.1 </w:t>
      </w:r>
      <w:bookmarkEnd w:id="11"/>
      <w:r w:rsidR="00257AE4">
        <w:rPr>
          <w:rFonts w:ascii="宋体" w:hAnsi="宋体" w:hint="eastAsia"/>
          <w:sz w:val="28"/>
          <w:szCs w:val="28"/>
        </w:rPr>
        <w:t>课题研究</w:t>
      </w:r>
      <w:r w:rsidR="00257AE4">
        <w:rPr>
          <w:rFonts w:ascii="宋体" w:hAnsi="宋体"/>
          <w:sz w:val="28"/>
          <w:szCs w:val="28"/>
        </w:rPr>
        <w:t>宏观背景</w:t>
      </w:r>
      <w:bookmarkEnd w:id="12"/>
    </w:p>
    <w:p w14:paraId="71E5F0D9" w14:textId="06A327B0" w:rsidR="00671172" w:rsidRDefault="00671172" w:rsidP="006711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支付方式</w:t>
      </w:r>
      <w:r>
        <w:rPr>
          <w:rFonts w:ascii="宋体" w:hAnsi="宋体" w:cs="黑体"/>
          <w:kern w:val="0"/>
          <w:sz w:val="24"/>
        </w:rPr>
        <w:t>的多元化。</w:t>
      </w:r>
    </w:p>
    <w:p w14:paraId="3C364FF2" w14:textId="15101B71" w:rsidR="00892A8F" w:rsidRDefault="00B26675" w:rsidP="00671172">
      <w:pPr>
        <w:autoSpaceDE w:val="0"/>
        <w:autoSpaceDN w:val="0"/>
        <w:adjustRightInd w:val="0"/>
        <w:spacing w:line="400" w:lineRule="exact"/>
        <w:ind w:firstLineChars="200" w:firstLine="420"/>
        <w:rPr>
          <w:rFonts w:ascii="宋体" w:hAnsi="宋体" w:cs="黑体"/>
          <w:kern w:val="0"/>
          <w:sz w:val="24"/>
        </w:rPr>
      </w:pPr>
      <w:hyperlink r:id="rId22" w:history="1">
        <w:r w:rsidR="00972058" w:rsidRPr="000F4D49">
          <w:rPr>
            <w:rStyle w:val="af0"/>
            <w:rFonts w:ascii="宋体" w:hAnsi="宋体" w:cs="黑体"/>
            <w:kern w:val="0"/>
            <w:sz w:val="24"/>
            <w:szCs w:val="24"/>
          </w:rPr>
          <w:t>http://news.yktworld.com/201708/201708101938163168.html</w:t>
        </w:r>
      </w:hyperlink>
    </w:p>
    <w:p w14:paraId="546623C8" w14:textId="3AE18D52" w:rsidR="00972058" w:rsidRDefault="00972058" w:rsidP="00671172">
      <w:pPr>
        <w:autoSpaceDE w:val="0"/>
        <w:autoSpaceDN w:val="0"/>
        <w:adjustRightInd w:val="0"/>
        <w:spacing w:line="400" w:lineRule="exact"/>
        <w:ind w:firstLineChars="200" w:firstLine="480"/>
        <w:rPr>
          <w:rFonts w:ascii="宋体" w:hAnsi="宋体" w:cs="黑体"/>
          <w:kern w:val="0"/>
          <w:sz w:val="24"/>
        </w:rPr>
      </w:pPr>
    </w:p>
    <w:p w14:paraId="79F764CB" w14:textId="174A2B27" w:rsidR="00972058" w:rsidRDefault="00972058" w:rsidP="00671172">
      <w:pPr>
        <w:autoSpaceDE w:val="0"/>
        <w:autoSpaceDN w:val="0"/>
        <w:adjustRightInd w:val="0"/>
        <w:spacing w:line="400" w:lineRule="exact"/>
        <w:ind w:firstLineChars="200" w:firstLine="480"/>
        <w:rPr>
          <w:rFonts w:ascii="宋体" w:hAnsi="宋体" w:cs="黑体"/>
          <w:kern w:val="0"/>
          <w:sz w:val="24"/>
        </w:rPr>
      </w:pPr>
      <w:r w:rsidRPr="00972058">
        <w:rPr>
          <w:rFonts w:ascii="宋体" w:hAnsi="宋体" w:cs="黑体"/>
          <w:kern w:val="0"/>
          <w:sz w:val="24"/>
        </w:rPr>
        <w:t>http://news.zgswcn.com/2016/0713/720571.shtml</w:t>
      </w:r>
    </w:p>
    <w:p w14:paraId="57723D97" w14:textId="26E7B869" w:rsidR="00003249" w:rsidRDefault="00003249" w:rsidP="006711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大势上</w:t>
      </w:r>
      <w:r>
        <w:rPr>
          <w:rFonts w:ascii="宋体" w:hAnsi="宋体" w:cs="黑体"/>
          <w:kern w:val="0"/>
          <w:sz w:val="24"/>
        </w:rPr>
        <w:t>与金融有关，是</w:t>
      </w:r>
      <w:proofErr w:type="spellStart"/>
      <w:r>
        <w:rPr>
          <w:rFonts w:ascii="宋体" w:hAnsi="宋体" w:cs="黑体" w:hint="eastAsia"/>
          <w:kern w:val="0"/>
          <w:sz w:val="24"/>
        </w:rPr>
        <w:t>fintech</w:t>
      </w:r>
      <w:proofErr w:type="spellEnd"/>
      <w:r>
        <w:rPr>
          <w:rFonts w:ascii="宋体" w:hAnsi="宋体" w:cs="黑体" w:hint="eastAsia"/>
          <w:kern w:val="0"/>
          <w:sz w:val="24"/>
        </w:rPr>
        <w:t>的</w:t>
      </w:r>
      <w:r>
        <w:rPr>
          <w:rFonts w:ascii="宋体" w:hAnsi="宋体" w:cs="黑体"/>
          <w:kern w:val="0"/>
          <w:sz w:val="24"/>
        </w:rPr>
        <w:t>一个有力支撑</w:t>
      </w:r>
    </w:p>
    <w:p w14:paraId="229A4D04" w14:textId="030BA3D4" w:rsidR="00DA6E21" w:rsidRDefault="00DA6E21" w:rsidP="00671172">
      <w:pPr>
        <w:autoSpaceDE w:val="0"/>
        <w:autoSpaceDN w:val="0"/>
        <w:adjustRightInd w:val="0"/>
        <w:spacing w:line="400" w:lineRule="exact"/>
        <w:ind w:firstLineChars="200" w:firstLine="480"/>
        <w:rPr>
          <w:rFonts w:ascii="宋体" w:hAnsi="宋体" w:cs="黑体"/>
          <w:kern w:val="0"/>
          <w:sz w:val="24"/>
        </w:rPr>
      </w:pPr>
    </w:p>
    <w:p w14:paraId="7098AEAA" w14:textId="1F5325D3" w:rsidR="00DA6E21" w:rsidRPr="00003249" w:rsidRDefault="00DA6E21" w:rsidP="00671172">
      <w:pPr>
        <w:autoSpaceDE w:val="0"/>
        <w:autoSpaceDN w:val="0"/>
        <w:adjustRightInd w:val="0"/>
        <w:spacing w:line="400" w:lineRule="exact"/>
        <w:ind w:firstLineChars="200" w:firstLine="480"/>
        <w:rPr>
          <w:rFonts w:ascii="宋体" w:hAnsi="宋体" w:cs="黑体" w:hint="eastAsia"/>
          <w:kern w:val="0"/>
          <w:sz w:val="24"/>
        </w:rPr>
      </w:pPr>
      <w:r w:rsidRPr="00DA6E21">
        <w:rPr>
          <w:rFonts w:ascii="宋体" w:hAnsi="宋体" w:cs="黑体"/>
          <w:kern w:val="0"/>
          <w:sz w:val="24"/>
        </w:rPr>
        <w:t>http://yfk.mofcom.gov.cn/card/</w:t>
      </w:r>
    </w:p>
    <w:p w14:paraId="098AA472" w14:textId="1A2410AC" w:rsidR="00192759" w:rsidRDefault="00192759" w:rsidP="00C83275">
      <w:pPr>
        <w:autoSpaceDE w:val="0"/>
        <w:autoSpaceDN w:val="0"/>
        <w:adjustRightInd w:val="0"/>
        <w:spacing w:line="400" w:lineRule="exact"/>
        <w:ind w:firstLineChars="200" w:firstLine="480"/>
        <w:rPr>
          <w:rFonts w:ascii="宋体" w:hAnsi="宋体" w:cs="黑体"/>
          <w:kern w:val="0"/>
          <w:sz w:val="24"/>
        </w:rPr>
      </w:pPr>
    </w:p>
    <w:p w14:paraId="74A05319" w14:textId="4D33D207" w:rsidR="00DA6E21" w:rsidRDefault="00DA6E21" w:rsidP="00D55287">
      <w:pPr>
        <w:autoSpaceDE w:val="0"/>
        <w:autoSpaceDN w:val="0"/>
        <w:adjustRightInd w:val="0"/>
        <w:spacing w:line="400" w:lineRule="exact"/>
        <w:ind w:firstLineChars="200" w:firstLine="480"/>
        <w:rPr>
          <w:rFonts w:ascii="宋体" w:hAnsi="宋体" w:cs="黑体" w:hint="eastAsia"/>
          <w:kern w:val="0"/>
          <w:sz w:val="24"/>
        </w:rPr>
      </w:pPr>
      <w:r w:rsidRPr="00D55287">
        <w:rPr>
          <w:rFonts w:ascii="宋体" w:hAnsi="宋体" w:cs="黑体" w:hint="eastAsia"/>
          <w:kern w:val="0"/>
          <w:sz w:val="24"/>
        </w:rPr>
        <w:t>备案企业数量有所下降</w:t>
      </w:r>
    </w:p>
    <w:p w14:paraId="327E12EE" w14:textId="77777777" w:rsidR="00DA6E21" w:rsidRPr="00DA6E21" w:rsidRDefault="00DA6E21" w:rsidP="00D55287">
      <w:pPr>
        <w:autoSpaceDE w:val="0"/>
        <w:autoSpaceDN w:val="0"/>
        <w:adjustRightInd w:val="0"/>
        <w:spacing w:line="400" w:lineRule="exact"/>
        <w:ind w:firstLineChars="200" w:firstLine="480"/>
        <w:rPr>
          <w:rFonts w:ascii="宋体" w:hAnsi="宋体" w:cs="黑体"/>
          <w:kern w:val="0"/>
          <w:sz w:val="24"/>
        </w:rPr>
      </w:pPr>
      <w:r w:rsidRPr="00DA6E21">
        <w:rPr>
          <w:rFonts w:ascii="宋体" w:hAnsi="宋体" w:cs="黑体" w:hint="eastAsia"/>
          <w:kern w:val="0"/>
          <w:sz w:val="24"/>
        </w:rPr>
        <w:t>截止至2015年12月底，全国已有3,648家发卡企业备案，相比2014年备案企业数量下降19.7%，源于有410家备案企业注销登记。</w:t>
      </w:r>
    </w:p>
    <w:p w14:paraId="29A8F041" w14:textId="21648122" w:rsidR="00DA6E21" w:rsidRPr="00D55287" w:rsidRDefault="00DA6E21" w:rsidP="00D55287">
      <w:pPr>
        <w:autoSpaceDE w:val="0"/>
        <w:autoSpaceDN w:val="0"/>
        <w:adjustRightInd w:val="0"/>
        <w:spacing w:line="400" w:lineRule="exact"/>
        <w:ind w:firstLineChars="200" w:firstLine="480"/>
        <w:rPr>
          <w:rFonts w:ascii="宋体" w:hAnsi="宋体" w:cs="黑体"/>
          <w:kern w:val="0"/>
          <w:sz w:val="24"/>
        </w:rPr>
      </w:pPr>
      <w:r w:rsidRPr="00DA6E21">
        <w:rPr>
          <w:rFonts w:ascii="宋体" w:hAnsi="宋体" w:cs="黑体" w:hint="eastAsia"/>
          <w:kern w:val="0"/>
          <w:sz w:val="24"/>
        </w:rPr>
        <w:t>在已备案发卡企业中：规模发卡企业2,528家，占比69%；集团发卡企业160家，占比5%；品牌发卡企业145家，占比4%；其他发卡企业815家，占比22%（如图表19所示）。</w:t>
      </w:r>
    </w:p>
    <w:p w14:paraId="27BAB737" w14:textId="7546937A" w:rsidR="00DA6E21" w:rsidRPr="00DA6E21" w:rsidRDefault="00DA6E21" w:rsidP="00D55287">
      <w:pPr>
        <w:autoSpaceDE w:val="0"/>
        <w:autoSpaceDN w:val="0"/>
        <w:adjustRightInd w:val="0"/>
        <w:spacing w:line="400" w:lineRule="exact"/>
        <w:ind w:firstLineChars="200" w:firstLine="480"/>
        <w:rPr>
          <w:rFonts w:ascii="宋体" w:hAnsi="宋体" w:cs="黑体" w:hint="eastAsia"/>
          <w:kern w:val="0"/>
          <w:sz w:val="24"/>
        </w:rPr>
      </w:pPr>
      <w:r w:rsidRPr="00D55287">
        <w:rPr>
          <w:rFonts w:ascii="宋体" w:hAnsi="宋体" w:cs="黑体" w:hint="eastAsia"/>
          <w:kern w:val="0"/>
          <w:sz w:val="24"/>
        </w:rPr>
        <w:t>品牌企业售卡（充值）占比[9]超七成</w:t>
      </w:r>
    </w:p>
    <w:p w14:paraId="49652FE7" w14:textId="3D7CC47E" w:rsidR="00192759" w:rsidRPr="00DA6E21" w:rsidRDefault="00DA6E21"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截止2015年底，3,648家已备案企业预付卡售卖（充值）（以下简称“售卖”）金额4,346.8256亿元，其中规模发卡企业售卖金额350.80亿元，占比为8.7%，平均售卡规模为1,387.67万元；集团发卡企业售卖金额895.47亿元，占比为20.60%，平均售卡规模为4.55亿元；品牌发卡企业售卖金额3,100.55亿元，占比71.33%（如图表20所示），平均售卡规模为17.8192亿元。</w:t>
      </w:r>
    </w:p>
    <w:p w14:paraId="5B205A79" w14:textId="5FB30F72" w:rsidR="00192759" w:rsidRDefault="00192759" w:rsidP="00C83275">
      <w:pPr>
        <w:autoSpaceDE w:val="0"/>
        <w:autoSpaceDN w:val="0"/>
        <w:adjustRightInd w:val="0"/>
        <w:spacing w:line="400" w:lineRule="exact"/>
        <w:ind w:firstLineChars="200" w:firstLine="480"/>
        <w:rPr>
          <w:rFonts w:ascii="宋体" w:hAnsi="宋体" w:cs="黑体"/>
          <w:kern w:val="0"/>
          <w:sz w:val="24"/>
        </w:rPr>
      </w:pPr>
    </w:p>
    <w:p w14:paraId="73646D44" w14:textId="3C97B05C" w:rsidR="00DA6E21" w:rsidRDefault="00DA6E21" w:rsidP="00D55287">
      <w:pPr>
        <w:autoSpaceDE w:val="0"/>
        <w:autoSpaceDN w:val="0"/>
        <w:adjustRightInd w:val="0"/>
        <w:spacing w:line="400" w:lineRule="exact"/>
        <w:ind w:firstLineChars="200" w:firstLine="480"/>
        <w:rPr>
          <w:rFonts w:ascii="宋体" w:hAnsi="宋体" w:cs="黑体"/>
          <w:kern w:val="0"/>
          <w:sz w:val="24"/>
        </w:rPr>
      </w:pPr>
      <w:r>
        <w:rPr>
          <w:rFonts w:ascii="宋体" w:hAnsi="宋体" w:cs="黑体"/>
          <w:kern w:val="0"/>
          <w:sz w:val="24"/>
        </w:rPr>
        <w:br w:type="page"/>
      </w:r>
    </w:p>
    <w:p w14:paraId="22557DFC" w14:textId="3EE3A84C" w:rsidR="00DA6E21" w:rsidRPr="00D55287" w:rsidRDefault="00D55287" w:rsidP="00D55287">
      <w:pPr>
        <w:autoSpaceDE w:val="0"/>
        <w:autoSpaceDN w:val="0"/>
        <w:adjustRightInd w:val="0"/>
        <w:spacing w:line="400" w:lineRule="exact"/>
        <w:ind w:firstLineChars="200" w:firstLine="480"/>
        <w:rPr>
          <w:rFonts w:ascii="宋体" w:hAnsi="宋体" w:cs="黑体"/>
          <w:kern w:val="0"/>
          <w:sz w:val="24"/>
        </w:rPr>
      </w:pPr>
      <w:hyperlink r:id="rId23" w:history="1">
        <w:r w:rsidRPr="00D55287">
          <w:rPr>
            <w:rFonts w:ascii="宋体" w:hAnsi="宋体" w:cs="黑体"/>
            <w:kern w:val="0"/>
            <w:sz w:val="24"/>
          </w:rPr>
          <w:t>https://www.analysys.cn/analysis/8/detail/10105/</w:t>
        </w:r>
      </w:hyperlink>
    </w:p>
    <w:p w14:paraId="0054E01F" w14:textId="6D226F02"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p>
    <w:p w14:paraId="2C414AC8"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集团发卡企业预收资金余额占比[10]高于其他类型企业</w:t>
      </w:r>
    </w:p>
    <w:p w14:paraId="5FDEA9A1"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截止2015年底，3,648家已备案企业预收资金余额为2,923.07亿元，其中规模发卡企业售卖（充值）金额514.47亿元，占比为17.60%，平均预收资金余额为2,035.08万元；集团发卡企业售卖（充值）金额为1,369.32亿元，占比为46.85%，平均预收资金余额为6.96亿元；品牌发卡企业售卖（充值）金额2,923.07亿元，占比35.55%（如图表21所示），平均预收资金余额为5.97亿元。</w:t>
      </w:r>
    </w:p>
    <w:p w14:paraId="5D099147" w14:textId="70CC905F"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p>
    <w:p w14:paraId="72CB8DAF" w14:textId="77777777" w:rsidR="00D55287" w:rsidRDefault="00D55287" w:rsidP="00C83275">
      <w:pPr>
        <w:autoSpaceDE w:val="0"/>
        <w:autoSpaceDN w:val="0"/>
        <w:adjustRightInd w:val="0"/>
        <w:spacing w:line="400" w:lineRule="exact"/>
        <w:ind w:firstLineChars="200" w:firstLine="480"/>
        <w:rPr>
          <w:rFonts w:ascii="宋体" w:hAnsi="宋体" w:cs="黑体" w:hint="eastAsia"/>
          <w:kern w:val="0"/>
          <w:sz w:val="24"/>
        </w:rPr>
      </w:pPr>
    </w:p>
    <w:p w14:paraId="1D18AC2D" w14:textId="6CA3988D" w:rsidR="00C83275" w:rsidRPr="00130E87" w:rsidRDefault="00C83275" w:rsidP="00C8327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w:t>
      </w:r>
    </w:p>
    <w:p w14:paraId="0F40368F" w14:textId="404DAC56" w:rsid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单用途预付卡行业发展状况</w:t>
      </w:r>
    </w:p>
    <w:p w14:paraId="502D75BD"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（一）零售业单用途预付卡销售规模、增速仍呈下跌态势</w:t>
      </w:r>
    </w:p>
    <w:p w14:paraId="768FE098"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零售业预付卡销售规模为7,370.21亿元[11]（如图表22-23所示），同比下跌5.39个百分点。分阶段来看1-3月份预付卡销售规模维持同比0.3%左右的微幅增长；但经历5月、8月两次分别7%、8%的跌幅之后，全年预付卡销售规模增速比2014年同期下滑5.39个百分点，单用途商业预付卡售卡规模仍在探底企稳过程当中。</w:t>
      </w:r>
    </w:p>
    <w:p w14:paraId="08A82A92"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连锁百强样本企业[12]的预付卡销售规模下滑趋势得以放缓，增速下滑5.83个百分点，相比2014年大幅下滑25.68%的情形已有所企稳。分业态来看，2015年百货业态百强样本企业预付卡销售规模下降3.83%；超市业态样本企业预付卡销售规模同比下降6%。值得一提的是在零售业中预付卡售卡业务也出现两极分化的趋势，商品经营能力强、紧密关注消费者消费行为变化的优质发卡企业其售卡规模一度逼近2012年前的业绩水平，且保持较好的增速，相反一直抱守陈规、不适应市场未调整经营策略的发卡企业预付卡售卡还在持续下滑过程。</w:t>
      </w:r>
    </w:p>
    <w:p w14:paraId="3675E68D"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2016年1季度以来，零售业预付卡销售规模逐渐趋稳，但短期内仍面临缓慢复苏或继续下跌的方向性选择。</w:t>
      </w:r>
    </w:p>
    <w:p w14:paraId="7ED93C60" w14:textId="1E47CA10" w:rsidR="00D55287" w:rsidRDefault="00D55287" w:rsidP="00D55287">
      <w:pPr>
        <w:autoSpaceDE w:val="0"/>
        <w:autoSpaceDN w:val="0"/>
        <w:adjustRightInd w:val="0"/>
        <w:spacing w:line="400" w:lineRule="exact"/>
        <w:ind w:firstLineChars="200" w:firstLine="480"/>
        <w:rPr>
          <w:rFonts w:ascii="宋体" w:hAnsi="宋体" w:cs="黑体"/>
          <w:kern w:val="0"/>
          <w:sz w:val="24"/>
        </w:rPr>
      </w:pPr>
    </w:p>
    <w:p w14:paraId="431F7D89" w14:textId="4526D370"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零售行业预付</w:t>
      </w:r>
      <w:proofErr w:type="gramStart"/>
      <w:r w:rsidRPr="00D55287">
        <w:rPr>
          <w:rFonts w:ascii="宋体" w:hAnsi="宋体" w:cs="黑体" w:hint="eastAsia"/>
          <w:kern w:val="0"/>
          <w:sz w:val="24"/>
        </w:rPr>
        <w:t>卡平均</w:t>
      </w:r>
      <w:proofErr w:type="gramEnd"/>
      <w:r w:rsidRPr="00D55287">
        <w:rPr>
          <w:rFonts w:ascii="宋体" w:hAnsi="宋体" w:cs="黑体" w:hint="eastAsia"/>
          <w:kern w:val="0"/>
          <w:sz w:val="24"/>
        </w:rPr>
        <w:t>销售渗透率进一步下降</w:t>
      </w:r>
    </w:p>
    <w:p w14:paraId="3F3468A2" w14:textId="4B183528" w:rsid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2015年零售业商业预付</w:t>
      </w:r>
      <w:proofErr w:type="gramStart"/>
      <w:r w:rsidRPr="00D55287">
        <w:rPr>
          <w:rFonts w:ascii="宋体" w:hAnsi="宋体" w:cs="黑体" w:hint="eastAsia"/>
          <w:kern w:val="0"/>
          <w:sz w:val="24"/>
        </w:rPr>
        <w:t>卡平均</w:t>
      </w:r>
      <w:proofErr w:type="gramEnd"/>
      <w:r w:rsidRPr="00D55287">
        <w:rPr>
          <w:rFonts w:ascii="宋体" w:hAnsi="宋体" w:cs="黑体" w:hint="eastAsia"/>
          <w:kern w:val="0"/>
          <w:sz w:val="24"/>
        </w:rPr>
        <w:t>销售渗透率为6.84%，比2014年同期小幅下降0.3个百分点（如图表24-25所示）。其中连锁百强样本企业预付</w:t>
      </w:r>
      <w:proofErr w:type="gramStart"/>
      <w:r w:rsidRPr="00D55287">
        <w:rPr>
          <w:rFonts w:ascii="宋体" w:hAnsi="宋体" w:cs="黑体" w:hint="eastAsia"/>
          <w:kern w:val="0"/>
          <w:sz w:val="24"/>
        </w:rPr>
        <w:t>卡平均</w:t>
      </w:r>
      <w:proofErr w:type="gramEnd"/>
      <w:r w:rsidRPr="00D55287">
        <w:rPr>
          <w:rFonts w:ascii="宋体" w:hAnsi="宋体" w:cs="黑体" w:hint="eastAsia"/>
          <w:kern w:val="0"/>
          <w:sz w:val="24"/>
        </w:rPr>
        <w:t>销售渗透率为11.68%，比2014年下滑1.84个百分点。分业态来看，2015年百货业态百强样本企业预付卡销售渗透率为16.23%，比2014年同比略增0.3个百分点；超市业态百强样本企业预付卡销售渗透率为9.78%，比2014年同比下降3.37个百分点。百</w:t>
      </w:r>
      <w:r w:rsidRPr="00D55287">
        <w:rPr>
          <w:rFonts w:ascii="宋体" w:hAnsi="宋体" w:cs="黑体" w:hint="eastAsia"/>
          <w:kern w:val="0"/>
          <w:sz w:val="24"/>
        </w:rPr>
        <w:lastRenderedPageBreak/>
        <w:t>货业态发卡企业的销售规模的整体放缓使得预付销售渗透率反而有所上升，而体现在整体层面则出现百货和超市业态的预付卡销售渗透率均在进一步下降的趋势。</w:t>
      </w:r>
    </w:p>
    <w:p w14:paraId="39DC0E43" w14:textId="421998E1" w:rsidR="00D55287" w:rsidRPr="00D55287" w:rsidRDefault="00D55287" w:rsidP="00D55287">
      <w:pPr>
        <w:autoSpaceDE w:val="0"/>
        <w:autoSpaceDN w:val="0"/>
        <w:adjustRightInd w:val="0"/>
        <w:spacing w:line="400" w:lineRule="exact"/>
        <w:ind w:firstLineChars="200" w:firstLine="480"/>
        <w:rPr>
          <w:rFonts w:ascii="宋体" w:hAnsi="宋体" w:cs="黑体" w:hint="eastAsia"/>
          <w:kern w:val="0"/>
          <w:sz w:val="24"/>
        </w:rPr>
      </w:pPr>
      <w:r w:rsidRPr="00D55287">
        <w:rPr>
          <w:rFonts w:ascii="宋体" w:hAnsi="宋体" w:cs="黑体" w:hint="eastAsia"/>
          <w:kern w:val="0"/>
          <w:sz w:val="24"/>
        </w:rPr>
        <w:t>（三）零售行业预付卡消费规模继续下降</w:t>
      </w:r>
    </w:p>
    <w:p w14:paraId="164CCCD6" w14:textId="10405E3D" w:rsidR="00C16790"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2015年零售业预付卡消费规模约为7,328.81亿元，比2014年同期下降8.49%（如图表26-27所示）。</w:t>
      </w:r>
    </w:p>
    <w:p w14:paraId="0CDDC215"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从结构上来看，连锁百强样本企业的预付卡消费规模下滑5%。分业态来看，2015年百货业态百强样本企业预付卡消费规模同比2014年大幅减缓至5.41个百分点；超市业态样本企业预付卡消费规模同比下降9.78%，降幅比2014年反而加快5.81个百分点。</w:t>
      </w:r>
    </w:p>
    <w:p w14:paraId="55AF4BCA" w14:textId="7930AE2D" w:rsidR="00D55287" w:rsidRDefault="00D55287" w:rsidP="002050A5">
      <w:pPr>
        <w:autoSpaceDE w:val="0"/>
        <w:autoSpaceDN w:val="0"/>
        <w:adjustRightInd w:val="0"/>
        <w:spacing w:line="400" w:lineRule="exact"/>
        <w:ind w:firstLineChars="200" w:firstLine="480"/>
        <w:rPr>
          <w:rFonts w:ascii="宋体" w:hAnsi="宋体" w:cs="黑体"/>
          <w:kern w:val="0"/>
          <w:sz w:val="24"/>
        </w:rPr>
      </w:pPr>
    </w:p>
    <w:p w14:paraId="5B96FE37" w14:textId="62671A3C"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（四）零售行业预付</w:t>
      </w:r>
      <w:proofErr w:type="gramStart"/>
      <w:r w:rsidRPr="00D55287">
        <w:rPr>
          <w:rFonts w:ascii="宋体" w:hAnsi="宋体" w:cs="黑体" w:hint="eastAsia"/>
          <w:kern w:val="0"/>
          <w:sz w:val="24"/>
        </w:rPr>
        <w:t>卡平均</w:t>
      </w:r>
      <w:proofErr w:type="gramEnd"/>
      <w:r w:rsidRPr="00D55287">
        <w:rPr>
          <w:rFonts w:ascii="宋体" w:hAnsi="宋体" w:cs="黑体" w:hint="eastAsia"/>
          <w:kern w:val="0"/>
          <w:sz w:val="24"/>
        </w:rPr>
        <w:t>消费渗透率进一步下降</w:t>
      </w:r>
    </w:p>
    <w:p w14:paraId="28665B65" w14:textId="77E58E53"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零售业平均消费渗透率为7.89%，比2014年略有增长0.48个百分点（如图表28所示）；连锁百强样本企业平均消费渗透率为12.47%，比2014年略降1.51个百分点（如图表29所示）。分业态来看，百货业态的平均消费渗透率为17.75%，比2014年略高0.04个百分点；超市业态的平均消费渗透率为9.78%,比2014年降低3.37个百分点。我们认为，基于2014年预付卡消费规模超过销售规模的情况下，预付卡消费渗透率被推高，随着2015年售卡规模的下降进而体现在预付卡消费渗透率的下降。</w:t>
      </w:r>
    </w:p>
    <w:p w14:paraId="3C91EBC1" w14:textId="04FD1A28" w:rsidR="00D55287" w:rsidRPr="00D55287" w:rsidRDefault="00D55287" w:rsidP="00D55287">
      <w:pPr>
        <w:autoSpaceDE w:val="0"/>
        <w:autoSpaceDN w:val="0"/>
        <w:adjustRightInd w:val="0"/>
        <w:spacing w:line="400" w:lineRule="exact"/>
        <w:ind w:firstLineChars="200" w:firstLine="480"/>
        <w:rPr>
          <w:rFonts w:ascii="宋体" w:hAnsi="宋体" w:cs="黑体" w:hint="eastAsia"/>
          <w:kern w:val="0"/>
          <w:sz w:val="24"/>
        </w:rPr>
      </w:pPr>
    </w:p>
    <w:p w14:paraId="2264E74C"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（三）一线城市售卡企稳，一线以下城市售卡仍在探底</w:t>
      </w:r>
    </w:p>
    <w:p w14:paraId="14C3BA31"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p>
    <w:p w14:paraId="2092EA0E" w14:textId="79A17C8B" w:rsidR="00D55287" w:rsidRPr="00D55287" w:rsidRDefault="00D55287" w:rsidP="00D55287">
      <w:pPr>
        <w:autoSpaceDE w:val="0"/>
        <w:autoSpaceDN w:val="0"/>
        <w:adjustRightInd w:val="0"/>
        <w:spacing w:line="400" w:lineRule="exact"/>
        <w:ind w:firstLineChars="200" w:firstLine="480"/>
        <w:rPr>
          <w:rFonts w:ascii="宋体" w:hAnsi="宋体" w:cs="黑体" w:hint="eastAsia"/>
          <w:kern w:val="0"/>
          <w:sz w:val="24"/>
        </w:rPr>
      </w:pPr>
      <w:r w:rsidRPr="00D55287">
        <w:rPr>
          <w:rFonts w:ascii="宋体" w:hAnsi="宋体" w:cs="黑体" w:hint="eastAsia"/>
          <w:kern w:val="0"/>
          <w:sz w:val="24"/>
        </w:rPr>
        <w:t>一线城市2015年预付卡售卡规模增速比2014年同比下降1.96个百分点，售卡规模增速相比二线城市3.22%的降幅有所企稳；一线城市的消费规模增速比2014年同比下降6.54个百分点，消费规模增速的降幅反而高于二线城市和三四线城市，整体而言预付卡的售卡和消费仍在寻底过程（如图表33所示）之中。</w:t>
      </w:r>
    </w:p>
    <w:p w14:paraId="6BD1CC94" w14:textId="77777777" w:rsidR="00D55287" w:rsidRDefault="00D55287" w:rsidP="002050A5">
      <w:pPr>
        <w:autoSpaceDE w:val="0"/>
        <w:autoSpaceDN w:val="0"/>
        <w:adjustRightInd w:val="0"/>
        <w:spacing w:line="400" w:lineRule="exact"/>
        <w:ind w:firstLineChars="200" w:firstLine="480"/>
        <w:rPr>
          <w:rFonts w:ascii="宋体" w:hAnsi="宋体" w:cs="黑体"/>
          <w:kern w:val="0"/>
          <w:sz w:val="24"/>
        </w:rPr>
      </w:pPr>
    </w:p>
    <w:p w14:paraId="6052F261" w14:textId="1251EBDA" w:rsidR="00436DB5" w:rsidRDefault="00436DB5"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我司</w:t>
      </w:r>
      <w:r>
        <w:rPr>
          <w:rFonts w:ascii="宋体" w:hAnsi="宋体" w:cs="黑体"/>
          <w:kern w:val="0"/>
          <w:sz w:val="24"/>
        </w:rPr>
        <w:t>预付卡系统的发展状况</w:t>
      </w:r>
      <w:r w:rsidR="00011534">
        <w:rPr>
          <w:rFonts w:ascii="宋体" w:hAnsi="宋体" w:cs="黑体" w:hint="eastAsia"/>
          <w:kern w:val="0"/>
          <w:sz w:val="24"/>
        </w:rPr>
        <w:t>。</w:t>
      </w:r>
    </w:p>
    <w:p w14:paraId="6526B563"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（一）预付</w:t>
      </w:r>
      <w:proofErr w:type="gramStart"/>
      <w:r w:rsidRPr="00D55287">
        <w:rPr>
          <w:rFonts w:ascii="宋体" w:hAnsi="宋体" w:cs="黑体" w:hint="eastAsia"/>
          <w:kern w:val="0"/>
          <w:sz w:val="24"/>
        </w:rPr>
        <w:t>卡个人</w:t>
      </w:r>
      <w:proofErr w:type="gramEnd"/>
      <w:r w:rsidRPr="00D55287">
        <w:rPr>
          <w:rFonts w:ascii="宋体" w:hAnsi="宋体" w:cs="黑体" w:hint="eastAsia"/>
          <w:kern w:val="0"/>
          <w:sz w:val="24"/>
        </w:rPr>
        <w:t>市场规模实现爆发式增长</w:t>
      </w:r>
    </w:p>
    <w:p w14:paraId="190970CE"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2015年，是预付</w:t>
      </w:r>
      <w:proofErr w:type="gramStart"/>
      <w:r w:rsidRPr="00D55287">
        <w:rPr>
          <w:rFonts w:ascii="宋体" w:hAnsi="宋体" w:cs="黑体" w:hint="eastAsia"/>
          <w:kern w:val="0"/>
          <w:sz w:val="24"/>
        </w:rPr>
        <w:t>卡个人</w:t>
      </w:r>
      <w:proofErr w:type="gramEnd"/>
      <w:r w:rsidRPr="00D55287">
        <w:rPr>
          <w:rFonts w:ascii="宋体" w:hAnsi="宋体" w:cs="黑体" w:hint="eastAsia"/>
          <w:kern w:val="0"/>
          <w:sz w:val="24"/>
        </w:rPr>
        <w:t>市场实现爆发式增长的一年。这一年中包括货架式礼品卡、虚拟卡规模实现了爆发式增长。据统计，2015年货架式陈列销售的个人预付卡在一线、二线及三线城市均取得良好增长。其中一线城市货架式礼品卡售卡规</w:t>
      </w:r>
      <w:proofErr w:type="gramStart"/>
      <w:r w:rsidRPr="00D55287">
        <w:rPr>
          <w:rFonts w:ascii="宋体" w:hAnsi="宋体" w:cs="黑体" w:hint="eastAsia"/>
          <w:kern w:val="0"/>
          <w:sz w:val="24"/>
        </w:rPr>
        <w:t>模增长</w:t>
      </w:r>
      <w:proofErr w:type="gramEnd"/>
      <w:r w:rsidRPr="00D55287">
        <w:rPr>
          <w:rFonts w:ascii="宋体" w:hAnsi="宋体" w:cs="黑体" w:hint="eastAsia"/>
          <w:kern w:val="0"/>
          <w:sz w:val="24"/>
        </w:rPr>
        <w:t>80.69%，二线城市货架式礼品卡规</w:t>
      </w:r>
      <w:proofErr w:type="gramStart"/>
      <w:r w:rsidRPr="00D55287">
        <w:rPr>
          <w:rFonts w:ascii="宋体" w:hAnsi="宋体" w:cs="黑体" w:hint="eastAsia"/>
          <w:kern w:val="0"/>
          <w:sz w:val="24"/>
        </w:rPr>
        <w:t>模增长</w:t>
      </w:r>
      <w:proofErr w:type="gramEnd"/>
      <w:r w:rsidRPr="00D55287">
        <w:rPr>
          <w:rFonts w:ascii="宋体" w:hAnsi="宋体" w:cs="黑体" w:hint="eastAsia"/>
          <w:kern w:val="0"/>
          <w:sz w:val="24"/>
        </w:rPr>
        <w:t>100.82%，三线及以下货架式礼品卡规</w:t>
      </w:r>
      <w:proofErr w:type="gramStart"/>
      <w:r w:rsidRPr="00D55287">
        <w:rPr>
          <w:rFonts w:ascii="宋体" w:hAnsi="宋体" w:cs="黑体" w:hint="eastAsia"/>
          <w:kern w:val="0"/>
          <w:sz w:val="24"/>
        </w:rPr>
        <w:t>模增长</w:t>
      </w:r>
      <w:proofErr w:type="gramEnd"/>
      <w:r w:rsidRPr="00D55287">
        <w:rPr>
          <w:rFonts w:ascii="宋体" w:hAnsi="宋体" w:cs="黑体" w:hint="eastAsia"/>
          <w:kern w:val="0"/>
          <w:sz w:val="24"/>
        </w:rPr>
        <w:t>192.61%。</w:t>
      </w:r>
    </w:p>
    <w:p w14:paraId="1A396083"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lastRenderedPageBreak/>
        <w:t>与此同时，2015年</w:t>
      </w:r>
      <w:proofErr w:type="gramStart"/>
      <w:r w:rsidRPr="00D55287">
        <w:rPr>
          <w:rFonts w:ascii="宋体" w:hAnsi="宋体" w:cs="黑体" w:hint="eastAsia"/>
          <w:kern w:val="0"/>
          <w:sz w:val="24"/>
        </w:rPr>
        <w:t>虚拟卡</w:t>
      </w:r>
      <w:proofErr w:type="gramEnd"/>
      <w:r w:rsidRPr="00D55287">
        <w:rPr>
          <w:rFonts w:ascii="宋体" w:hAnsi="宋体" w:cs="黑体" w:hint="eastAsia"/>
          <w:kern w:val="0"/>
          <w:sz w:val="24"/>
        </w:rPr>
        <w:t>销售规模比2014年同比增长965.21%，</w:t>
      </w:r>
      <w:proofErr w:type="gramStart"/>
      <w:r w:rsidRPr="00D55287">
        <w:rPr>
          <w:rFonts w:ascii="宋体" w:hAnsi="宋体" w:cs="黑体" w:hint="eastAsia"/>
          <w:kern w:val="0"/>
          <w:sz w:val="24"/>
        </w:rPr>
        <w:t>虚拟卡</w:t>
      </w:r>
      <w:proofErr w:type="gramEnd"/>
      <w:r w:rsidRPr="00D55287">
        <w:rPr>
          <w:rFonts w:ascii="宋体" w:hAnsi="宋体" w:cs="黑体" w:hint="eastAsia"/>
          <w:kern w:val="0"/>
          <w:sz w:val="24"/>
        </w:rPr>
        <w:t>销售账户数比2014年同期增长268.4%。</w:t>
      </w:r>
    </w:p>
    <w:p w14:paraId="00CBFD1C"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（二）通过货架式陈列销售的卡片占</w:t>
      </w:r>
      <w:proofErr w:type="gramStart"/>
      <w:r w:rsidRPr="00D55287">
        <w:rPr>
          <w:rFonts w:ascii="宋体" w:hAnsi="宋体" w:cs="黑体" w:hint="eastAsia"/>
          <w:kern w:val="0"/>
          <w:sz w:val="24"/>
        </w:rPr>
        <w:t>比迅速</w:t>
      </w:r>
      <w:proofErr w:type="gramEnd"/>
      <w:r w:rsidRPr="00D55287">
        <w:rPr>
          <w:rFonts w:ascii="宋体" w:hAnsi="宋体" w:cs="黑体" w:hint="eastAsia"/>
          <w:kern w:val="0"/>
          <w:sz w:val="24"/>
        </w:rPr>
        <w:t>提升至</w:t>
      </w:r>
      <w:r w:rsidRPr="00D55287">
        <w:rPr>
          <w:rFonts w:ascii="宋体" w:hAnsi="宋体" w:cs="黑体"/>
          <w:kern w:val="0"/>
          <w:sz w:val="24"/>
        </w:rPr>
        <w:t>10%</w:t>
      </w:r>
    </w:p>
    <w:p w14:paraId="2CB9C3DC"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2015年预付卡行业整体面临止跌的破解问题，但预付</w:t>
      </w:r>
      <w:proofErr w:type="gramStart"/>
      <w:r w:rsidRPr="00D55287">
        <w:rPr>
          <w:rFonts w:ascii="宋体" w:hAnsi="宋体" w:cs="黑体" w:hint="eastAsia"/>
          <w:kern w:val="0"/>
          <w:sz w:val="24"/>
        </w:rPr>
        <w:t>卡个人</w:t>
      </w:r>
      <w:proofErr w:type="gramEnd"/>
      <w:r w:rsidRPr="00D55287">
        <w:rPr>
          <w:rFonts w:ascii="宋体" w:hAnsi="宋体" w:cs="黑体" w:hint="eastAsia"/>
          <w:kern w:val="0"/>
          <w:sz w:val="24"/>
        </w:rPr>
        <w:t>市场售卡增长情况令人欣喜。从售卡金额来看，预付卡的售卡点销售和货架式陈列销售占比分别由2014年的95%和5%变化为2015年的89.79%和10.21%，货架式陈列销售规模占比增长迅猛（如图表41所示）；从售卡张数来看，预付卡的售卡点销售和货架式陈列销售占比分别由2014年的94.61%和5.39%变化为2015年的88.56%和11.44%（如图表42所示）。</w:t>
      </w:r>
    </w:p>
    <w:p w14:paraId="41942D26"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目前预付卡的虚拟化进程正在如火如荼的进行之中，为预付卡市场带来一抹亮色。</w:t>
      </w:r>
    </w:p>
    <w:p w14:paraId="353FE48F"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2015年通过货架式陈列方式销售的预付</w:t>
      </w:r>
      <w:proofErr w:type="gramStart"/>
      <w:r w:rsidRPr="00D55287">
        <w:rPr>
          <w:rFonts w:ascii="宋体" w:hAnsi="宋体" w:cs="黑体" w:hint="eastAsia"/>
          <w:kern w:val="0"/>
          <w:sz w:val="24"/>
        </w:rPr>
        <w:t>卡平均</w:t>
      </w:r>
      <w:proofErr w:type="gramEnd"/>
      <w:r w:rsidRPr="00D55287">
        <w:rPr>
          <w:rFonts w:ascii="宋体" w:hAnsi="宋体" w:cs="黑体" w:hint="eastAsia"/>
          <w:kern w:val="0"/>
          <w:sz w:val="24"/>
        </w:rPr>
        <w:t>面值为412.45元（如图表43所示），比2014年同比下降11.22%，某种程度上体现为货架式售卡更加成为个人市场与传统团购市场的区别，预付卡的个人化更加侧重于营销和发卡商户向客户提供的服务内容和品质，这成为赢得新消费时代顾客关注的基础。</w:t>
      </w:r>
    </w:p>
    <w:p w14:paraId="6F300216"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kern w:val="0"/>
          <w:sz w:val="24"/>
        </w:rPr>
        <w:t> </w:t>
      </w:r>
    </w:p>
    <w:p w14:paraId="1FCCF26A"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kern w:val="0"/>
          <w:sz w:val="24"/>
        </w:rPr>
        <w:t>1.</w:t>
      </w:r>
      <w:r w:rsidRPr="00D55287">
        <w:rPr>
          <w:rFonts w:ascii="宋体" w:hAnsi="宋体" w:cs="黑体" w:hint="eastAsia"/>
          <w:kern w:val="0"/>
          <w:sz w:val="24"/>
        </w:rPr>
        <w:t>一线城市两种销售方式的平均面额大体相当</w:t>
      </w:r>
    </w:p>
    <w:p w14:paraId="147CA00E" w14:textId="77777777" w:rsidR="00D55287" w:rsidRPr="00D55287" w:rsidRDefault="00D55287" w:rsidP="00D55287">
      <w:pPr>
        <w:autoSpaceDE w:val="0"/>
        <w:autoSpaceDN w:val="0"/>
        <w:adjustRightInd w:val="0"/>
        <w:spacing w:line="400" w:lineRule="exact"/>
        <w:ind w:firstLineChars="200" w:firstLine="480"/>
        <w:rPr>
          <w:rFonts w:ascii="宋体" w:hAnsi="宋体" w:cs="黑体"/>
          <w:kern w:val="0"/>
          <w:sz w:val="24"/>
        </w:rPr>
      </w:pPr>
      <w:r w:rsidRPr="00D55287">
        <w:rPr>
          <w:rFonts w:ascii="宋体" w:hAnsi="宋体" w:cs="黑体" w:hint="eastAsia"/>
          <w:kern w:val="0"/>
          <w:sz w:val="24"/>
        </w:rPr>
        <w:t>2015年一线城市中货架式陈列售卡平均面额为515.42元，比2014年同期增长12.8%，而通过售卡点售卡的平均面额为440.15元，比2014年同期反而下降了19.89%。在一线城市中，货架式陈列销售预付卡的售卡平均面额接近于售卡点售卡面额（如图表44所示）。</w:t>
      </w:r>
    </w:p>
    <w:p w14:paraId="6E78A0BA" w14:textId="77777777" w:rsidR="00D55287" w:rsidRPr="00D55287" w:rsidRDefault="00D55287" w:rsidP="00CF784A">
      <w:pPr>
        <w:autoSpaceDE w:val="0"/>
        <w:autoSpaceDN w:val="0"/>
        <w:adjustRightInd w:val="0"/>
        <w:spacing w:line="400" w:lineRule="exact"/>
        <w:ind w:firstLineChars="200" w:firstLine="480"/>
        <w:rPr>
          <w:rFonts w:ascii="宋体" w:hAnsi="宋体" w:cs="黑体"/>
          <w:kern w:val="0"/>
          <w:sz w:val="24"/>
        </w:rPr>
      </w:pPr>
    </w:p>
    <w:p w14:paraId="187B4E54" w14:textId="77777777" w:rsidR="00D55287" w:rsidRDefault="00D55287" w:rsidP="00CF784A">
      <w:pPr>
        <w:autoSpaceDE w:val="0"/>
        <w:autoSpaceDN w:val="0"/>
        <w:adjustRightInd w:val="0"/>
        <w:spacing w:line="400" w:lineRule="exact"/>
        <w:ind w:firstLineChars="200" w:firstLine="480"/>
        <w:rPr>
          <w:rFonts w:ascii="宋体" w:hAnsi="宋体" w:cs="黑体"/>
          <w:kern w:val="0"/>
          <w:sz w:val="24"/>
        </w:rPr>
      </w:pPr>
    </w:p>
    <w:p w14:paraId="12C37765" w14:textId="77777777" w:rsidR="00D55287" w:rsidRDefault="00D55287" w:rsidP="00CF784A">
      <w:pPr>
        <w:autoSpaceDE w:val="0"/>
        <w:autoSpaceDN w:val="0"/>
        <w:adjustRightInd w:val="0"/>
        <w:spacing w:line="400" w:lineRule="exact"/>
        <w:ind w:firstLineChars="200" w:firstLine="480"/>
        <w:rPr>
          <w:rFonts w:ascii="宋体" w:hAnsi="宋体" w:cs="黑体"/>
          <w:kern w:val="0"/>
          <w:sz w:val="24"/>
        </w:rPr>
      </w:pPr>
    </w:p>
    <w:p w14:paraId="7459C3E6" w14:textId="6BAE24B7" w:rsidR="002050A5" w:rsidRPr="00CF784A" w:rsidRDefault="00CF784A" w:rsidP="00CF784A">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测试测试测试测试。</w:t>
      </w:r>
    </w:p>
    <w:p w14:paraId="1EB5D9A9" w14:textId="56A66A80" w:rsidR="002050A5" w:rsidRPr="002050A5" w:rsidRDefault="002050A5" w:rsidP="002050A5">
      <w:pPr>
        <w:pStyle w:val="1"/>
        <w:spacing w:line="400" w:lineRule="exact"/>
        <w:rPr>
          <w:rFonts w:ascii="宋体" w:hAnsi="宋体"/>
          <w:sz w:val="28"/>
          <w:szCs w:val="28"/>
        </w:rPr>
      </w:pPr>
      <w:bookmarkStart w:id="13" w:name="_1.2_课题研究的目的和意义"/>
      <w:bookmarkStart w:id="14" w:name="_Toc492487153"/>
      <w:bookmarkEnd w:id="13"/>
      <w:r w:rsidRPr="00DF1878">
        <w:rPr>
          <w:rFonts w:ascii="宋体" w:hAnsi="宋体" w:hint="eastAsia"/>
          <w:sz w:val="28"/>
          <w:szCs w:val="28"/>
        </w:rPr>
        <w:t>1</w:t>
      </w:r>
      <w:r>
        <w:rPr>
          <w:rFonts w:ascii="宋体" w:hAnsi="宋体" w:hint="eastAsia"/>
          <w:sz w:val="28"/>
          <w:szCs w:val="28"/>
        </w:rPr>
        <w:t>.2</w:t>
      </w:r>
      <w:r w:rsidRPr="00DF1878">
        <w:rPr>
          <w:rFonts w:ascii="宋体" w:hAnsi="宋体" w:hint="eastAsia"/>
          <w:sz w:val="28"/>
          <w:szCs w:val="28"/>
        </w:rPr>
        <w:t xml:space="preserve"> </w:t>
      </w:r>
      <w:r w:rsidR="00DE5F77">
        <w:rPr>
          <w:rFonts w:ascii="宋体" w:hAnsi="宋体" w:hint="eastAsia"/>
          <w:sz w:val="28"/>
          <w:szCs w:val="28"/>
        </w:rPr>
        <w:t>课题研究</w:t>
      </w:r>
      <w:r w:rsidR="00DE5F77">
        <w:rPr>
          <w:rFonts w:ascii="宋体" w:hAnsi="宋体"/>
          <w:sz w:val="28"/>
          <w:szCs w:val="28"/>
        </w:rPr>
        <w:t>内容和</w:t>
      </w:r>
      <w:r w:rsidR="00DE5F77">
        <w:rPr>
          <w:rFonts w:ascii="宋体" w:hAnsi="宋体" w:hint="eastAsia"/>
          <w:sz w:val="28"/>
          <w:szCs w:val="28"/>
        </w:rPr>
        <w:t>意义</w:t>
      </w:r>
      <w:bookmarkEnd w:id="14"/>
    </w:p>
    <w:p w14:paraId="0CFA130F" w14:textId="159250BD" w:rsidR="00A54C24" w:rsidRDefault="00A84B48" w:rsidP="00DE5F77">
      <w:pPr>
        <w:autoSpaceDE w:val="0"/>
        <w:autoSpaceDN w:val="0"/>
        <w:adjustRightInd w:val="0"/>
        <w:spacing w:line="400" w:lineRule="exact"/>
        <w:ind w:firstLineChars="200" w:firstLine="480"/>
        <w:rPr>
          <w:rFonts w:ascii="宋体" w:hAnsi="宋体" w:cs="黑体"/>
          <w:kern w:val="0"/>
          <w:sz w:val="24"/>
        </w:rPr>
      </w:pPr>
      <w:r w:rsidRPr="00A84B48">
        <w:rPr>
          <w:rFonts w:ascii="宋体" w:hAnsi="宋体" w:cs="黑体" w:hint="eastAsia"/>
          <w:kern w:val="0"/>
          <w:sz w:val="24"/>
        </w:rPr>
        <w:t>第一段应突出虽然本文研究内容是趋势，但目前仍有许多问题待解决，</w:t>
      </w:r>
      <w:r w:rsidR="00DE5F77" w:rsidRPr="00DE5F77">
        <w:rPr>
          <w:rFonts w:ascii="宋体" w:hAnsi="宋体" w:cs="黑体" w:hint="eastAsia"/>
          <w:kern w:val="0"/>
          <w:sz w:val="24"/>
        </w:rPr>
        <w:t>在</w:t>
      </w:r>
      <w:r w:rsidR="00DE5F77" w:rsidRPr="00DE5F77">
        <w:rPr>
          <w:rFonts w:ascii="宋体" w:hAnsi="宋体" w:cs="黑体"/>
          <w:kern w:val="0"/>
          <w:sz w:val="24"/>
        </w:rPr>
        <w:t>互联网场景中</w:t>
      </w:r>
      <w:r w:rsidR="00DE5F77" w:rsidRPr="00DE5F77">
        <w:rPr>
          <w:rFonts w:ascii="宋体" w:hAnsi="宋体" w:cs="黑体" w:hint="eastAsia"/>
          <w:kern w:val="0"/>
          <w:sz w:val="24"/>
        </w:rPr>
        <w:t>，企业业务</w:t>
      </w:r>
      <w:r w:rsidR="00DE5F77" w:rsidRPr="00DE5F77">
        <w:rPr>
          <w:rFonts w:ascii="宋体" w:hAnsi="宋体" w:cs="黑体"/>
          <w:kern w:val="0"/>
          <w:sz w:val="24"/>
        </w:rPr>
        <w:t>增长</w:t>
      </w:r>
      <w:r w:rsidR="00DE5F77" w:rsidRPr="00DE5F77">
        <w:rPr>
          <w:rFonts w:ascii="宋体" w:hAnsi="宋体" w:cs="黑体" w:hint="eastAsia"/>
          <w:kern w:val="0"/>
          <w:sz w:val="24"/>
        </w:rPr>
        <w:t>和</w:t>
      </w:r>
      <w:r w:rsidR="00DE5F77" w:rsidRPr="00DE5F77">
        <w:rPr>
          <w:rFonts w:ascii="宋体" w:hAnsi="宋体" w:cs="黑体"/>
          <w:kern w:val="0"/>
          <w:sz w:val="24"/>
        </w:rPr>
        <w:t>变化的速度</w:t>
      </w:r>
      <w:r w:rsidR="00DE5F77" w:rsidRPr="00DE5F77">
        <w:rPr>
          <w:rFonts w:ascii="宋体" w:hAnsi="宋体" w:cs="黑体" w:hint="eastAsia"/>
          <w:kern w:val="0"/>
          <w:sz w:val="24"/>
        </w:rPr>
        <w:t>都</w:t>
      </w:r>
      <w:r w:rsidR="00DE5F77" w:rsidRPr="00DE5F77">
        <w:rPr>
          <w:rFonts w:ascii="宋体" w:hAnsi="宋体" w:cs="黑体"/>
          <w:kern w:val="0"/>
          <w:sz w:val="24"/>
        </w:rPr>
        <w:t>非常的快，</w:t>
      </w:r>
      <w:r w:rsidR="00DE5F77" w:rsidRPr="00DE5F77">
        <w:rPr>
          <w:rFonts w:ascii="宋体" w:hAnsi="宋体" w:cs="黑体" w:hint="eastAsia"/>
          <w:kern w:val="0"/>
          <w:sz w:val="24"/>
        </w:rPr>
        <w:t>其所</w:t>
      </w:r>
      <w:r w:rsidR="00DE5F77" w:rsidRPr="00DE5F77">
        <w:rPr>
          <w:rFonts w:ascii="宋体" w:hAnsi="宋体" w:cs="黑体"/>
          <w:kern w:val="0"/>
          <w:sz w:val="24"/>
        </w:rPr>
        <w:t>依赖的</w:t>
      </w:r>
      <w:r w:rsidR="00DE5F77" w:rsidRPr="00DE5F77">
        <w:rPr>
          <w:rFonts w:ascii="宋体" w:hAnsi="宋体" w:cs="黑体" w:hint="eastAsia"/>
          <w:kern w:val="0"/>
          <w:sz w:val="24"/>
        </w:rPr>
        <w:t>业务</w:t>
      </w:r>
      <w:r w:rsidR="00DE5F77" w:rsidRPr="00DE5F77">
        <w:rPr>
          <w:rFonts w:ascii="宋体" w:hAnsi="宋体" w:cs="黑体"/>
          <w:kern w:val="0"/>
          <w:sz w:val="24"/>
        </w:rPr>
        <w:t>系统规模也</w:t>
      </w:r>
      <w:r w:rsidR="00DE5F77" w:rsidRPr="00DE5F77">
        <w:rPr>
          <w:rFonts w:ascii="宋体" w:hAnsi="宋体" w:cs="黑体" w:hint="eastAsia"/>
          <w:kern w:val="0"/>
          <w:sz w:val="24"/>
        </w:rPr>
        <w:t>飞速增加</w:t>
      </w:r>
      <w:r w:rsidR="00DE5F77" w:rsidRPr="00DE5F77">
        <w:rPr>
          <w:rFonts w:ascii="宋体" w:hAnsi="宋体" w:cs="黑体"/>
          <w:kern w:val="0"/>
          <w:sz w:val="24"/>
        </w:rPr>
        <w:t>，</w:t>
      </w:r>
      <w:r w:rsidR="00DE5F77" w:rsidRPr="00DE5F77">
        <w:rPr>
          <w:rFonts w:ascii="宋体" w:hAnsi="宋体" w:cs="黑体" w:hint="eastAsia"/>
          <w:kern w:val="0"/>
          <w:sz w:val="24"/>
        </w:rPr>
        <w:t>传统</w:t>
      </w:r>
      <w:r w:rsidR="00DE5F77" w:rsidRPr="00DE5F77">
        <w:rPr>
          <w:rFonts w:ascii="宋体" w:hAnsi="宋体" w:cs="黑体"/>
          <w:kern w:val="0"/>
          <w:sz w:val="24"/>
        </w:rPr>
        <w:t>的</w:t>
      </w:r>
      <w:r w:rsidR="00DE5F77" w:rsidRPr="00DE5F77">
        <w:rPr>
          <w:rFonts w:ascii="宋体" w:hAnsi="宋体" w:cs="黑体" w:hint="eastAsia"/>
          <w:kern w:val="0"/>
          <w:sz w:val="24"/>
        </w:rPr>
        <w:t>垂直</w:t>
      </w:r>
      <w:r w:rsidR="00DE5F77" w:rsidRPr="00DE5F77">
        <w:rPr>
          <w:rFonts w:ascii="宋体" w:hAnsi="宋体" w:cs="黑体"/>
          <w:kern w:val="0"/>
          <w:sz w:val="24"/>
        </w:rPr>
        <w:t>单体架构已经很</w:t>
      </w:r>
      <w:r w:rsidR="00DE5F77" w:rsidRPr="00DE5F77">
        <w:rPr>
          <w:rFonts w:ascii="宋体" w:hAnsi="宋体" w:cs="黑体" w:hint="eastAsia"/>
          <w:kern w:val="0"/>
          <w:sz w:val="24"/>
        </w:rPr>
        <w:t>难</w:t>
      </w:r>
      <w:r w:rsidR="00DE5F77" w:rsidRPr="00DE5F77">
        <w:rPr>
          <w:rFonts w:ascii="宋体" w:hAnsi="宋体" w:cs="黑体"/>
          <w:kern w:val="0"/>
          <w:sz w:val="24"/>
        </w:rPr>
        <w:t>支撑未来业务</w:t>
      </w:r>
      <w:r w:rsidR="00DE5F77" w:rsidRPr="00DE5F77">
        <w:rPr>
          <w:rFonts w:ascii="宋体" w:hAnsi="宋体" w:cs="黑体" w:hint="eastAsia"/>
          <w:kern w:val="0"/>
          <w:sz w:val="24"/>
        </w:rPr>
        <w:t>的</w:t>
      </w:r>
      <w:r w:rsidR="00DE5F77" w:rsidRPr="00DE5F77">
        <w:rPr>
          <w:rFonts w:ascii="宋体" w:hAnsi="宋体" w:cs="黑体"/>
          <w:kern w:val="0"/>
          <w:sz w:val="24"/>
        </w:rPr>
        <w:t>不断发展</w:t>
      </w:r>
      <w:r w:rsidR="00DE5F77" w:rsidRPr="00DE5F77">
        <w:rPr>
          <w:rFonts w:ascii="宋体" w:hAnsi="宋体" w:cs="黑体" w:hint="eastAsia"/>
          <w:kern w:val="0"/>
          <w:sz w:val="24"/>
        </w:rPr>
        <w:t>，</w:t>
      </w:r>
      <w:r w:rsidR="00DE5F77" w:rsidRPr="00DE5F77">
        <w:rPr>
          <w:rFonts w:ascii="宋体" w:hAnsi="宋体" w:cs="黑体"/>
          <w:kern w:val="0"/>
          <w:sz w:val="24"/>
        </w:rPr>
        <w:t>其扩展性弱</w:t>
      </w:r>
      <w:r w:rsidR="00DE5F77" w:rsidRPr="00DE5F77">
        <w:rPr>
          <w:rFonts w:ascii="宋体" w:hAnsi="宋体" w:cs="黑体" w:hint="eastAsia"/>
          <w:kern w:val="0"/>
          <w:sz w:val="24"/>
        </w:rPr>
        <w:t>，</w:t>
      </w:r>
      <w:r w:rsidR="00DE5F77" w:rsidRPr="00DE5F77">
        <w:rPr>
          <w:rFonts w:ascii="宋体" w:hAnsi="宋体" w:cs="黑体"/>
          <w:kern w:val="0"/>
          <w:sz w:val="24"/>
        </w:rPr>
        <w:t>可维护性</w:t>
      </w:r>
      <w:r w:rsidR="00DE5F77" w:rsidRPr="00DE5F77">
        <w:rPr>
          <w:rFonts w:ascii="宋体" w:hAnsi="宋体" w:cs="黑体" w:hint="eastAsia"/>
          <w:kern w:val="0"/>
          <w:sz w:val="24"/>
        </w:rPr>
        <w:t>差</w:t>
      </w:r>
      <w:r w:rsidR="00DE5F77" w:rsidRPr="00DE5F77">
        <w:rPr>
          <w:rFonts w:ascii="宋体" w:hAnsi="宋体" w:cs="黑体"/>
          <w:kern w:val="0"/>
          <w:sz w:val="24"/>
        </w:rPr>
        <w:t>的问题</w:t>
      </w:r>
      <w:r w:rsidR="00DE5F77" w:rsidRPr="00DE5F77">
        <w:rPr>
          <w:rFonts w:ascii="宋体" w:hAnsi="宋体" w:cs="黑体" w:hint="eastAsia"/>
          <w:kern w:val="0"/>
          <w:sz w:val="24"/>
        </w:rPr>
        <w:t>非常</w:t>
      </w:r>
      <w:r w:rsidR="00DE5F77" w:rsidRPr="00DE5F77">
        <w:rPr>
          <w:rFonts w:ascii="宋体" w:hAnsi="宋体" w:cs="黑体"/>
          <w:kern w:val="0"/>
          <w:sz w:val="24"/>
        </w:rPr>
        <w:t>明显。</w:t>
      </w:r>
      <w:r w:rsidR="00DE5F77" w:rsidRPr="00DE5F77">
        <w:rPr>
          <w:rFonts w:ascii="宋体" w:hAnsi="宋体" w:cs="黑体" w:hint="eastAsia"/>
          <w:kern w:val="0"/>
          <w:sz w:val="24"/>
        </w:rPr>
        <w:t>于此</w:t>
      </w:r>
      <w:r w:rsidR="00DE5F77" w:rsidRPr="00DE5F77">
        <w:rPr>
          <w:rFonts w:ascii="宋体" w:hAnsi="宋体" w:cs="黑体"/>
          <w:kern w:val="0"/>
          <w:sz w:val="24"/>
        </w:rPr>
        <w:t>同时，</w:t>
      </w:r>
      <w:r w:rsidR="00DE5F77" w:rsidRPr="00DE5F77">
        <w:rPr>
          <w:rFonts w:ascii="宋体" w:hAnsi="宋体" w:cs="黑体" w:hint="eastAsia"/>
          <w:kern w:val="0"/>
          <w:sz w:val="24"/>
        </w:rPr>
        <w:t>软件系统</w:t>
      </w:r>
      <w:r w:rsidR="00DE5F77" w:rsidRPr="00DE5F77">
        <w:rPr>
          <w:rFonts w:ascii="宋体" w:hAnsi="宋体" w:cs="黑体"/>
          <w:kern w:val="0"/>
          <w:sz w:val="24"/>
        </w:rPr>
        <w:t>架构服务化的</w:t>
      </w:r>
      <w:r w:rsidR="00DE5F77" w:rsidRPr="00DE5F77">
        <w:rPr>
          <w:rFonts w:ascii="宋体" w:hAnsi="宋体" w:cs="黑体" w:hint="eastAsia"/>
          <w:kern w:val="0"/>
          <w:sz w:val="24"/>
        </w:rPr>
        <w:t>思想</w:t>
      </w:r>
      <w:r w:rsidR="00DE5F77" w:rsidRPr="00DE5F77">
        <w:rPr>
          <w:rFonts w:ascii="宋体" w:hAnsi="宋体" w:cs="黑体"/>
          <w:kern w:val="0"/>
          <w:sz w:val="24"/>
        </w:rPr>
        <w:t>发展越来</w:t>
      </w:r>
      <w:r w:rsidR="00DE5F77" w:rsidRPr="00DE5F77">
        <w:rPr>
          <w:rFonts w:ascii="宋体" w:hAnsi="宋体" w:cs="黑体" w:hint="eastAsia"/>
          <w:kern w:val="0"/>
          <w:sz w:val="24"/>
        </w:rPr>
        <w:t>越</w:t>
      </w:r>
      <w:r w:rsidR="00DE5F77" w:rsidRPr="00DE5F77">
        <w:rPr>
          <w:rFonts w:ascii="宋体" w:hAnsi="宋体" w:cs="黑体"/>
          <w:kern w:val="0"/>
          <w:sz w:val="24"/>
        </w:rPr>
        <w:t>深入，整个软件交付链路</w:t>
      </w:r>
      <w:r w:rsidR="00DE5F77" w:rsidRPr="00DE5F77">
        <w:rPr>
          <w:rFonts w:ascii="宋体" w:hAnsi="宋体" w:cs="黑体" w:hint="eastAsia"/>
          <w:kern w:val="0"/>
          <w:sz w:val="24"/>
        </w:rPr>
        <w:t>上</w:t>
      </w:r>
      <w:r w:rsidR="00DE5F77" w:rsidRPr="00DE5F77">
        <w:rPr>
          <w:rFonts w:ascii="宋体" w:hAnsi="宋体" w:cs="黑体"/>
          <w:kern w:val="0"/>
          <w:sz w:val="24"/>
        </w:rPr>
        <w:t>各</w:t>
      </w:r>
      <w:r w:rsidR="00DE5F77" w:rsidRPr="00DE5F77">
        <w:rPr>
          <w:rFonts w:ascii="宋体" w:hAnsi="宋体" w:cs="黑体" w:hint="eastAsia"/>
          <w:kern w:val="0"/>
          <w:sz w:val="24"/>
        </w:rPr>
        <w:t>环节的</w:t>
      </w:r>
      <w:r w:rsidR="00DE5F77" w:rsidRPr="00DE5F77">
        <w:rPr>
          <w:rFonts w:ascii="宋体" w:hAnsi="宋体" w:cs="黑体"/>
          <w:kern w:val="0"/>
          <w:sz w:val="24"/>
        </w:rPr>
        <w:t>基础设施</w:t>
      </w:r>
      <w:r w:rsidR="00DE5F77" w:rsidRPr="00DE5F77">
        <w:rPr>
          <w:rFonts w:ascii="宋体" w:hAnsi="宋体" w:cs="黑体" w:hint="eastAsia"/>
          <w:kern w:val="0"/>
          <w:sz w:val="24"/>
        </w:rPr>
        <w:t>越来</w:t>
      </w:r>
      <w:r w:rsidR="00DE5F77" w:rsidRPr="00DE5F77">
        <w:rPr>
          <w:rFonts w:ascii="宋体" w:hAnsi="宋体" w:cs="黑体"/>
          <w:kern w:val="0"/>
          <w:sz w:val="24"/>
        </w:rPr>
        <w:t>越成熟</w:t>
      </w:r>
      <w:r w:rsidR="00DE5F77" w:rsidRPr="00DE5F77">
        <w:rPr>
          <w:rFonts w:ascii="宋体" w:hAnsi="宋体" w:cs="黑体" w:hint="eastAsia"/>
          <w:kern w:val="0"/>
          <w:sz w:val="24"/>
        </w:rPr>
        <w:t>，</w:t>
      </w:r>
      <w:r w:rsidR="00DE5F77" w:rsidRPr="00DE5F77">
        <w:rPr>
          <w:rFonts w:ascii="宋体" w:hAnsi="宋体" w:cs="黑体"/>
          <w:kern w:val="0"/>
          <w:sz w:val="24"/>
        </w:rPr>
        <w:t>诞生了</w:t>
      </w:r>
      <w:proofErr w:type="gramStart"/>
      <w:r w:rsidR="00DE5F77" w:rsidRPr="00DE5F77">
        <w:rPr>
          <w:rFonts w:ascii="宋体" w:hAnsi="宋体" w:cs="黑体" w:hint="eastAsia"/>
          <w:kern w:val="0"/>
          <w:sz w:val="24"/>
        </w:rPr>
        <w:t>微服务</w:t>
      </w:r>
      <w:proofErr w:type="gramEnd"/>
      <w:r w:rsidR="00DE5F77" w:rsidRPr="00DE5F77">
        <w:rPr>
          <w:rFonts w:ascii="宋体" w:hAnsi="宋体" w:cs="黑体" w:hint="eastAsia"/>
          <w:kern w:val="0"/>
          <w:sz w:val="24"/>
        </w:rPr>
        <w:t>这一服务化</w:t>
      </w:r>
      <w:r w:rsidR="00DE5F77" w:rsidRPr="00DE5F77">
        <w:rPr>
          <w:rFonts w:ascii="宋体" w:hAnsi="宋体" w:cs="黑体"/>
          <w:kern w:val="0"/>
          <w:sz w:val="24"/>
        </w:rPr>
        <w:t>思想的最佳</w:t>
      </w:r>
      <w:r w:rsidR="00DE5F77" w:rsidRPr="00DE5F77">
        <w:rPr>
          <w:rFonts w:ascii="宋体" w:hAnsi="宋体" w:cs="黑体" w:hint="eastAsia"/>
          <w:kern w:val="0"/>
          <w:sz w:val="24"/>
        </w:rPr>
        <w:t>实践，</w:t>
      </w:r>
      <w:r w:rsidR="00DE5F77" w:rsidRPr="00DE5F77">
        <w:rPr>
          <w:rFonts w:ascii="宋体" w:hAnsi="宋体" w:cs="黑体"/>
          <w:kern w:val="0"/>
          <w:sz w:val="24"/>
        </w:rPr>
        <w:t>其通过</w:t>
      </w:r>
      <w:r w:rsidR="00DE5F77" w:rsidRPr="00DE5F77">
        <w:rPr>
          <w:rFonts w:ascii="宋体" w:hAnsi="宋体" w:cs="黑体" w:hint="eastAsia"/>
          <w:kern w:val="0"/>
          <w:sz w:val="24"/>
        </w:rPr>
        <w:t>分治的</w:t>
      </w:r>
      <w:r w:rsidR="00DE5F77" w:rsidRPr="00DE5F77">
        <w:rPr>
          <w:rFonts w:ascii="宋体" w:hAnsi="宋体" w:cs="黑体"/>
          <w:kern w:val="0"/>
          <w:sz w:val="24"/>
        </w:rPr>
        <w:t>思想可以</w:t>
      </w:r>
      <w:r w:rsidR="00DE5F77" w:rsidRPr="00DE5F77">
        <w:rPr>
          <w:rFonts w:ascii="宋体" w:hAnsi="宋体" w:cs="黑体" w:hint="eastAsia"/>
          <w:kern w:val="0"/>
          <w:sz w:val="24"/>
        </w:rPr>
        <w:t>很好</w:t>
      </w:r>
      <w:r w:rsidR="00DE5F77" w:rsidRPr="00DE5F77">
        <w:rPr>
          <w:rFonts w:ascii="宋体" w:hAnsi="宋体" w:cs="黑体"/>
          <w:kern w:val="0"/>
          <w:sz w:val="24"/>
        </w:rPr>
        <w:t>降低</w:t>
      </w:r>
      <w:r w:rsidR="00DE5F77" w:rsidRPr="00DE5F77">
        <w:rPr>
          <w:rFonts w:ascii="宋体" w:hAnsi="宋体" w:cs="黑体" w:hint="eastAsia"/>
          <w:kern w:val="0"/>
          <w:sz w:val="24"/>
        </w:rPr>
        <w:t>业务</w:t>
      </w:r>
      <w:r w:rsidR="00DE5F77" w:rsidRPr="00DE5F77">
        <w:rPr>
          <w:rFonts w:ascii="宋体" w:hAnsi="宋体" w:cs="黑体"/>
          <w:kern w:val="0"/>
          <w:sz w:val="24"/>
        </w:rPr>
        <w:t>系统的复杂性</w:t>
      </w:r>
      <w:r w:rsidR="00DE5F77" w:rsidRPr="00DE5F77">
        <w:rPr>
          <w:rFonts w:ascii="宋体" w:hAnsi="宋体" w:cs="黑体" w:hint="eastAsia"/>
          <w:kern w:val="0"/>
          <w:sz w:val="24"/>
        </w:rPr>
        <w:t>，</w:t>
      </w:r>
      <w:r w:rsidR="00DE5F77" w:rsidRPr="00DE5F77">
        <w:rPr>
          <w:rFonts w:ascii="宋体" w:hAnsi="宋体" w:cs="黑体"/>
          <w:kern w:val="0"/>
          <w:sz w:val="24"/>
        </w:rPr>
        <w:t>通过</w:t>
      </w:r>
      <w:r w:rsidR="00DE5F77" w:rsidRPr="00DE5F77">
        <w:rPr>
          <w:rFonts w:ascii="宋体" w:hAnsi="宋体" w:cs="黑体" w:hint="eastAsia"/>
          <w:kern w:val="0"/>
          <w:sz w:val="24"/>
        </w:rPr>
        <w:t>合理</w:t>
      </w:r>
      <w:r w:rsidR="00DE5F77" w:rsidRPr="00DE5F77">
        <w:rPr>
          <w:rFonts w:ascii="宋体" w:hAnsi="宋体" w:cs="黑体"/>
          <w:kern w:val="0"/>
          <w:sz w:val="24"/>
        </w:rPr>
        <w:t>的水平业务拆分，提供</w:t>
      </w:r>
      <w:r w:rsidR="00DE5F77" w:rsidRPr="00DE5F77">
        <w:rPr>
          <w:rFonts w:ascii="宋体" w:hAnsi="宋体" w:cs="黑体" w:hint="eastAsia"/>
          <w:kern w:val="0"/>
          <w:sz w:val="24"/>
        </w:rPr>
        <w:t>高内聚</w:t>
      </w:r>
      <w:r w:rsidR="00DE5F77" w:rsidRPr="00DE5F77">
        <w:rPr>
          <w:rFonts w:ascii="宋体" w:hAnsi="宋体" w:cs="黑体"/>
          <w:kern w:val="0"/>
          <w:sz w:val="24"/>
        </w:rPr>
        <w:t>低耦合的</w:t>
      </w:r>
      <w:r w:rsidR="00DE5F77" w:rsidRPr="00DE5F77">
        <w:rPr>
          <w:rFonts w:ascii="宋体" w:hAnsi="宋体" w:cs="黑体" w:hint="eastAsia"/>
          <w:kern w:val="0"/>
          <w:sz w:val="24"/>
        </w:rPr>
        <w:t>服务</w:t>
      </w:r>
      <w:r w:rsidR="00DE5F77" w:rsidRPr="00DE5F77">
        <w:rPr>
          <w:rFonts w:ascii="宋体" w:hAnsi="宋体" w:cs="黑体"/>
          <w:kern w:val="0"/>
          <w:sz w:val="24"/>
        </w:rPr>
        <w:t>。</w:t>
      </w:r>
      <w:r w:rsidR="00DE5F77" w:rsidRPr="00DE5F77">
        <w:rPr>
          <w:rFonts w:ascii="宋体" w:hAnsi="宋体" w:cs="黑体" w:hint="eastAsia"/>
          <w:kern w:val="0"/>
          <w:sz w:val="24"/>
        </w:rPr>
        <w:t>于此同时</w:t>
      </w:r>
      <w:r w:rsidR="00DE5F77" w:rsidRPr="00DE5F77">
        <w:rPr>
          <w:rFonts w:ascii="宋体" w:hAnsi="宋体" w:cs="黑体"/>
          <w:kern w:val="0"/>
          <w:sz w:val="24"/>
        </w:rPr>
        <w:t>，我司根据</w:t>
      </w:r>
      <w:r w:rsidR="00DE5F77" w:rsidRPr="00DE5F77">
        <w:rPr>
          <w:rFonts w:ascii="宋体" w:hAnsi="宋体" w:cs="黑体" w:hint="eastAsia"/>
          <w:kern w:val="0"/>
          <w:sz w:val="24"/>
        </w:rPr>
        <w:t>营销</w:t>
      </w:r>
      <w:r w:rsidR="00DE5F77" w:rsidRPr="00DE5F77">
        <w:rPr>
          <w:rFonts w:ascii="宋体" w:hAnsi="宋体" w:cs="黑体"/>
          <w:kern w:val="0"/>
          <w:sz w:val="24"/>
        </w:rPr>
        <w:lastRenderedPageBreak/>
        <w:t>和支付等业务</w:t>
      </w:r>
      <w:r w:rsidR="00DE5F77" w:rsidRPr="00DE5F77">
        <w:rPr>
          <w:rFonts w:ascii="宋体" w:hAnsi="宋体" w:cs="黑体" w:hint="eastAsia"/>
          <w:kern w:val="0"/>
          <w:sz w:val="24"/>
        </w:rPr>
        <w:t>的需求，要求设计</w:t>
      </w:r>
      <w:r w:rsidR="00DE5F77" w:rsidRPr="00DE5F77">
        <w:rPr>
          <w:rFonts w:ascii="宋体" w:hAnsi="宋体" w:cs="黑体"/>
          <w:kern w:val="0"/>
          <w:sz w:val="24"/>
        </w:rPr>
        <w:t>与实现一个预付卡系统，</w:t>
      </w:r>
      <w:r w:rsidR="00DE5F77" w:rsidRPr="00DE5F77">
        <w:rPr>
          <w:rFonts w:ascii="宋体" w:hAnsi="宋体" w:cs="黑体" w:hint="eastAsia"/>
          <w:kern w:val="0"/>
          <w:sz w:val="24"/>
        </w:rPr>
        <w:t>用以完善</w:t>
      </w:r>
      <w:r w:rsidR="00DE5F77" w:rsidRPr="00DE5F77">
        <w:rPr>
          <w:rFonts w:ascii="宋体" w:hAnsi="宋体" w:cs="黑体"/>
          <w:kern w:val="0"/>
          <w:sz w:val="24"/>
        </w:rPr>
        <w:t>整个</w:t>
      </w:r>
      <w:r w:rsidR="00DE5F77" w:rsidRPr="00DE5F77">
        <w:rPr>
          <w:rFonts w:ascii="宋体" w:hAnsi="宋体" w:cs="黑体" w:hint="eastAsia"/>
          <w:kern w:val="0"/>
          <w:sz w:val="24"/>
        </w:rPr>
        <w:t>我司OT</w:t>
      </w:r>
      <w:r w:rsidR="00DE5F77" w:rsidRPr="00DE5F77">
        <w:rPr>
          <w:rFonts w:ascii="宋体" w:hAnsi="宋体" w:cs="黑体"/>
          <w:kern w:val="0"/>
          <w:sz w:val="24"/>
        </w:rPr>
        <w:t>A</w:t>
      </w:r>
      <w:r w:rsidR="00DE5F77" w:rsidRPr="00DE5F77">
        <w:rPr>
          <w:rFonts w:ascii="宋体" w:hAnsi="宋体" w:cs="黑体" w:hint="eastAsia"/>
          <w:kern w:val="0"/>
          <w:sz w:val="24"/>
        </w:rPr>
        <w:t>系统</w:t>
      </w:r>
      <w:r w:rsidR="00DE5F77" w:rsidRPr="00DE5F77">
        <w:rPr>
          <w:rFonts w:ascii="宋体" w:hAnsi="宋体" w:cs="黑体"/>
          <w:kern w:val="0"/>
          <w:sz w:val="24"/>
        </w:rPr>
        <w:t>的</w:t>
      </w:r>
      <w:r w:rsidR="00DE5F77" w:rsidRPr="00DE5F77">
        <w:rPr>
          <w:rFonts w:ascii="宋体" w:hAnsi="宋体" w:cs="黑体" w:hint="eastAsia"/>
          <w:kern w:val="0"/>
          <w:sz w:val="24"/>
        </w:rPr>
        <w:t>生态</w:t>
      </w:r>
      <w:r w:rsidR="00DE5F77" w:rsidRPr="00DE5F77">
        <w:rPr>
          <w:rFonts w:ascii="宋体" w:hAnsi="宋体" w:cs="黑体"/>
          <w:kern w:val="0"/>
          <w:sz w:val="24"/>
        </w:rPr>
        <w:t>环境</w:t>
      </w:r>
      <w:r w:rsidR="00DE5F77" w:rsidRPr="00DE5F77">
        <w:rPr>
          <w:rFonts w:ascii="宋体" w:hAnsi="宋体" w:cs="黑体" w:hint="eastAsia"/>
          <w:kern w:val="0"/>
          <w:sz w:val="24"/>
        </w:rPr>
        <w:t>，</w:t>
      </w:r>
      <w:r w:rsidR="00DE5F77" w:rsidRPr="00DE5F77">
        <w:rPr>
          <w:rFonts w:ascii="宋体" w:hAnsi="宋体" w:cs="黑体"/>
          <w:kern w:val="0"/>
          <w:sz w:val="24"/>
        </w:rPr>
        <w:t>保证了用户在一个闭环</w:t>
      </w:r>
      <w:r w:rsidR="00DE5F77" w:rsidRPr="00DE5F77">
        <w:rPr>
          <w:rFonts w:ascii="宋体" w:hAnsi="宋体" w:cs="黑体" w:hint="eastAsia"/>
          <w:kern w:val="0"/>
          <w:sz w:val="24"/>
        </w:rPr>
        <w:t>的</w:t>
      </w:r>
      <w:r w:rsidR="00DE5F77" w:rsidRPr="00DE5F77">
        <w:rPr>
          <w:rFonts w:ascii="宋体" w:hAnsi="宋体" w:cs="黑体"/>
          <w:kern w:val="0"/>
          <w:sz w:val="24"/>
        </w:rPr>
        <w:t>场景下，</w:t>
      </w:r>
      <w:r w:rsidR="00DE5F77" w:rsidRPr="00DE5F77">
        <w:rPr>
          <w:rFonts w:ascii="宋体" w:hAnsi="宋体" w:cs="黑体" w:hint="eastAsia"/>
          <w:kern w:val="0"/>
          <w:sz w:val="24"/>
        </w:rPr>
        <w:t>完成</w:t>
      </w:r>
      <w:r w:rsidR="00DE5F77" w:rsidRPr="00DE5F77">
        <w:rPr>
          <w:rFonts w:ascii="宋体" w:hAnsi="宋体" w:cs="黑体"/>
          <w:kern w:val="0"/>
          <w:sz w:val="24"/>
        </w:rPr>
        <w:t>旅行商品的购买，支付等流程，</w:t>
      </w:r>
      <w:r w:rsidR="00DE5F77" w:rsidRPr="00DE5F77">
        <w:rPr>
          <w:rFonts w:ascii="宋体" w:hAnsi="宋体" w:cs="黑体" w:hint="eastAsia"/>
          <w:kern w:val="0"/>
          <w:sz w:val="24"/>
        </w:rPr>
        <w:t>增加</w:t>
      </w:r>
      <w:r w:rsidR="00DE5F77" w:rsidRPr="00DE5F77">
        <w:rPr>
          <w:rFonts w:ascii="宋体" w:hAnsi="宋体" w:cs="黑体"/>
          <w:kern w:val="0"/>
          <w:sz w:val="24"/>
        </w:rPr>
        <w:t>客户</w:t>
      </w:r>
      <w:r w:rsidR="00DE5F77" w:rsidRPr="00DE5F77">
        <w:rPr>
          <w:rFonts w:ascii="宋体" w:hAnsi="宋体" w:cs="黑体" w:hint="eastAsia"/>
          <w:kern w:val="0"/>
          <w:sz w:val="24"/>
        </w:rPr>
        <w:t>对于</w:t>
      </w:r>
      <w:r w:rsidR="00DE5F77" w:rsidRPr="00DE5F77">
        <w:rPr>
          <w:rFonts w:ascii="宋体" w:hAnsi="宋体" w:cs="黑体"/>
          <w:kern w:val="0"/>
          <w:sz w:val="24"/>
        </w:rPr>
        <w:t>整个</w:t>
      </w:r>
      <w:r w:rsidR="00DE5F77" w:rsidRPr="00DE5F77">
        <w:rPr>
          <w:rFonts w:ascii="宋体" w:hAnsi="宋体" w:cs="黑体" w:hint="eastAsia"/>
          <w:kern w:val="0"/>
          <w:sz w:val="24"/>
        </w:rPr>
        <w:t>系统</w:t>
      </w:r>
      <w:r w:rsidR="00DE5F77" w:rsidRPr="00DE5F77">
        <w:rPr>
          <w:rFonts w:ascii="宋体" w:hAnsi="宋体" w:cs="黑体"/>
          <w:kern w:val="0"/>
          <w:sz w:val="24"/>
        </w:rPr>
        <w:t>的</w:t>
      </w:r>
      <w:r w:rsidR="00DE5F77" w:rsidRPr="00DE5F77">
        <w:rPr>
          <w:rFonts w:ascii="宋体" w:hAnsi="宋体" w:cs="黑体" w:hint="eastAsia"/>
          <w:kern w:val="0"/>
          <w:sz w:val="24"/>
        </w:rPr>
        <w:t>使用</w:t>
      </w:r>
      <w:r w:rsidR="00DE5F77" w:rsidRPr="00DE5F77">
        <w:rPr>
          <w:rFonts w:ascii="宋体" w:hAnsi="宋体" w:cs="黑体"/>
          <w:kern w:val="0"/>
          <w:sz w:val="24"/>
        </w:rPr>
        <w:t>粘度</w:t>
      </w:r>
      <w:r w:rsidR="00DE5F77" w:rsidRPr="00DE5F77">
        <w:rPr>
          <w:rFonts w:ascii="宋体" w:hAnsi="宋体" w:cs="黑体" w:hint="eastAsia"/>
          <w:kern w:val="0"/>
          <w:sz w:val="24"/>
        </w:rPr>
        <w:t>，</w:t>
      </w:r>
      <w:r w:rsidR="00DE5F77" w:rsidRPr="00DE5F77">
        <w:rPr>
          <w:rFonts w:ascii="宋体" w:hAnsi="宋体" w:cs="黑体"/>
          <w:kern w:val="0"/>
          <w:sz w:val="24"/>
        </w:rPr>
        <w:t>提高公司</w:t>
      </w:r>
      <w:r w:rsidR="00DE5F77" w:rsidRPr="00DE5F77">
        <w:rPr>
          <w:rFonts w:ascii="宋体" w:hAnsi="宋体" w:cs="黑体" w:hint="eastAsia"/>
          <w:kern w:val="0"/>
          <w:sz w:val="24"/>
        </w:rPr>
        <w:t>整体</w:t>
      </w:r>
      <w:r w:rsidR="00DE5F77" w:rsidRPr="00DE5F77">
        <w:rPr>
          <w:rFonts w:ascii="宋体" w:hAnsi="宋体" w:cs="黑体"/>
          <w:kern w:val="0"/>
          <w:sz w:val="24"/>
        </w:rPr>
        <w:t>的绩效水平。</w:t>
      </w:r>
      <w:r w:rsidR="00DE5F77" w:rsidRPr="00DE5F77">
        <w:rPr>
          <w:rFonts w:ascii="宋体" w:hAnsi="宋体" w:cs="黑体" w:hint="eastAsia"/>
          <w:kern w:val="0"/>
          <w:sz w:val="24"/>
        </w:rPr>
        <w:t>因此如何有效的</w:t>
      </w:r>
      <w:r w:rsidR="00DE5F77" w:rsidRPr="00DE5F77">
        <w:rPr>
          <w:rFonts w:ascii="宋体" w:hAnsi="宋体" w:cs="黑体"/>
          <w:kern w:val="0"/>
          <w:sz w:val="24"/>
        </w:rPr>
        <w:t>将</w:t>
      </w:r>
      <w:proofErr w:type="gramStart"/>
      <w:r w:rsidR="00DE5F77" w:rsidRPr="00DE5F77">
        <w:rPr>
          <w:rFonts w:ascii="宋体" w:hAnsi="宋体" w:cs="黑体"/>
          <w:kern w:val="0"/>
          <w:sz w:val="24"/>
        </w:rPr>
        <w:t>微服务</w:t>
      </w:r>
      <w:proofErr w:type="gramEnd"/>
      <w:r w:rsidR="00DE5F77" w:rsidRPr="00DE5F77">
        <w:rPr>
          <w:rFonts w:ascii="宋体" w:hAnsi="宋体" w:cs="黑体"/>
          <w:kern w:val="0"/>
          <w:sz w:val="24"/>
        </w:rPr>
        <w:t>的思想</w:t>
      </w:r>
      <w:r w:rsidR="00DE5F77" w:rsidRPr="00DE5F77">
        <w:rPr>
          <w:rFonts w:ascii="宋体" w:hAnsi="宋体" w:cs="黑体" w:hint="eastAsia"/>
          <w:kern w:val="0"/>
          <w:sz w:val="24"/>
        </w:rPr>
        <w:t>应用</w:t>
      </w:r>
      <w:r w:rsidR="00DE5F77" w:rsidRPr="00DE5F77">
        <w:rPr>
          <w:rFonts w:ascii="宋体" w:hAnsi="宋体" w:cs="黑体"/>
          <w:kern w:val="0"/>
          <w:sz w:val="24"/>
        </w:rPr>
        <w:t>到系统</w:t>
      </w:r>
      <w:r w:rsidR="00DE5F77" w:rsidRPr="00DE5F77">
        <w:rPr>
          <w:rFonts w:ascii="宋体" w:hAnsi="宋体" w:cs="黑体" w:hint="eastAsia"/>
          <w:kern w:val="0"/>
          <w:sz w:val="24"/>
        </w:rPr>
        <w:t>的</w:t>
      </w:r>
      <w:r w:rsidR="00DE5F77" w:rsidRPr="00DE5F77">
        <w:rPr>
          <w:rFonts w:ascii="宋体" w:hAnsi="宋体" w:cs="黑体"/>
          <w:kern w:val="0"/>
          <w:sz w:val="24"/>
        </w:rPr>
        <w:t>设计与实践</w:t>
      </w:r>
      <w:r w:rsidR="00DE5F77" w:rsidRPr="00DE5F77">
        <w:rPr>
          <w:rFonts w:ascii="宋体" w:hAnsi="宋体" w:cs="黑体" w:hint="eastAsia"/>
          <w:kern w:val="0"/>
          <w:sz w:val="24"/>
        </w:rPr>
        <w:t>中</w:t>
      </w:r>
      <w:r w:rsidR="00DE5F77" w:rsidRPr="00DE5F77">
        <w:rPr>
          <w:rFonts w:ascii="宋体" w:hAnsi="宋体" w:cs="黑体"/>
          <w:kern w:val="0"/>
          <w:sz w:val="24"/>
        </w:rPr>
        <w:t>将变得非常</w:t>
      </w:r>
      <w:commentRangeStart w:id="15"/>
      <w:r w:rsidR="00DE5F77" w:rsidRPr="00DE5F77">
        <w:rPr>
          <w:rFonts w:ascii="宋体" w:hAnsi="宋体" w:cs="黑体"/>
          <w:kern w:val="0"/>
          <w:sz w:val="24"/>
        </w:rPr>
        <w:t>有价值</w:t>
      </w:r>
      <w:commentRangeEnd w:id="15"/>
      <w:r w:rsidR="00D84945">
        <w:rPr>
          <w:rStyle w:val="ad"/>
        </w:rPr>
        <w:commentReference w:id="15"/>
      </w:r>
      <w:r w:rsidR="00DE5F77" w:rsidRPr="00DE5F77">
        <w:rPr>
          <w:rFonts w:ascii="宋体" w:hAnsi="宋体" w:cs="黑体" w:hint="eastAsia"/>
          <w:kern w:val="0"/>
          <w:sz w:val="24"/>
        </w:rPr>
        <w:t>，力求</w:t>
      </w:r>
      <w:r w:rsidR="00DE5F77" w:rsidRPr="00DE5F77">
        <w:rPr>
          <w:rFonts w:ascii="宋体" w:hAnsi="宋体" w:cs="黑体"/>
          <w:kern w:val="0"/>
          <w:sz w:val="24"/>
        </w:rPr>
        <w:t>提供</w:t>
      </w:r>
      <w:r w:rsidR="00DE5F77" w:rsidRPr="00DE5F77">
        <w:rPr>
          <w:rFonts w:ascii="宋体" w:hAnsi="宋体" w:cs="黑体" w:hint="eastAsia"/>
          <w:kern w:val="0"/>
          <w:sz w:val="24"/>
        </w:rPr>
        <w:t>高水平</w:t>
      </w:r>
      <w:r w:rsidR="00DE5F77" w:rsidRPr="00DE5F77">
        <w:rPr>
          <w:rFonts w:ascii="宋体" w:hAnsi="宋体" w:cs="黑体"/>
          <w:kern w:val="0"/>
          <w:sz w:val="24"/>
        </w:rPr>
        <w:t>的服务</w:t>
      </w:r>
      <w:r w:rsidR="00DE5F77" w:rsidRPr="00DE5F77">
        <w:rPr>
          <w:rFonts w:ascii="宋体" w:hAnsi="宋体" w:cs="黑体" w:hint="eastAsia"/>
          <w:kern w:val="0"/>
          <w:sz w:val="24"/>
        </w:rPr>
        <w:t>质量</w:t>
      </w:r>
      <w:r w:rsidR="00DE5F77" w:rsidRPr="00DE5F77">
        <w:rPr>
          <w:rFonts w:ascii="宋体" w:hAnsi="宋体" w:cs="黑体"/>
          <w:kern w:val="0"/>
          <w:sz w:val="24"/>
        </w:rPr>
        <w:t>和</w:t>
      </w:r>
      <w:r w:rsidR="00DE5F77" w:rsidRPr="00DE5F77">
        <w:rPr>
          <w:rFonts w:ascii="宋体" w:hAnsi="宋体" w:cs="黑体" w:hint="eastAsia"/>
          <w:kern w:val="0"/>
          <w:sz w:val="24"/>
        </w:rPr>
        <w:t>10X的</w:t>
      </w:r>
      <w:r w:rsidR="00DE5F77" w:rsidRPr="00DE5F77">
        <w:rPr>
          <w:rFonts w:ascii="宋体" w:hAnsi="宋体" w:cs="黑体"/>
          <w:kern w:val="0"/>
          <w:sz w:val="24"/>
        </w:rPr>
        <w:t>交付水平</w:t>
      </w:r>
      <w:r w:rsidR="00DE5F77" w:rsidRPr="00DE5F77">
        <w:rPr>
          <w:rFonts w:ascii="宋体" w:hAnsi="宋体" w:cs="黑体" w:hint="eastAsia"/>
          <w:kern w:val="0"/>
          <w:sz w:val="24"/>
        </w:rPr>
        <w:t>，达到</w:t>
      </w:r>
      <w:r w:rsidR="00DE5F77" w:rsidRPr="00DE5F77">
        <w:rPr>
          <w:rFonts w:ascii="宋体" w:hAnsi="宋体" w:cs="黑体"/>
          <w:kern w:val="0"/>
          <w:sz w:val="24"/>
        </w:rPr>
        <w:t>通过技术反哺业务</w:t>
      </w:r>
      <w:r w:rsidR="00DE5F77" w:rsidRPr="00DE5F77">
        <w:rPr>
          <w:rFonts w:ascii="宋体" w:hAnsi="宋体" w:cs="黑体" w:hint="eastAsia"/>
          <w:kern w:val="0"/>
          <w:sz w:val="24"/>
        </w:rPr>
        <w:t>的</w:t>
      </w:r>
      <w:r w:rsidR="00DE5F77" w:rsidRPr="00DE5F77">
        <w:rPr>
          <w:rFonts w:ascii="宋体" w:hAnsi="宋体" w:cs="黑体"/>
          <w:kern w:val="0"/>
          <w:sz w:val="24"/>
        </w:rPr>
        <w:t>目的</w:t>
      </w:r>
      <w:r w:rsidR="00DE5F77" w:rsidRPr="00DE5F77">
        <w:rPr>
          <w:rFonts w:ascii="宋体" w:hAnsi="宋体" w:cs="黑体" w:hint="eastAsia"/>
          <w:kern w:val="0"/>
          <w:sz w:val="24"/>
        </w:rPr>
        <w:t>。</w:t>
      </w:r>
    </w:p>
    <w:p w14:paraId="29300EB8" w14:textId="76375EEC" w:rsidR="00F40ED4" w:rsidRDefault="00F40ED4" w:rsidP="00DE5F77">
      <w:pPr>
        <w:autoSpaceDE w:val="0"/>
        <w:autoSpaceDN w:val="0"/>
        <w:adjustRightInd w:val="0"/>
        <w:spacing w:line="400" w:lineRule="exact"/>
        <w:ind w:firstLineChars="200" w:firstLine="480"/>
        <w:rPr>
          <w:rFonts w:ascii="宋体" w:hAnsi="宋体" w:cs="黑体"/>
          <w:kern w:val="0"/>
          <w:sz w:val="24"/>
        </w:rPr>
      </w:pPr>
    </w:p>
    <w:p w14:paraId="45418450" w14:textId="6E424D63" w:rsidR="00F40ED4" w:rsidRDefault="00F40ED4"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预付卡的个人化和互联网化将更加深化</w:t>
      </w:r>
    </w:p>
    <w:p w14:paraId="635E5B52" w14:textId="37081D8B" w:rsidR="00F40ED4" w:rsidRPr="00987060" w:rsidRDefault="00F40ED4"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2015年预付卡市场在普遍不景气中孕育新的变化，预付卡的个人化和互联网化更加深化。在此过程中，通过实现预付卡的互联网化，结合社交、虚拟化属性，预付卡的互联网销售潜力被充分挖掘，出现售卡量超过5亿级的垂直类专业售卡平台（如图表46所示），这是在以往单一以团</w:t>
      </w:r>
      <w:proofErr w:type="gramStart"/>
      <w:r w:rsidRPr="00987060">
        <w:rPr>
          <w:rFonts w:ascii="宋体" w:hAnsi="宋体" w:cs="黑体" w:hint="eastAsia"/>
          <w:kern w:val="0"/>
          <w:sz w:val="24"/>
        </w:rPr>
        <w:t>购为主</w:t>
      </w:r>
      <w:proofErr w:type="gramEnd"/>
      <w:r w:rsidRPr="00987060">
        <w:rPr>
          <w:rFonts w:ascii="宋体" w:hAnsi="宋体" w:cs="黑体" w:hint="eastAsia"/>
          <w:kern w:val="0"/>
          <w:sz w:val="24"/>
        </w:rPr>
        <w:t>的售卡点平台难以达到的目标。随着互联网对预付卡产业的改进，预付卡的个人化和互联网化将更加深化。</w:t>
      </w:r>
    </w:p>
    <w:p w14:paraId="4D62334A" w14:textId="01081124" w:rsidR="00F40ED4" w:rsidRPr="00987060" w:rsidRDefault="00F40ED4"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二、预付卡的虚拟化应用进一步发展</w:t>
      </w:r>
    </w:p>
    <w:p w14:paraId="7A61AD9D" w14:textId="77777777" w:rsidR="00F40ED4" w:rsidRPr="00F40ED4" w:rsidRDefault="00F40ED4" w:rsidP="00987060">
      <w:pPr>
        <w:autoSpaceDE w:val="0"/>
        <w:autoSpaceDN w:val="0"/>
        <w:adjustRightInd w:val="0"/>
        <w:spacing w:line="400" w:lineRule="exact"/>
        <w:ind w:firstLineChars="200" w:firstLine="480"/>
        <w:rPr>
          <w:rFonts w:ascii="宋体" w:hAnsi="宋体" w:cs="黑体"/>
          <w:kern w:val="0"/>
          <w:sz w:val="24"/>
        </w:rPr>
      </w:pPr>
      <w:r w:rsidRPr="00F40ED4">
        <w:rPr>
          <w:rFonts w:ascii="宋体" w:hAnsi="宋体" w:cs="黑体"/>
          <w:kern w:val="0"/>
          <w:sz w:val="24"/>
        </w:rPr>
        <w:t>  </w:t>
      </w:r>
      <w:r w:rsidRPr="00F40ED4">
        <w:rPr>
          <w:rFonts w:ascii="宋体" w:hAnsi="宋体" w:cs="黑体" w:hint="eastAsia"/>
          <w:kern w:val="0"/>
          <w:sz w:val="24"/>
        </w:rPr>
        <w:t>传统实体零售企业的会员政策在执行过程中会遇到各种问题，从而影响会员的到店和消费体验，而预付卡的虚拟化或可以丰富发卡企业对会员的营销，这种具有预付式现金价值的营销工具属性已经在部分发卡企业的营销工作中取得进一步的发展。</w:t>
      </w:r>
    </w:p>
    <w:p w14:paraId="104E68A2" w14:textId="77777777" w:rsidR="00F40ED4" w:rsidRPr="00F40ED4" w:rsidRDefault="00F40ED4" w:rsidP="00987060">
      <w:pPr>
        <w:autoSpaceDE w:val="0"/>
        <w:autoSpaceDN w:val="0"/>
        <w:adjustRightInd w:val="0"/>
        <w:spacing w:line="400" w:lineRule="exact"/>
        <w:ind w:firstLineChars="200" w:firstLine="480"/>
        <w:rPr>
          <w:rFonts w:ascii="宋体" w:hAnsi="宋体" w:cs="黑体"/>
          <w:kern w:val="0"/>
          <w:sz w:val="24"/>
        </w:rPr>
      </w:pPr>
      <w:r w:rsidRPr="00F40ED4">
        <w:rPr>
          <w:rFonts w:ascii="宋体" w:hAnsi="宋体" w:cs="黑体" w:hint="eastAsia"/>
          <w:kern w:val="0"/>
          <w:sz w:val="24"/>
        </w:rPr>
        <w:t>在预付卡业务发展过程中，有部分企业结合预付卡的虚拟化应用，开发基于微信（移动端）的卡</w:t>
      </w:r>
      <w:proofErr w:type="gramStart"/>
      <w:r w:rsidRPr="00F40ED4">
        <w:rPr>
          <w:rFonts w:ascii="宋体" w:hAnsi="宋体" w:cs="黑体" w:hint="eastAsia"/>
          <w:kern w:val="0"/>
          <w:sz w:val="24"/>
        </w:rPr>
        <w:t>券</w:t>
      </w:r>
      <w:proofErr w:type="gramEnd"/>
      <w:r w:rsidRPr="00F40ED4">
        <w:rPr>
          <w:rFonts w:ascii="宋体" w:hAnsi="宋体" w:cs="黑体" w:hint="eastAsia"/>
          <w:kern w:val="0"/>
          <w:sz w:val="24"/>
        </w:rPr>
        <w:t>应用可以实现电子礼品卡的售卖、充值、转赠与消费。这一功能的实现，有助于扩大发卡企业营销客户的基础，实现对新客户的引流，进而为结合消费者行为制定分层营销策略提供帮助。</w:t>
      </w:r>
    </w:p>
    <w:p w14:paraId="2B10C76D" w14:textId="77777777" w:rsidR="00F40ED4" w:rsidRPr="00F40ED4" w:rsidRDefault="00F40ED4" w:rsidP="00987060">
      <w:pPr>
        <w:autoSpaceDE w:val="0"/>
        <w:autoSpaceDN w:val="0"/>
        <w:adjustRightInd w:val="0"/>
        <w:spacing w:line="400" w:lineRule="exact"/>
        <w:ind w:firstLineChars="200" w:firstLine="480"/>
        <w:rPr>
          <w:rFonts w:ascii="宋体" w:hAnsi="宋体" w:cs="黑体"/>
          <w:kern w:val="0"/>
          <w:sz w:val="24"/>
        </w:rPr>
      </w:pPr>
      <w:r w:rsidRPr="00F40ED4">
        <w:rPr>
          <w:rFonts w:ascii="宋体" w:hAnsi="宋体" w:cs="黑体" w:hint="eastAsia"/>
          <w:kern w:val="0"/>
          <w:sz w:val="24"/>
        </w:rPr>
        <w:t>基于预付卡虚拟化应用服务是发卡企业下一个重点关注</w:t>
      </w:r>
      <w:commentRangeStart w:id="16"/>
      <w:r w:rsidRPr="00F40ED4">
        <w:rPr>
          <w:rFonts w:ascii="宋体" w:hAnsi="宋体" w:cs="黑体" w:hint="eastAsia"/>
          <w:kern w:val="0"/>
          <w:sz w:val="24"/>
        </w:rPr>
        <w:t>的</w:t>
      </w:r>
      <w:commentRangeEnd w:id="16"/>
      <w:r w:rsidR="00204C0A" w:rsidRPr="00987060">
        <w:rPr>
          <w:rFonts w:ascii="宋体" w:hAnsi="宋体" w:cs="黑体"/>
          <w:kern w:val="0"/>
          <w:sz w:val="24"/>
        </w:rPr>
        <w:commentReference w:id="16"/>
      </w:r>
      <w:r w:rsidRPr="00F40ED4">
        <w:rPr>
          <w:rFonts w:ascii="宋体" w:hAnsi="宋体" w:cs="黑体" w:hint="eastAsia"/>
          <w:kern w:val="0"/>
          <w:sz w:val="24"/>
        </w:rPr>
        <w:t>领域。预付卡的虚拟化应用也为发卡企业对电信、银行等合作渠道提供帮助，有利于电信、银行积分在实体发卡企业的兑换和应用，这一服务领域公司的商业价值在资本市场上得以体现。</w:t>
      </w:r>
      <w:proofErr w:type="gramStart"/>
      <w:r w:rsidRPr="00F40ED4">
        <w:rPr>
          <w:rFonts w:ascii="宋体" w:hAnsi="宋体" w:cs="黑体" w:hint="eastAsia"/>
          <w:kern w:val="0"/>
          <w:sz w:val="24"/>
        </w:rPr>
        <w:t>6月23日通鼎互联</w:t>
      </w:r>
      <w:proofErr w:type="gramEnd"/>
      <w:r w:rsidRPr="00F40ED4">
        <w:rPr>
          <w:rFonts w:ascii="宋体" w:hAnsi="宋体" w:cs="黑体" w:hint="eastAsia"/>
          <w:kern w:val="0"/>
          <w:sz w:val="24"/>
        </w:rPr>
        <w:t>（002491）[20]公告显示，公司正在推动对浙江微能科技有限公司100%股权的收购，该标的公司是一家典型运营商积分兑换的运营商，在此次收购</w:t>
      </w:r>
      <w:proofErr w:type="gramStart"/>
      <w:r w:rsidRPr="00F40ED4">
        <w:rPr>
          <w:rFonts w:ascii="宋体" w:hAnsi="宋体" w:cs="黑体" w:hint="eastAsia"/>
          <w:kern w:val="0"/>
          <w:sz w:val="24"/>
        </w:rPr>
        <w:t>中通鼎互联</w:t>
      </w:r>
      <w:proofErr w:type="gramEnd"/>
      <w:r w:rsidRPr="00F40ED4">
        <w:rPr>
          <w:rFonts w:ascii="宋体" w:hAnsi="宋体" w:cs="黑体" w:hint="eastAsia"/>
          <w:kern w:val="0"/>
          <w:sz w:val="24"/>
        </w:rPr>
        <w:t>给与4.8亿元的估值，是其2015年营业收入的15.4倍，是其2015年净利润的131倍。</w:t>
      </w:r>
    </w:p>
    <w:p w14:paraId="2D86464E" w14:textId="6E5635EC" w:rsidR="00F40ED4"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三、预付卡的营销大战愈加剧烈</w:t>
      </w:r>
    </w:p>
    <w:p w14:paraId="6680A6FD"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随着商业竞争程度的进一步加剧，越来越多的发卡企业考虑加强预付卡营销力度，并从组织架构层面进行规划和梳理，或营销策略属地化，或缩减审批流程为预付卡的营销提供保障。</w:t>
      </w:r>
    </w:p>
    <w:p w14:paraId="70932A40"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从营销本身来说，发卡企业结合各种营销手段（如摇一摇、红包、分享、会员返利）层面营销和推广预付卡（如图表47所示）；</w:t>
      </w:r>
      <w:proofErr w:type="gramStart"/>
      <w:r w:rsidRPr="00987060">
        <w:rPr>
          <w:rFonts w:ascii="宋体" w:hAnsi="宋体" w:cs="黑体" w:hint="eastAsia"/>
          <w:kern w:val="0"/>
          <w:sz w:val="24"/>
        </w:rPr>
        <w:t>从渠道</w:t>
      </w:r>
      <w:proofErr w:type="gramEnd"/>
      <w:r w:rsidRPr="00987060">
        <w:rPr>
          <w:rFonts w:ascii="宋体" w:hAnsi="宋体" w:cs="黑体" w:hint="eastAsia"/>
          <w:kern w:val="0"/>
          <w:sz w:val="24"/>
        </w:rPr>
        <w:t>合作方面实体店与电</w:t>
      </w:r>
      <w:r w:rsidRPr="00987060">
        <w:rPr>
          <w:rFonts w:ascii="宋体" w:hAnsi="宋体" w:cs="黑体" w:hint="eastAsia"/>
          <w:kern w:val="0"/>
          <w:sz w:val="24"/>
        </w:rPr>
        <w:lastRenderedPageBreak/>
        <w:t>商的合作方式拓展了预付卡的销售渠道和范围（如图表48所示）。</w:t>
      </w:r>
    </w:p>
    <w:p w14:paraId="0AA69F75" w14:textId="75C472C7" w:rsidR="00987060" w:rsidRPr="00987060" w:rsidRDefault="00987060" w:rsidP="00987060">
      <w:pPr>
        <w:autoSpaceDE w:val="0"/>
        <w:autoSpaceDN w:val="0"/>
        <w:adjustRightInd w:val="0"/>
        <w:spacing w:line="400" w:lineRule="exact"/>
        <w:ind w:firstLineChars="200" w:firstLine="480"/>
        <w:rPr>
          <w:rFonts w:ascii="宋体" w:hAnsi="宋体" w:cs="黑体" w:hint="eastAsia"/>
          <w:kern w:val="0"/>
          <w:sz w:val="24"/>
        </w:rPr>
      </w:pPr>
      <w:r w:rsidRPr="00987060">
        <w:rPr>
          <w:rFonts w:ascii="宋体" w:hAnsi="宋体" w:cs="黑体" w:hint="eastAsia"/>
          <w:kern w:val="0"/>
          <w:sz w:val="24"/>
        </w:rPr>
        <w:t>四、发卡企业构建基于预付卡为基础的支付体系</w:t>
      </w:r>
    </w:p>
    <w:p w14:paraId="4C716206"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正如我们在本报告第一部分中实体零售企业所采取的应对策略中提到的那样，发卡企业除了在重新构建其商品的经营能力、客户的经营能力以及供应链的经营能力，在此过程中基于预付卡支付体系成为打造核心竞争力的重要一环，预付卡成为其经营的引流入口，结合流量导入平台、移动端、促销平台的各种资源投入（如图表49所示），将客户引进来，留下来，进而通过各种服务手段将顾客变为自己的忠实客户。</w:t>
      </w:r>
    </w:p>
    <w:p w14:paraId="34CA61F6"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五、预付卡的账户安全问题凸显</w:t>
      </w:r>
    </w:p>
    <w:p w14:paraId="531CF5C7"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随着电子支付产业规模的进一步发展，预付卡因不记名或客户关注度不够，还有部分发卡企业在预付卡账户安全管理方面有漏洞而被不法分子所利用。不法分子非法入侵账户转移资金的案件时有发生，预付卡的账户安全问题凸显。</w:t>
      </w:r>
    </w:p>
    <w:p w14:paraId="190DC436"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据不完全统计，仅2015年国内几个知名电商平台的账户支付体系就因账户安全问题被媒体爆出。预付卡的虚拟化离不开对账户安全的保障，建立预付卡互联网交易方式的安全机制需要广泛关注和重视，并通过切实可行的举措进行杜绝和防范。</w:t>
      </w:r>
    </w:p>
    <w:p w14:paraId="77F45E1A"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随着移动互联网的发展和电子支付的渗透，特别是在电商企业通过发行电子礼品卡的示范效应下，预付卡的电子化已经如火如荼发展起来，国内部分实体零售企业也开始尝试预付卡的电子化，并取得了一定的成效。</w:t>
      </w:r>
    </w:p>
    <w:p w14:paraId="74CB147C"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 </w:t>
      </w:r>
    </w:p>
    <w:p w14:paraId="2DDDE1CB"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预付</w:t>
      </w:r>
      <w:proofErr w:type="gramStart"/>
      <w:r w:rsidRPr="00987060">
        <w:rPr>
          <w:rFonts w:ascii="宋体" w:hAnsi="宋体" w:cs="黑体" w:hint="eastAsia"/>
          <w:kern w:val="0"/>
          <w:sz w:val="24"/>
        </w:rPr>
        <w:t>费卡电子化</w:t>
      </w:r>
      <w:proofErr w:type="gramEnd"/>
      <w:r w:rsidRPr="00987060">
        <w:rPr>
          <w:rFonts w:ascii="宋体" w:hAnsi="宋体" w:cs="黑体" w:hint="eastAsia"/>
          <w:kern w:val="0"/>
          <w:sz w:val="24"/>
        </w:rPr>
        <w:t>是消费者主权至上的必由之路</w:t>
      </w:r>
    </w:p>
    <w:p w14:paraId="342BEF41" w14:textId="77777777" w:rsidR="00987060" w:rsidRPr="00987060" w:rsidRDefault="00987060" w:rsidP="00987060">
      <w:pPr>
        <w:autoSpaceDE w:val="0"/>
        <w:autoSpaceDN w:val="0"/>
        <w:adjustRightInd w:val="0"/>
        <w:spacing w:line="400" w:lineRule="exact"/>
        <w:ind w:firstLineChars="200" w:firstLine="480"/>
        <w:rPr>
          <w:rFonts w:ascii="宋体" w:hAnsi="宋体" w:cs="黑体"/>
          <w:kern w:val="0"/>
          <w:sz w:val="24"/>
        </w:rPr>
      </w:pPr>
      <w:r w:rsidRPr="00987060">
        <w:rPr>
          <w:rFonts w:ascii="宋体" w:hAnsi="宋体" w:cs="黑体" w:hint="eastAsia"/>
          <w:kern w:val="0"/>
          <w:sz w:val="24"/>
        </w:rPr>
        <w:t>目前，以支付宝、</w:t>
      </w:r>
      <w:proofErr w:type="gramStart"/>
      <w:r w:rsidRPr="00987060">
        <w:rPr>
          <w:rFonts w:ascii="宋体" w:hAnsi="宋体" w:cs="黑体" w:hint="eastAsia"/>
          <w:kern w:val="0"/>
          <w:sz w:val="24"/>
        </w:rPr>
        <w:t>微信支付</w:t>
      </w:r>
      <w:proofErr w:type="gramEnd"/>
      <w:r w:rsidRPr="00987060">
        <w:rPr>
          <w:rFonts w:ascii="宋体" w:hAnsi="宋体" w:cs="黑体" w:hint="eastAsia"/>
          <w:kern w:val="0"/>
          <w:sz w:val="24"/>
        </w:rPr>
        <w:t>为代表的移动支付方式，越来越受到消费者的青睐。21至29岁用户占移动支付用户数量的43%[21]，这部分顾客是未来消费的主力。各家零售商都纷纷在自己的实体卖场布局移动支付，希望能够为顾客提供更多便捷的支付体验，通过预付卡的转赠和营销功能丰富营销手段，进而抢占市场，基于此预付卡的电子化可以使消费者的消费更加随性。另一方面，移动支付也在更加深入的影响我们的生活，两者之间的融合使得顾客越来越离不开移动支付。目前，越来越多的商户会员卡已经实现了电子化，使得顾客对移动支付有更大的黏度，所以预付卡的电子化是体现消费者主权至上的必由之路。</w:t>
      </w:r>
    </w:p>
    <w:p w14:paraId="043CFC50" w14:textId="5DC7C8EC" w:rsidR="00F40ED4" w:rsidRDefault="00F40ED4" w:rsidP="00987060">
      <w:pPr>
        <w:autoSpaceDE w:val="0"/>
        <w:autoSpaceDN w:val="0"/>
        <w:adjustRightInd w:val="0"/>
        <w:spacing w:line="400" w:lineRule="exact"/>
        <w:rPr>
          <w:rFonts w:ascii="宋体" w:hAnsi="宋体" w:cs="黑体" w:hint="eastAsia"/>
          <w:kern w:val="0"/>
          <w:sz w:val="24"/>
        </w:rPr>
      </w:pPr>
    </w:p>
    <w:p w14:paraId="76D7A058" w14:textId="722B59FE" w:rsidR="009D5C1C" w:rsidRPr="009D5C1C" w:rsidRDefault="00A84B48" w:rsidP="00F40ED4">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重难点，</w:t>
      </w:r>
      <w:r w:rsidR="00837672">
        <w:rPr>
          <w:rFonts w:ascii="宋体" w:hAnsi="宋体" w:cs="黑体" w:hint="eastAsia"/>
          <w:kern w:val="0"/>
          <w:sz w:val="24"/>
        </w:rPr>
        <w:t>试测试测试测试测试。</w:t>
      </w:r>
    </w:p>
    <w:p w14:paraId="66B5B3F1" w14:textId="77777777" w:rsidR="002050A5" w:rsidRPr="002050A5" w:rsidRDefault="002050A5" w:rsidP="002050A5">
      <w:pPr>
        <w:pStyle w:val="1"/>
        <w:spacing w:line="400" w:lineRule="exact"/>
        <w:rPr>
          <w:rFonts w:ascii="宋体" w:hAnsi="宋体"/>
          <w:sz w:val="28"/>
          <w:szCs w:val="28"/>
        </w:rPr>
      </w:pPr>
      <w:bookmarkStart w:id="17" w:name="_Toc492487154"/>
      <w:r w:rsidRPr="00DF1878">
        <w:rPr>
          <w:rFonts w:ascii="宋体" w:hAnsi="宋体" w:hint="eastAsia"/>
          <w:sz w:val="28"/>
          <w:szCs w:val="28"/>
        </w:rPr>
        <w:t>1</w:t>
      </w:r>
      <w:r>
        <w:rPr>
          <w:rFonts w:ascii="宋体" w:hAnsi="宋体" w:hint="eastAsia"/>
          <w:sz w:val="28"/>
          <w:szCs w:val="28"/>
        </w:rPr>
        <w:t>.3</w:t>
      </w:r>
      <w:r w:rsidRPr="00DF1878">
        <w:rPr>
          <w:rFonts w:ascii="宋体" w:hAnsi="宋体" w:hint="eastAsia"/>
          <w:sz w:val="28"/>
          <w:szCs w:val="28"/>
        </w:rPr>
        <w:t xml:space="preserve"> </w:t>
      </w:r>
      <w:r w:rsidRPr="002050A5">
        <w:rPr>
          <w:rFonts w:ascii="宋体" w:hAnsi="宋体" w:hint="eastAsia"/>
          <w:sz w:val="28"/>
          <w:szCs w:val="28"/>
        </w:rPr>
        <w:t>论文框架结构</w:t>
      </w:r>
      <w:bookmarkEnd w:id="17"/>
    </w:p>
    <w:p w14:paraId="63C518D6" w14:textId="77777777" w:rsidR="00EB00EE" w:rsidRDefault="00EB00EE"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论文</w:t>
      </w:r>
      <w:proofErr w:type="gramStart"/>
      <w:r>
        <w:rPr>
          <w:rFonts w:ascii="宋体" w:hAnsi="宋体" w:cs="黑体"/>
          <w:kern w:val="0"/>
          <w:sz w:val="24"/>
        </w:rPr>
        <w:t>根据携程</w:t>
      </w:r>
      <w:r>
        <w:rPr>
          <w:rFonts w:ascii="宋体" w:hAnsi="宋体" w:cs="黑体" w:hint="eastAsia"/>
          <w:kern w:val="0"/>
          <w:sz w:val="24"/>
        </w:rPr>
        <w:t>预付</w:t>
      </w:r>
      <w:proofErr w:type="gramEnd"/>
      <w:r>
        <w:rPr>
          <w:rFonts w:ascii="宋体" w:hAnsi="宋体" w:cs="黑体" w:hint="eastAsia"/>
          <w:kern w:val="0"/>
          <w:sz w:val="24"/>
        </w:rPr>
        <w:t>卡</w:t>
      </w:r>
      <w:r w:rsidR="00F107B7">
        <w:rPr>
          <w:rFonts w:ascii="宋体" w:hAnsi="宋体" w:cs="黑体" w:hint="eastAsia"/>
          <w:kern w:val="0"/>
          <w:sz w:val="24"/>
        </w:rPr>
        <w:t>业务</w:t>
      </w:r>
      <w:r w:rsidR="00F107B7">
        <w:rPr>
          <w:rFonts w:ascii="宋体" w:hAnsi="宋体" w:cs="黑体"/>
          <w:kern w:val="0"/>
          <w:sz w:val="24"/>
        </w:rPr>
        <w:t>的</w:t>
      </w:r>
      <w:r w:rsidR="00F107B7">
        <w:rPr>
          <w:rFonts w:ascii="宋体" w:hAnsi="宋体" w:cs="黑体" w:hint="eastAsia"/>
          <w:kern w:val="0"/>
          <w:sz w:val="24"/>
        </w:rPr>
        <w:t>市场</w:t>
      </w:r>
      <w:r w:rsidR="00F107B7">
        <w:rPr>
          <w:rFonts w:ascii="宋体" w:hAnsi="宋体" w:cs="黑体"/>
          <w:kern w:val="0"/>
          <w:sz w:val="24"/>
        </w:rPr>
        <w:t>发展需求，</w:t>
      </w:r>
      <w:r w:rsidR="0024633F">
        <w:rPr>
          <w:rFonts w:ascii="宋体" w:hAnsi="宋体" w:cs="黑体" w:hint="eastAsia"/>
          <w:kern w:val="0"/>
          <w:sz w:val="24"/>
        </w:rPr>
        <w:t>以</w:t>
      </w:r>
      <w:proofErr w:type="gramStart"/>
      <w:r w:rsidR="0024633F">
        <w:rPr>
          <w:rFonts w:ascii="宋体" w:hAnsi="宋体" w:cs="黑体"/>
          <w:kern w:val="0"/>
          <w:sz w:val="24"/>
        </w:rPr>
        <w:t>微服务</w:t>
      </w:r>
      <w:proofErr w:type="gramEnd"/>
      <w:r w:rsidR="0024633F">
        <w:rPr>
          <w:rFonts w:ascii="宋体" w:hAnsi="宋体" w:cs="黑体"/>
          <w:kern w:val="0"/>
          <w:sz w:val="24"/>
        </w:rPr>
        <w:t>为基础</w:t>
      </w:r>
      <w:r w:rsidR="006D3301">
        <w:rPr>
          <w:rFonts w:ascii="宋体" w:hAnsi="宋体" w:cs="黑体" w:hint="eastAsia"/>
          <w:kern w:val="0"/>
          <w:sz w:val="24"/>
        </w:rPr>
        <w:t>。</w:t>
      </w:r>
    </w:p>
    <w:p w14:paraId="186AEB22" w14:textId="72C6170F" w:rsidR="00F846F6" w:rsidRDefault="00956F5B" w:rsidP="00FB5F86">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lastRenderedPageBreak/>
        <w:t>1</w:t>
      </w:r>
      <w:r>
        <w:rPr>
          <w:rFonts w:ascii="宋体" w:hAnsi="宋体" w:cs="黑体"/>
          <w:kern w:val="0"/>
          <w:sz w:val="24"/>
        </w:rPr>
        <w:t>1111</w:t>
      </w:r>
    </w:p>
    <w:p w14:paraId="7C8A2BF7"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7DCFFDF"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85415AB" w14:textId="16D27B07" w:rsidR="009D3EAE" w:rsidRPr="00837672" w:rsidRDefault="009D3EAE" w:rsidP="002E37E4">
      <w:pPr>
        <w:autoSpaceDE w:val="0"/>
        <w:autoSpaceDN w:val="0"/>
        <w:adjustRightInd w:val="0"/>
        <w:spacing w:line="400" w:lineRule="exact"/>
        <w:rPr>
          <w:rFonts w:ascii="宋体" w:hAnsi="宋体" w:cs="黑体"/>
          <w:kern w:val="0"/>
          <w:sz w:val="24"/>
        </w:rPr>
        <w:sectPr w:rsidR="009D3EAE" w:rsidRPr="00837672" w:rsidSect="00D30EDE">
          <w:headerReference w:type="default" r:id="rId24"/>
          <w:footerReference w:type="default" r:id="rId25"/>
          <w:endnotePr>
            <w:numFmt w:val="decimal"/>
          </w:endnotePr>
          <w:pgSz w:w="11906" w:h="16838" w:code="9"/>
          <w:pgMar w:top="1440" w:right="1797" w:bottom="1440" w:left="1797" w:header="851" w:footer="992" w:gutter="0"/>
          <w:pgNumType w:start="1"/>
          <w:cols w:space="425"/>
          <w:docGrid w:type="lines" w:linePitch="400"/>
        </w:sectPr>
      </w:pPr>
    </w:p>
    <w:p w14:paraId="0AB8EAFC" w14:textId="13BFE349" w:rsidR="000F389E" w:rsidRPr="008569D8" w:rsidRDefault="00BA5274" w:rsidP="008569D8">
      <w:pPr>
        <w:pStyle w:val="1"/>
        <w:spacing w:line="400" w:lineRule="exact"/>
        <w:jc w:val="center"/>
        <w:rPr>
          <w:rFonts w:ascii="黑体" w:eastAsia="黑体"/>
          <w:b w:val="0"/>
          <w:sz w:val="36"/>
          <w:szCs w:val="36"/>
        </w:rPr>
      </w:pPr>
      <w:bookmarkStart w:id="18" w:name="_Toc188023903"/>
      <w:bookmarkStart w:id="19" w:name="_Toc492487155"/>
      <w:r w:rsidRPr="00225275">
        <w:rPr>
          <w:rFonts w:ascii="黑体" w:eastAsia="黑体" w:hint="eastAsia"/>
          <w:b w:val="0"/>
          <w:sz w:val="36"/>
          <w:szCs w:val="36"/>
        </w:rPr>
        <w:lastRenderedPageBreak/>
        <w:t>第</w:t>
      </w:r>
      <w:r w:rsidR="009406A0">
        <w:rPr>
          <w:rFonts w:ascii="黑体" w:eastAsia="黑体" w:hint="eastAsia"/>
          <w:b w:val="0"/>
          <w:sz w:val="36"/>
          <w:szCs w:val="36"/>
        </w:rPr>
        <w:t>二</w:t>
      </w:r>
      <w:r w:rsidRPr="00225275">
        <w:rPr>
          <w:rFonts w:ascii="黑体" w:eastAsia="黑体" w:hint="eastAsia"/>
          <w:b w:val="0"/>
          <w:sz w:val="36"/>
          <w:szCs w:val="36"/>
        </w:rPr>
        <w:t xml:space="preserve">章 </w:t>
      </w:r>
      <w:bookmarkStart w:id="20" w:name="_Toc188023904"/>
      <w:bookmarkEnd w:id="18"/>
      <w:r w:rsidR="00705E0E">
        <w:rPr>
          <w:rFonts w:ascii="黑体" w:eastAsia="黑体" w:hint="eastAsia"/>
          <w:b w:val="0"/>
          <w:sz w:val="36"/>
          <w:szCs w:val="36"/>
        </w:rPr>
        <w:t>相关工作</w:t>
      </w:r>
      <w:r w:rsidR="00705E0E">
        <w:rPr>
          <w:rFonts w:ascii="黑体" w:eastAsia="黑体"/>
          <w:b w:val="0"/>
          <w:sz w:val="36"/>
          <w:szCs w:val="36"/>
        </w:rPr>
        <w:t>与关键技术研究</w:t>
      </w:r>
      <w:bookmarkEnd w:id="19"/>
    </w:p>
    <w:p w14:paraId="068A096E" w14:textId="3E031C72" w:rsidR="00DF1878" w:rsidRPr="0063694B" w:rsidRDefault="009406A0" w:rsidP="00DF1878">
      <w:pPr>
        <w:pStyle w:val="1"/>
        <w:spacing w:line="400" w:lineRule="exact"/>
        <w:rPr>
          <w:rFonts w:ascii="黑体" w:eastAsia="黑体" w:hAnsi="宋体"/>
          <w:b w:val="0"/>
          <w:sz w:val="32"/>
          <w:szCs w:val="32"/>
        </w:rPr>
      </w:pPr>
      <w:bookmarkStart w:id="21" w:name="_Toc492487156"/>
      <w:r>
        <w:rPr>
          <w:rFonts w:ascii="宋体" w:hAnsi="宋体" w:hint="eastAsia"/>
          <w:sz w:val="28"/>
          <w:szCs w:val="28"/>
        </w:rPr>
        <w:t>2</w:t>
      </w:r>
      <w:r w:rsidR="00DF1878" w:rsidRPr="00DF1878">
        <w:rPr>
          <w:rFonts w:ascii="宋体" w:hAnsi="宋体" w:hint="eastAsia"/>
          <w:sz w:val="28"/>
          <w:szCs w:val="28"/>
        </w:rPr>
        <w:t xml:space="preserve">.1 </w:t>
      </w:r>
      <w:bookmarkEnd w:id="20"/>
      <w:r w:rsidR="006B13A9">
        <w:rPr>
          <w:rFonts w:ascii="宋体" w:hAnsi="宋体" w:hint="eastAsia"/>
          <w:sz w:val="28"/>
          <w:szCs w:val="28"/>
        </w:rPr>
        <w:t>相关工作</w:t>
      </w:r>
      <w:r w:rsidR="006B13A9">
        <w:rPr>
          <w:rFonts w:ascii="宋体" w:hAnsi="宋体"/>
          <w:sz w:val="28"/>
          <w:szCs w:val="28"/>
        </w:rPr>
        <w:t>研究</w:t>
      </w:r>
      <w:bookmarkEnd w:id="21"/>
    </w:p>
    <w:p w14:paraId="7898806C" w14:textId="78685124" w:rsidR="009406A0" w:rsidRDefault="00320708" w:rsidP="009406A0">
      <w:pPr>
        <w:spacing w:line="400" w:lineRule="exact"/>
        <w:ind w:firstLine="480"/>
        <w:rPr>
          <w:rFonts w:ascii="宋体" w:hAnsi="宋体"/>
          <w:sz w:val="24"/>
        </w:rPr>
      </w:pPr>
      <w:proofErr w:type="gramStart"/>
      <w:r>
        <w:rPr>
          <w:rFonts w:ascii="宋体" w:hAnsi="宋体" w:hint="eastAsia"/>
          <w:sz w:val="24"/>
        </w:rPr>
        <w:t>微服务</w:t>
      </w:r>
      <w:proofErr w:type="gramEnd"/>
      <w:r w:rsidR="00A84B48">
        <w:rPr>
          <w:rFonts w:ascii="宋体" w:hAnsi="宋体" w:hint="eastAsia"/>
          <w:sz w:val="24"/>
        </w:rPr>
        <w:t>的</w:t>
      </w:r>
      <w:r w:rsidR="00A84B48">
        <w:rPr>
          <w:rFonts w:ascii="宋体" w:hAnsi="宋体"/>
          <w:sz w:val="24"/>
        </w:rPr>
        <w:t>应用，预付卡系统的发展</w:t>
      </w:r>
    </w:p>
    <w:p w14:paraId="750E49E5"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974D763" w14:textId="1EA02BB1" w:rsidR="009D3EAE" w:rsidRDefault="00837672" w:rsidP="00837672">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sidR="0058287C">
        <w:rPr>
          <w:rFonts w:ascii="宋体" w:hAnsi="宋体" w:cs="黑体" w:hint="eastAsia"/>
          <w:kern w:val="0"/>
          <w:sz w:val="24"/>
        </w:rPr>
        <w:t>。</w:t>
      </w:r>
    </w:p>
    <w:p w14:paraId="70F84900"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bookmarkStart w:id="22" w:name="_Toc492487157"/>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3539ED3" w14:textId="77777777" w:rsidR="000311AA" w:rsidRDefault="000311AA" w:rsidP="000311AA">
      <w:pPr>
        <w:pStyle w:val="1"/>
        <w:spacing w:line="400" w:lineRule="exact"/>
        <w:rPr>
          <w:rFonts w:ascii="宋体" w:hAnsi="宋体"/>
          <w:sz w:val="28"/>
          <w:szCs w:val="28"/>
        </w:rPr>
      </w:pPr>
      <w:r>
        <w:rPr>
          <w:rFonts w:ascii="宋体" w:hAnsi="宋体" w:hint="eastAsia"/>
          <w:sz w:val="28"/>
          <w:szCs w:val="28"/>
        </w:rPr>
        <w:t xml:space="preserve">2.2 </w:t>
      </w:r>
      <w:r w:rsidR="00490547">
        <w:rPr>
          <w:rFonts w:ascii="宋体" w:hAnsi="宋体" w:hint="eastAsia"/>
          <w:sz w:val="28"/>
          <w:szCs w:val="28"/>
        </w:rPr>
        <w:t>业务背景</w:t>
      </w:r>
      <w:r w:rsidR="00490547">
        <w:rPr>
          <w:rFonts w:ascii="宋体" w:hAnsi="宋体"/>
          <w:sz w:val="28"/>
          <w:szCs w:val="28"/>
        </w:rPr>
        <w:t>简介</w:t>
      </w:r>
      <w:bookmarkEnd w:id="22"/>
    </w:p>
    <w:p w14:paraId="5331E43F" w14:textId="017B59C0" w:rsidR="007C0C93" w:rsidRDefault="00A26620" w:rsidP="00956F5B">
      <w:pPr>
        <w:spacing w:line="400" w:lineRule="exact"/>
        <w:ind w:firstLine="480"/>
        <w:rPr>
          <w:rFonts w:ascii="宋体" w:hAnsi="宋体"/>
          <w:sz w:val="24"/>
        </w:rPr>
      </w:pPr>
      <w:r>
        <w:rPr>
          <w:rFonts w:ascii="宋体" w:hAnsi="宋体" w:hint="eastAsia"/>
          <w:sz w:val="24"/>
        </w:rPr>
        <w:t>预付卡是什么</w:t>
      </w:r>
      <w:r>
        <w:rPr>
          <w:rFonts w:ascii="宋体" w:hAnsi="宋体"/>
          <w:sz w:val="24"/>
        </w:rPr>
        <w:t>样的</w:t>
      </w:r>
      <w:commentRangeStart w:id="23"/>
      <w:r>
        <w:rPr>
          <w:rFonts w:ascii="宋体" w:hAnsi="宋体"/>
          <w:sz w:val="24"/>
        </w:rPr>
        <w:t>业务</w:t>
      </w:r>
      <w:commentRangeEnd w:id="23"/>
      <w:r w:rsidR="00D84945">
        <w:rPr>
          <w:rStyle w:val="ad"/>
        </w:rPr>
        <w:commentReference w:id="23"/>
      </w:r>
      <w:r>
        <w:rPr>
          <w:rFonts w:ascii="宋体" w:hAnsi="宋体"/>
          <w:sz w:val="24"/>
        </w:rPr>
        <w:t>？如何</w:t>
      </w:r>
      <w:r>
        <w:rPr>
          <w:rFonts w:ascii="宋体" w:hAnsi="宋体" w:hint="eastAsia"/>
          <w:sz w:val="24"/>
        </w:rPr>
        <w:t>赚钱</w:t>
      </w:r>
    </w:p>
    <w:p w14:paraId="742ED957" w14:textId="720DD086" w:rsidR="00463B99" w:rsidRDefault="00463B99" w:rsidP="00956F5B">
      <w:pPr>
        <w:spacing w:line="400" w:lineRule="exact"/>
        <w:ind w:firstLine="480"/>
        <w:rPr>
          <w:rFonts w:ascii="宋体" w:hAnsi="宋体"/>
          <w:sz w:val="24"/>
        </w:rPr>
      </w:pPr>
      <w:r>
        <w:rPr>
          <w:rFonts w:ascii="宋体" w:hAnsi="宋体" w:hint="eastAsia"/>
          <w:sz w:val="24"/>
        </w:rPr>
        <w:t>预付卡能够</w:t>
      </w:r>
      <w:r>
        <w:rPr>
          <w:rFonts w:ascii="宋体" w:hAnsi="宋体"/>
          <w:sz w:val="24"/>
        </w:rPr>
        <w:t>高效完成</w:t>
      </w:r>
      <w:r>
        <w:rPr>
          <w:rFonts w:ascii="宋体" w:hAnsi="宋体" w:hint="eastAsia"/>
          <w:sz w:val="24"/>
        </w:rPr>
        <w:t>市场</w:t>
      </w:r>
      <w:r>
        <w:rPr>
          <w:rFonts w:ascii="宋体" w:hAnsi="宋体"/>
          <w:sz w:val="24"/>
        </w:rPr>
        <w:t>资源配置，实现</w:t>
      </w:r>
      <w:r>
        <w:rPr>
          <w:rFonts w:ascii="宋体" w:hAnsi="宋体" w:hint="eastAsia"/>
          <w:sz w:val="24"/>
        </w:rPr>
        <w:t>商家</w:t>
      </w:r>
      <w:r>
        <w:rPr>
          <w:rFonts w:ascii="宋体" w:hAnsi="宋体"/>
          <w:sz w:val="24"/>
        </w:rPr>
        <w:t>和消费者的</w:t>
      </w:r>
      <w:r>
        <w:rPr>
          <w:rFonts w:ascii="宋体" w:hAnsi="宋体" w:hint="eastAsia"/>
          <w:sz w:val="24"/>
        </w:rPr>
        <w:t>共赢</w:t>
      </w:r>
      <w:r>
        <w:rPr>
          <w:rFonts w:ascii="宋体" w:hAnsi="宋体"/>
          <w:sz w:val="24"/>
        </w:rPr>
        <w:t>，其对于</w:t>
      </w:r>
      <w:r>
        <w:rPr>
          <w:rFonts w:ascii="宋体" w:hAnsi="宋体" w:hint="eastAsia"/>
          <w:sz w:val="24"/>
        </w:rPr>
        <w:t>商户</w:t>
      </w:r>
      <w:r>
        <w:rPr>
          <w:rFonts w:ascii="宋体" w:hAnsi="宋体"/>
          <w:sz w:val="24"/>
        </w:rPr>
        <w:t>方面有如下好处</w:t>
      </w:r>
      <w:r>
        <w:rPr>
          <w:rFonts w:ascii="宋体" w:hAnsi="宋体" w:hint="eastAsia"/>
          <w:sz w:val="24"/>
        </w:rPr>
        <w:t>：</w:t>
      </w:r>
    </w:p>
    <w:p w14:paraId="17059C45" w14:textId="3F0EFF3C" w:rsidR="00463B99" w:rsidRPr="00463B99" w:rsidRDefault="00463B99" w:rsidP="00956F5B">
      <w:pPr>
        <w:spacing w:line="400" w:lineRule="exact"/>
        <w:ind w:firstLine="480"/>
        <w:rPr>
          <w:rFonts w:ascii="宋体" w:hAnsi="宋体"/>
          <w:sz w:val="24"/>
        </w:rPr>
      </w:pPr>
      <w:r>
        <w:rPr>
          <w:rFonts w:ascii="宋体" w:hAnsi="宋体" w:hint="eastAsia"/>
          <w:sz w:val="24"/>
        </w:rPr>
        <w:t>预付卡通过</w:t>
      </w:r>
      <w:r>
        <w:rPr>
          <w:rFonts w:ascii="宋体" w:hAnsi="宋体"/>
          <w:sz w:val="24"/>
        </w:rPr>
        <w:t>先收款，再消费的方式，可以提前回笼资金，钱款拖欠</w:t>
      </w:r>
      <w:r>
        <w:rPr>
          <w:rFonts w:ascii="宋体" w:hAnsi="宋体" w:hint="eastAsia"/>
          <w:sz w:val="24"/>
        </w:rPr>
        <w:t>大幅</w:t>
      </w:r>
      <w:r>
        <w:rPr>
          <w:rFonts w:ascii="宋体" w:hAnsi="宋体"/>
          <w:sz w:val="24"/>
        </w:rPr>
        <w:t>减少，降低</w:t>
      </w:r>
      <w:r w:rsidR="00A645BD">
        <w:rPr>
          <w:rFonts w:ascii="宋体" w:hAnsi="宋体" w:hint="eastAsia"/>
          <w:sz w:val="24"/>
        </w:rPr>
        <w:t>流动</w:t>
      </w:r>
      <w:r>
        <w:rPr>
          <w:rFonts w:ascii="宋体" w:hAnsi="宋体"/>
          <w:sz w:val="24"/>
        </w:rPr>
        <w:t>性风险。</w:t>
      </w:r>
    </w:p>
    <w:p w14:paraId="2CC1E650"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1</w:t>
      </w:r>
      <w:r w:rsidRPr="00F55C8C">
        <w:rPr>
          <w:rFonts w:ascii="宋体" w:hAnsi="宋体" w:hint="eastAsia"/>
          <w:sz w:val="24"/>
        </w:rPr>
        <w:t>．预付卡的相关概念</w:t>
      </w:r>
    </w:p>
    <w:p w14:paraId="25AD45A9"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预付卡，全称预付费卡：是指以营利为目的发行的、在发行机构指定范</w:t>
      </w:r>
      <w:r w:rsidRPr="00F55C8C">
        <w:rPr>
          <w:rFonts w:ascii="宋体" w:hAnsi="宋体" w:hint="eastAsia"/>
          <w:sz w:val="24"/>
        </w:rPr>
        <w:lastRenderedPageBreak/>
        <w:t>围内购买商品或服务的预付价值，包括采取磁条、芯片等技术以卡片、密码等形式发行的电子支付卡片。</w:t>
      </w:r>
    </w:p>
    <w:p w14:paraId="03561986"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按字面意思理解，就是先付费，后消费的支付卡片。</w:t>
      </w:r>
    </w:p>
    <w:p w14:paraId="191DD4D7"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t>b).</w:t>
      </w:r>
      <w:r w:rsidRPr="00F55C8C">
        <w:rPr>
          <w:rFonts w:ascii="宋体" w:hAnsi="宋体" w:hint="eastAsia"/>
          <w:sz w:val="24"/>
        </w:rPr>
        <w:t>备付金：本文所指备付金，是指客户备付金，和指商业银行为应付日常客户提取现金的业务而保留的一定额度的现金资产所指的备付金不同。他是指客户预存或留存在支付机构的货币资金，以及由支付机构为客户代收或代付的货币资金。</w:t>
      </w:r>
    </w:p>
    <w:p w14:paraId="287B078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他主要包括：</w:t>
      </w:r>
    </w:p>
    <w:p w14:paraId="12DDCF6B"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（一）收款人或付款人委托支付机构保管的货币资金；</w:t>
      </w:r>
    </w:p>
    <w:p w14:paraId="626B06D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（二）收款人委托支付机构收取、且支付机构实际收到但尚未付出的货币资金；</w:t>
      </w:r>
    </w:p>
    <w:p w14:paraId="3EF39265"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（三）付款人委托支付机构支付、但支付机构尚未付出的货币资金；</w:t>
      </w:r>
    </w:p>
    <w:p w14:paraId="2144106C"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（四）预付卡中未使用的预付价值对应的货币资金。</w:t>
      </w:r>
    </w:p>
    <w:p w14:paraId="4B36D002" w14:textId="77777777" w:rsidR="002A7570" w:rsidRPr="00F55C8C" w:rsidRDefault="002A7570" w:rsidP="00F55C8C">
      <w:pPr>
        <w:spacing w:line="400" w:lineRule="exact"/>
        <w:ind w:firstLine="480"/>
        <w:rPr>
          <w:rFonts w:ascii="宋体" w:hAnsi="宋体"/>
          <w:sz w:val="24"/>
        </w:rPr>
      </w:pPr>
    </w:p>
    <w:p w14:paraId="10D6AF3A"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c).</w:t>
      </w:r>
      <w:r w:rsidRPr="00F55C8C">
        <w:rPr>
          <w:rFonts w:ascii="宋体" w:hAnsi="宋体" w:hint="eastAsia"/>
          <w:sz w:val="24"/>
        </w:rPr>
        <w:t>预付卡按发卡人不同可划分为两类：</w:t>
      </w:r>
    </w:p>
    <w:p w14:paraId="170CF706" w14:textId="77777777" w:rsidR="002A7570" w:rsidRPr="00F55C8C" w:rsidRDefault="002A7570" w:rsidP="00F55C8C">
      <w:pPr>
        <w:spacing w:line="400" w:lineRule="exact"/>
        <w:ind w:firstLine="480"/>
        <w:rPr>
          <w:rFonts w:ascii="宋体" w:hAnsi="宋体"/>
          <w:sz w:val="24"/>
        </w:rPr>
      </w:pPr>
    </w:p>
    <w:p w14:paraId="676D686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多用途预付卡：指由专营发卡机构发行，可跨法人使用的预付卡种类。如商通卡、联华</w:t>
      </w:r>
      <w:r w:rsidRPr="00F55C8C">
        <w:rPr>
          <w:rFonts w:ascii="宋体" w:hAnsi="宋体"/>
          <w:sz w:val="24"/>
        </w:rPr>
        <w:t>ok</w:t>
      </w:r>
      <w:r w:rsidRPr="00F55C8C">
        <w:rPr>
          <w:rFonts w:ascii="宋体" w:hAnsi="宋体" w:hint="eastAsia"/>
          <w:sz w:val="24"/>
        </w:rPr>
        <w:t>卡等。都可以在不同的签约商户处消费。</w:t>
      </w:r>
    </w:p>
    <w:p w14:paraId="6B4C608F"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单用途预付卡：指由商业企业发行，只能在本企业或同一品牌连锁商业企业购买商品、服务，不得跨法人使用的预付卡种类。如食堂饭卡，游戏充值卡，电话卡等。</w:t>
      </w:r>
    </w:p>
    <w:p w14:paraId="6C213FEA"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t>d).</w:t>
      </w:r>
      <w:r w:rsidRPr="00F55C8C">
        <w:rPr>
          <w:rFonts w:ascii="宋体" w:hAnsi="宋体" w:hint="eastAsia"/>
          <w:sz w:val="24"/>
        </w:rPr>
        <w:t>两种预付卡的不同</w:t>
      </w:r>
    </w:p>
    <w:p w14:paraId="529DD87C"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t xml:space="preserve">  </w:t>
      </w:r>
      <w:r w:rsidRPr="00F55C8C">
        <w:rPr>
          <w:rFonts w:ascii="宋体" w:hAnsi="宋体" w:hint="eastAsia"/>
          <w:sz w:val="24"/>
        </w:rPr>
        <w:t>多用途预付卡的资金结算是通过具有支付业务许可证的第三方来结算，而单用途预付卡的资金是自行结算，不通过第三方支付机构。</w:t>
      </w:r>
    </w:p>
    <w:p w14:paraId="0C86FD38" w14:textId="67B7CB75" w:rsidR="002A7570" w:rsidRPr="00F55C8C" w:rsidRDefault="002A7570" w:rsidP="00F55C8C">
      <w:pPr>
        <w:spacing w:line="400" w:lineRule="exact"/>
        <w:ind w:firstLine="480"/>
        <w:rPr>
          <w:rFonts w:ascii="宋体" w:hAnsi="宋体"/>
          <w:sz w:val="24"/>
        </w:rPr>
      </w:pPr>
      <w:r w:rsidRPr="00F55C8C">
        <w:rPr>
          <w:rFonts w:ascii="宋体" w:hAnsi="宋体"/>
          <w:sz w:val="24"/>
        </w:rPr>
        <w:tab/>
        <w:t xml:space="preserve">  </w:t>
      </w:r>
      <w:r w:rsidRPr="00F55C8C">
        <w:rPr>
          <w:rFonts w:ascii="宋体" w:hAnsi="宋体" w:hint="eastAsia"/>
          <w:sz w:val="24"/>
        </w:rPr>
        <w:t>多用途预付卡受央行监管，而单用途预付卡受是商务部监管的。</w:t>
      </w:r>
    </w:p>
    <w:p w14:paraId="1105423D" w14:textId="048550EF" w:rsidR="002A7570" w:rsidRPr="00F55C8C" w:rsidRDefault="002A7570" w:rsidP="00F55C8C">
      <w:pPr>
        <w:spacing w:line="400" w:lineRule="exact"/>
        <w:ind w:firstLine="480"/>
        <w:rPr>
          <w:rFonts w:ascii="宋体" w:hAnsi="宋体"/>
          <w:sz w:val="24"/>
        </w:rPr>
      </w:pPr>
    </w:p>
    <w:p w14:paraId="23DEBE6F"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 xml:space="preserve">2011 </w:t>
      </w:r>
      <w:r w:rsidRPr="00F55C8C">
        <w:rPr>
          <w:rFonts w:ascii="宋体" w:hAnsi="宋体" w:hint="eastAsia"/>
          <w:sz w:val="24"/>
        </w:rPr>
        <w:t>年</w:t>
      </w:r>
      <w:r w:rsidRPr="00F55C8C">
        <w:rPr>
          <w:rFonts w:ascii="宋体" w:hAnsi="宋体"/>
          <w:sz w:val="24"/>
        </w:rPr>
        <w:t xml:space="preserve"> 5 </w:t>
      </w:r>
      <w:r w:rsidRPr="00F55C8C">
        <w:rPr>
          <w:rFonts w:ascii="宋体" w:hAnsi="宋体" w:hint="eastAsia"/>
          <w:sz w:val="24"/>
        </w:rPr>
        <w:t>月，国务院办公厅转发了七部委《关于规范商业预付卡管理的意见》，首次明确了商业预付卡的地位、作用和分类，明确了分类监管的思路。即：多用途卡由人民银行进</w:t>
      </w:r>
      <w:r w:rsidRPr="00F55C8C">
        <w:rPr>
          <w:rFonts w:ascii="宋体" w:hAnsi="宋体"/>
          <w:sz w:val="24"/>
        </w:rPr>
        <w:t xml:space="preserve"> </w:t>
      </w:r>
      <w:r w:rsidRPr="00F55C8C">
        <w:rPr>
          <w:rFonts w:ascii="宋体" w:hAnsi="宋体" w:hint="eastAsia"/>
          <w:sz w:val="24"/>
        </w:rPr>
        <w:t>行监管、单用途卡由商务部进行监管；明确了发卡和购买、发票和财务管理、资金管理与业务管理等制度框架。</w:t>
      </w:r>
    </w:p>
    <w:p w14:paraId="333C7EF1" w14:textId="77777777" w:rsidR="002A7570" w:rsidRPr="00F55C8C" w:rsidRDefault="002A7570" w:rsidP="00F55C8C">
      <w:pPr>
        <w:spacing w:line="400" w:lineRule="exact"/>
        <w:ind w:firstLine="480"/>
        <w:rPr>
          <w:rFonts w:ascii="宋体" w:hAnsi="宋体"/>
          <w:sz w:val="24"/>
        </w:rPr>
      </w:pPr>
      <w:r w:rsidRPr="00F55C8C">
        <w:rPr>
          <w:rFonts w:ascii="宋体" w:hAnsi="宋体"/>
          <w:sz w:val="24"/>
        </w:rPr>
        <w:tab/>
      </w:r>
      <w:r w:rsidRPr="00F55C8C">
        <w:rPr>
          <w:rFonts w:ascii="宋体" w:hAnsi="宋体" w:hint="eastAsia"/>
          <w:sz w:val="24"/>
        </w:rPr>
        <w:t>此外，《关于规范商业预付卡管理的意见》将预付卡分为单用途卡和多用途卡两大类，并实行由人民银行和商务部分类监管的政策。并且依据目前的监管政策，商业银行尚不具备发行预付卡的资格，这在一定程度上避免了来自传统金融体系的巨大冲击，为第三方支付企业的发展营造了良好的条件。在这种情况下，</w:t>
      </w:r>
      <w:r w:rsidRPr="00F55C8C">
        <w:rPr>
          <w:rFonts w:ascii="宋体" w:hAnsi="宋体"/>
          <w:sz w:val="24"/>
        </w:rPr>
        <w:t xml:space="preserve"> </w:t>
      </w:r>
      <w:r w:rsidRPr="00F55C8C">
        <w:rPr>
          <w:rFonts w:ascii="宋体" w:hAnsi="宋体" w:hint="eastAsia"/>
          <w:sz w:val="24"/>
        </w:rPr>
        <w:lastRenderedPageBreak/>
        <w:t>预付卡企业与以银行为代表的传统金融体系的合作将逐渐增多，旨在营造一个合作共赢的行业环境。</w:t>
      </w:r>
    </w:p>
    <w:p w14:paraId="097E8BC3" w14:textId="44F5BAAA" w:rsidR="002A7570" w:rsidRPr="00F55C8C" w:rsidRDefault="002A7570" w:rsidP="00F55C8C">
      <w:pPr>
        <w:spacing w:line="400" w:lineRule="exact"/>
        <w:ind w:firstLine="480"/>
        <w:rPr>
          <w:rFonts w:ascii="宋体" w:hAnsi="宋体"/>
          <w:sz w:val="24"/>
        </w:rPr>
      </w:pPr>
    </w:p>
    <w:p w14:paraId="2206E9B8" w14:textId="24B026C2" w:rsidR="002A7570" w:rsidRPr="00F55C8C" w:rsidRDefault="002A7570" w:rsidP="00F55C8C">
      <w:pPr>
        <w:spacing w:line="400" w:lineRule="exact"/>
        <w:ind w:firstLine="480"/>
        <w:rPr>
          <w:rFonts w:ascii="宋体" w:hAnsi="宋体"/>
          <w:sz w:val="24"/>
        </w:rPr>
      </w:pPr>
    </w:p>
    <w:p w14:paraId="02909AD8" w14:textId="77777777" w:rsidR="002A7570" w:rsidRPr="00F55C8C" w:rsidRDefault="002A7570" w:rsidP="00F55C8C">
      <w:pPr>
        <w:spacing w:line="400" w:lineRule="exact"/>
        <w:ind w:firstLine="480"/>
        <w:rPr>
          <w:rFonts w:ascii="宋体" w:hAnsi="宋体"/>
          <w:sz w:val="24"/>
        </w:rPr>
      </w:pPr>
      <w:r w:rsidRPr="00F55C8C">
        <w:rPr>
          <w:rFonts w:ascii="宋体" w:hAnsi="宋体" w:hint="eastAsia"/>
          <w:sz w:val="24"/>
        </w:rPr>
        <w:t>目前购买预付卡的客户多数以企业为主，主要用于解决员工福利、公务消费、商务礼品等方面的需求。这些企业集中在政府部门、企事业单位、金融企业、公关公司以及私营企业等。其中政府部门、事业单位等已经成为各发卡机构关注的重点。而个人消费者用户在发卡机构的客户比例中占据较小的份额。</w:t>
      </w:r>
    </w:p>
    <w:p w14:paraId="14CBAA6F" w14:textId="0090F93C" w:rsidR="002A7570" w:rsidRPr="00F55C8C" w:rsidRDefault="002A7570" w:rsidP="00F55C8C">
      <w:pPr>
        <w:spacing w:line="400" w:lineRule="exact"/>
        <w:ind w:firstLine="480"/>
        <w:rPr>
          <w:rFonts w:ascii="宋体" w:hAnsi="宋体" w:hint="eastAsia"/>
          <w:sz w:val="24"/>
        </w:rPr>
      </w:pPr>
      <w:r w:rsidRPr="00F55C8C">
        <w:rPr>
          <w:rFonts w:ascii="宋体" w:hAnsi="宋体" w:hint="eastAsia"/>
          <w:sz w:val="24"/>
        </w:rPr>
        <w:t>艾瑞咨询的线上调研数据显示，大型超市、商场百货是中国网民用户使用预付卡的主要</w:t>
      </w:r>
      <w:r w:rsidRPr="00F55C8C">
        <w:rPr>
          <w:rFonts w:ascii="宋体" w:hAnsi="宋体"/>
          <w:sz w:val="24"/>
        </w:rPr>
        <w:t xml:space="preserve"> </w:t>
      </w:r>
      <w:r w:rsidRPr="00F55C8C">
        <w:rPr>
          <w:rFonts w:ascii="宋体" w:hAnsi="宋体" w:hint="eastAsia"/>
          <w:sz w:val="24"/>
        </w:rPr>
        <w:t>场景，分别占比</w:t>
      </w:r>
      <w:r w:rsidRPr="00F55C8C">
        <w:rPr>
          <w:rFonts w:ascii="宋体" w:hAnsi="宋体"/>
          <w:sz w:val="24"/>
        </w:rPr>
        <w:t xml:space="preserve"> 59.5%</w:t>
      </w:r>
      <w:r w:rsidRPr="00F55C8C">
        <w:rPr>
          <w:rFonts w:ascii="宋体" w:hAnsi="宋体" w:hint="eastAsia"/>
          <w:sz w:val="24"/>
        </w:rPr>
        <w:t>和</w:t>
      </w:r>
      <w:r w:rsidRPr="00F55C8C">
        <w:rPr>
          <w:rFonts w:ascii="宋体" w:hAnsi="宋体"/>
          <w:sz w:val="24"/>
        </w:rPr>
        <w:t xml:space="preserve"> 15.7%</w:t>
      </w:r>
      <w:r w:rsidRPr="00F55C8C">
        <w:rPr>
          <w:rFonts w:ascii="宋体" w:hAnsi="宋体" w:hint="eastAsia"/>
          <w:sz w:val="24"/>
        </w:rPr>
        <w:t>，而除了两大线下场景之外，网络购物成为第三大消费场景，</w:t>
      </w:r>
      <w:r w:rsidRPr="00F55C8C">
        <w:rPr>
          <w:rFonts w:ascii="宋体" w:hAnsi="宋体"/>
          <w:sz w:val="24"/>
        </w:rPr>
        <w:t xml:space="preserve"> </w:t>
      </w:r>
      <w:r w:rsidRPr="00F55C8C">
        <w:rPr>
          <w:rFonts w:ascii="宋体" w:hAnsi="宋体" w:hint="eastAsia"/>
          <w:sz w:val="24"/>
        </w:rPr>
        <w:t>占比达到</w:t>
      </w:r>
      <w:r w:rsidRPr="00F55C8C">
        <w:rPr>
          <w:rFonts w:ascii="宋体" w:hAnsi="宋体"/>
          <w:sz w:val="24"/>
        </w:rPr>
        <w:t xml:space="preserve"> 12.8%</w:t>
      </w:r>
      <w:r w:rsidRPr="00F55C8C">
        <w:rPr>
          <w:rFonts w:ascii="宋体" w:hAnsi="宋体" w:hint="eastAsia"/>
          <w:sz w:val="24"/>
        </w:rPr>
        <w:t>。另外，便利店、餐饮娱乐场所、酒店旅行、健身也是用户频繁使用预付卡的重要场景。</w:t>
      </w:r>
    </w:p>
    <w:p w14:paraId="17C129EC"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艾瑞咨询整理研究数据发现，</w:t>
      </w:r>
      <w:r w:rsidRPr="00F55C8C">
        <w:rPr>
          <w:rFonts w:ascii="宋体" w:hAnsi="宋体"/>
          <w:sz w:val="24"/>
        </w:rPr>
        <w:t xml:space="preserve">2010 </w:t>
      </w:r>
      <w:r w:rsidRPr="00F55C8C">
        <w:rPr>
          <w:rFonts w:ascii="宋体" w:hAnsi="宋体" w:hint="eastAsia"/>
          <w:sz w:val="24"/>
        </w:rPr>
        <w:t>年中国商业预付卡市场规模达到</w:t>
      </w:r>
      <w:r w:rsidRPr="00F55C8C">
        <w:rPr>
          <w:rFonts w:ascii="宋体" w:hAnsi="宋体"/>
          <w:sz w:val="24"/>
        </w:rPr>
        <w:t xml:space="preserve"> 15936.5 </w:t>
      </w:r>
      <w:r w:rsidRPr="00F55C8C">
        <w:rPr>
          <w:rFonts w:ascii="宋体" w:hAnsi="宋体" w:hint="eastAsia"/>
          <w:sz w:val="24"/>
        </w:rPr>
        <w:t>亿元（包括校园卡、游戏点卡、会员卡、加油卡和通讯充值卡在内）。商务部于</w:t>
      </w:r>
      <w:r w:rsidRPr="00F55C8C">
        <w:rPr>
          <w:rFonts w:ascii="宋体" w:hAnsi="宋体"/>
          <w:sz w:val="24"/>
        </w:rPr>
        <w:t xml:space="preserve"> 2011 </w:t>
      </w:r>
      <w:r w:rsidRPr="00F55C8C">
        <w:rPr>
          <w:rFonts w:ascii="宋体" w:hAnsi="宋体" w:hint="eastAsia"/>
          <w:sz w:val="24"/>
        </w:rPr>
        <w:t>年初对部分地区</w:t>
      </w:r>
      <w:r w:rsidRPr="00F55C8C">
        <w:rPr>
          <w:rFonts w:ascii="宋体" w:hAnsi="宋体"/>
          <w:sz w:val="24"/>
        </w:rPr>
        <w:t xml:space="preserve"> 300 </w:t>
      </w:r>
      <w:r w:rsidRPr="00F55C8C">
        <w:rPr>
          <w:rFonts w:ascii="宋体" w:hAnsi="宋体" w:hint="eastAsia"/>
          <w:sz w:val="24"/>
        </w:rPr>
        <w:t>多家商业企业的调研数据测算，中国商业预付卡销售规模为</w:t>
      </w:r>
      <w:r w:rsidRPr="00F55C8C">
        <w:rPr>
          <w:rFonts w:ascii="宋体" w:hAnsi="宋体"/>
          <w:sz w:val="24"/>
        </w:rPr>
        <w:t xml:space="preserve"> 14203.33 </w:t>
      </w:r>
      <w:r w:rsidRPr="00F55C8C">
        <w:rPr>
          <w:rFonts w:ascii="宋体" w:hAnsi="宋体" w:hint="eastAsia"/>
          <w:sz w:val="24"/>
        </w:rPr>
        <w:t>亿元（不含校园卡、游戏点卡、会员卡、加油卡和通讯充值卡），预付卡消费规模达到</w:t>
      </w:r>
      <w:r w:rsidRPr="00F55C8C">
        <w:rPr>
          <w:rFonts w:ascii="宋体" w:hAnsi="宋体"/>
          <w:sz w:val="24"/>
        </w:rPr>
        <w:t xml:space="preserve"> 10399.58 </w:t>
      </w:r>
      <w:r w:rsidRPr="00F55C8C">
        <w:rPr>
          <w:rFonts w:ascii="宋体" w:hAnsi="宋体" w:hint="eastAsia"/>
          <w:sz w:val="24"/>
        </w:rPr>
        <w:t>亿元。</w:t>
      </w:r>
    </w:p>
    <w:p w14:paraId="7623B2D1" w14:textId="43E79EFD" w:rsidR="00837672" w:rsidRPr="00F55C8C" w:rsidRDefault="00837672" w:rsidP="00F55C8C">
      <w:pPr>
        <w:spacing w:line="400" w:lineRule="exact"/>
        <w:ind w:firstLine="480"/>
        <w:rPr>
          <w:rFonts w:ascii="宋体" w:hAnsi="宋体"/>
          <w:sz w:val="24"/>
        </w:rPr>
      </w:pPr>
    </w:p>
    <w:p w14:paraId="31754BC7"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三、预付卡盈利模式分析</w:t>
      </w:r>
    </w:p>
    <w:p w14:paraId="7BE8E9EE"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w:t>
      </w:r>
      <w:r w:rsidRPr="00F55C8C">
        <w:rPr>
          <w:rFonts w:ascii="宋体" w:hAnsi="宋体"/>
          <w:sz w:val="24"/>
        </w:rPr>
        <w:tab/>
      </w:r>
      <w:r w:rsidRPr="00F55C8C">
        <w:rPr>
          <w:rFonts w:ascii="宋体" w:hAnsi="宋体" w:hint="eastAsia"/>
          <w:sz w:val="24"/>
        </w:rPr>
        <w:t>预付卡的优势</w:t>
      </w:r>
    </w:p>
    <w:p w14:paraId="31634B18"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1.1.</w:t>
      </w:r>
      <w:r w:rsidRPr="00F55C8C">
        <w:rPr>
          <w:rFonts w:ascii="宋体" w:hAnsi="宋体" w:hint="eastAsia"/>
          <w:sz w:val="24"/>
        </w:rPr>
        <w:t>预付卡能够高效完成市场资源配臵，实现商家与消费者的共赢。其中对于商户方面（包括单用途卡发卡企业）有如下好处：</w:t>
      </w:r>
    </w:p>
    <w:p w14:paraId="4944A678"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降低财务风险</w:t>
      </w:r>
      <w:r w:rsidRPr="00F55C8C">
        <w:rPr>
          <w:rFonts w:ascii="宋体" w:hAnsi="宋体"/>
          <w:sz w:val="24"/>
        </w:rPr>
        <w:t>——</w:t>
      </w:r>
      <w:r w:rsidRPr="00F55C8C">
        <w:rPr>
          <w:rFonts w:ascii="宋体" w:hAnsi="宋体" w:hint="eastAsia"/>
          <w:sz w:val="24"/>
        </w:rPr>
        <w:t>预付</w:t>
      </w:r>
      <w:proofErr w:type="gramStart"/>
      <w:r w:rsidRPr="00F55C8C">
        <w:rPr>
          <w:rFonts w:ascii="宋体" w:hAnsi="宋体" w:hint="eastAsia"/>
          <w:sz w:val="24"/>
        </w:rPr>
        <w:t>卡采取</w:t>
      </w:r>
      <w:proofErr w:type="gramEnd"/>
      <w:r w:rsidRPr="00F55C8C">
        <w:rPr>
          <w:rFonts w:ascii="宋体" w:hAnsi="宋体" w:hint="eastAsia"/>
          <w:sz w:val="24"/>
        </w:rPr>
        <w:t>先收款，再消费的方式，提前回笼资金，钱款拖欠大</w:t>
      </w:r>
    </w:p>
    <w:p w14:paraId="69B31FC2"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减少，降低流动性风险；</w:t>
      </w:r>
    </w:p>
    <w:p w14:paraId="17D65156"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提高结算效率</w:t>
      </w:r>
      <w:r w:rsidRPr="00F55C8C">
        <w:rPr>
          <w:rFonts w:ascii="宋体" w:hAnsi="宋体"/>
          <w:sz w:val="24"/>
        </w:rPr>
        <w:t>——</w:t>
      </w:r>
      <w:r w:rsidRPr="00F55C8C">
        <w:rPr>
          <w:rFonts w:ascii="宋体" w:hAnsi="宋体" w:hint="eastAsia"/>
          <w:sz w:val="24"/>
        </w:rPr>
        <w:t>使用预付卡，现金收付、账目收支大量减少，既可提高效率，又可减少人工和设备的费用；</w:t>
      </w:r>
    </w:p>
    <w:p w14:paraId="13FB0D63"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c).</w:t>
      </w:r>
      <w:r w:rsidRPr="00F55C8C">
        <w:rPr>
          <w:rFonts w:ascii="宋体" w:hAnsi="宋体" w:hint="eastAsia"/>
          <w:sz w:val="24"/>
        </w:rPr>
        <w:t>绑定客户群体，稳定销售</w:t>
      </w:r>
      <w:r w:rsidRPr="00F55C8C">
        <w:rPr>
          <w:rFonts w:ascii="宋体" w:hAnsi="宋体"/>
          <w:sz w:val="24"/>
        </w:rPr>
        <w:t>——</w:t>
      </w:r>
      <w:r w:rsidRPr="00F55C8C">
        <w:rPr>
          <w:rFonts w:ascii="宋体" w:hAnsi="宋体" w:hint="eastAsia"/>
          <w:sz w:val="24"/>
        </w:rPr>
        <w:t>由于预付卡的使用范围的限定性，所以从持卡人买卡开始实际上就已经跟商家签订了一个一对一或一对多的买卖协议；</w:t>
      </w:r>
    </w:p>
    <w:p w14:paraId="213D4AD6"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d).</w:t>
      </w:r>
      <w:r w:rsidRPr="00F55C8C">
        <w:rPr>
          <w:rFonts w:ascii="宋体" w:hAnsi="宋体" w:hint="eastAsia"/>
          <w:sz w:val="24"/>
        </w:rPr>
        <w:t>营销渠道的有效补充</w:t>
      </w:r>
      <w:r w:rsidRPr="00F55C8C">
        <w:rPr>
          <w:rFonts w:ascii="宋体" w:hAnsi="宋体"/>
          <w:sz w:val="24"/>
        </w:rPr>
        <w:t>——</w:t>
      </w:r>
      <w:r w:rsidRPr="00F55C8C">
        <w:rPr>
          <w:rFonts w:ascii="宋体" w:hAnsi="宋体" w:hint="eastAsia"/>
          <w:sz w:val="24"/>
        </w:rPr>
        <w:t>由于预付卡使用范围的限定性，商家可以通过预付卡的销售间接促成对产品的销售，因此构成了对产品营销渠道的有效补充；</w:t>
      </w:r>
    </w:p>
    <w:p w14:paraId="476CAC3D"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e).</w:t>
      </w:r>
      <w:r w:rsidRPr="00F55C8C">
        <w:rPr>
          <w:rFonts w:ascii="宋体" w:hAnsi="宋体" w:hint="eastAsia"/>
          <w:sz w:val="24"/>
        </w:rPr>
        <w:t>提升品牌价值，统一品牌管理</w:t>
      </w:r>
      <w:r w:rsidRPr="00F55C8C">
        <w:rPr>
          <w:rFonts w:ascii="宋体" w:hAnsi="宋体"/>
          <w:sz w:val="24"/>
        </w:rPr>
        <w:t>——</w:t>
      </w:r>
      <w:r w:rsidRPr="00F55C8C">
        <w:rPr>
          <w:rFonts w:ascii="宋体" w:hAnsi="宋体" w:hint="eastAsia"/>
          <w:sz w:val="24"/>
        </w:rPr>
        <w:t>一方面商家可以通过品牌影响力较大的第三方企业发售预付卡，借以提升自身的品牌价值，另一方面商家也可以通过对预付卡的统一形象管理形成自己的品牌形象。</w:t>
      </w:r>
    </w:p>
    <w:p w14:paraId="2F18785A" w14:textId="77777777" w:rsidR="00F55C8C" w:rsidRPr="00F55C8C" w:rsidRDefault="00F55C8C" w:rsidP="00F55C8C">
      <w:pPr>
        <w:spacing w:line="400" w:lineRule="exact"/>
        <w:ind w:firstLine="480"/>
        <w:rPr>
          <w:rFonts w:ascii="宋体" w:hAnsi="宋体"/>
          <w:sz w:val="24"/>
        </w:rPr>
      </w:pPr>
    </w:p>
    <w:p w14:paraId="58CDE684"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1.2.</w:t>
      </w:r>
      <w:r w:rsidRPr="00F55C8C">
        <w:rPr>
          <w:rFonts w:ascii="宋体" w:hAnsi="宋体" w:hint="eastAsia"/>
          <w:sz w:val="24"/>
        </w:rPr>
        <w:t>对于预付卡用户：</w:t>
      </w:r>
    </w:p>
    <w:p w14:paraId="6E113D47"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方便安全</w:t>
      </w:r>
      <w:r w:rsidRPr="00F55C8C">
        <w:rPr>
          <w:rFonts w:ascii="宋体" w:hAnsi="宋体"/>
          <w:sz w:val="24"/>
        </w:rPr>
        <w:t>——</w:t>
      </w:r>
      <w:r w:rsidRPr="00F55C8C">
        <w:rPr>
          <w:rFonts w:ascii="宋体" w:hAnsi="宋体" w:hint="eastAsia"/>
          <w:sz w:val="24"/>
        </w:rPr>
        <w:t>预付卡方便办理又易于携带，可减少现金的携带量，购物后可显示余额，不用找零，极大的提高了消费者购物的便利性；</w:t>
      </w:r>
    </w:p>
    <w:p w14:paraId="2668B924"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经济实惠</w:t>
      </w:r>
      <w:r w:rsidRPr="00F55C8C">
        <w:rPr>
          <w:rFonts w:ascii="宋体" w:hAnsi="宋体"/>
          <w:sz w:val="24"/>
        </w:rPr>
        <w:t>——</w:t>
      </w:r>
      <w:r w:rsidRPr="00F55C8C">
        <w:rPr>
          <w:rFonts w:ascii="宋体" w:hAnsi="宋体" w:hint="eastAsia"/>
          <w:sz w:val="24"/>
        </w:rPr>
        <w:t>部分预付</w:t>
      </w:r>
      <w:proofErr w:type="gramStart"/>
      <w:r w:rsidRPr="00F55C8C">
        <w:rPr>
          <w:rFonts w:ascii="宋体" w:hAnsi="宋体" w:hint="eastAsia"/>
          <w:sz w:val="24"/>
        </w:rPr>
        <w:t>卡采取</w:t>
      </w:r>
      <w:proofErr w:type="gramEnd"/>
      <w:r w:rsidRPr="00F55C8C">
        <w:rPr>
          <w:rFonts w:ascii="宋体" w:hAnsi="宋体" w:hint="eastAsia"/>
          <w:sz w:val="24"/>
        </w:rPr>
        <w:t>了会员卡的管理机制，可以进行积分或者打折，给消费者购物提供了一定的实惠；</w:t>
      </w:r>
    </w:p>
    <w:p w14:paraId="1A9366BB"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c).</w:t>
      </w:r>
      <w:r w:rsidRPr="00F55C8C">
        <w:rPr>
          <w:rFonts w:ascii="宋体" w:hAnsi="宋体" w:hint="eastAsia"/>
          <w:sz w:val="24"/>
        </w:rPr>
        <w:t>避税</w:t>
      </w:r>
      <w:r w:rsidRPr="00F55C8C">
        <w:rPr>
          <w:rFonts w:ascii="宋体" w:hAnsi="宋体"/>
          <w:sz w:val="24"/>
        </w:rPr>
        <w:t>——</w:t>
      </w:r>
      <w:r w:rsidRPr="00F55C8C">
        <w:rPr>
          <w:rFonts w:ascii="宋体" w:hAnsi="宋体" w:hint="eastAsia"/>
          <w:sz w:val="24"/>
        </w:rPr>
        <w:t>监管措施尚未完善的情况下，企业通过预付卡发放员工福利，可规避企业所得税和员工个人所得税；</w:t>
      </w:r>
    </w:p>
    <w:p w14:paraId="23D8E6CE" w14:textId="77777777" w:rsidR="00F55C8C" w:rsidRPr="00F55C8C" w:rsidRDefault="00F55C8C" w:rsidP="00F55C8C">
      <w:pPr>
        <w:spacing w:line="400" w:lineRule="exact"/>
        <w:ind w:firstLine="480"/>
        <w:rPr>
          <w:rFonts w:ascii="宋体" w:hAnsi="宋体"/>
          <w:sz w:val="24"/>
        </w:rPr>
      </w:pPr>
    </w:p>
    <w:p w14:paraId="531B42A1"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2.</w:t>
      </w:r>
      <w:r w:rsidRPr="00F55C8C">
        <w:rPr>
          <w:rFonts w:ascii="宋体" w:hAnsi="宋体"/>
          <w:sz w:val="24"/>
        </w:rPr>
        <w:tab/>
      </w:r>
      <w:r w:rsidRPr="00F55C8C">
        <w:rPr>
          <w:rFonts w:ascii="宋体" w:hAnsi="宋体" w:hint="eastAsia"/>
          <w:sz w:val="24"/>
        </w:rPr>
        <w:t>监管空白时期的预付卡盈利模式分析</w:t>
      </w:r>
    </w:p>
    <w:p w14:paraId="57D7F381"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由上面的预付卡市场发展史可以看出，在</w:t>
      </w:r>
      <w:r w:rsidRPr="00F55C8C">
        <w:rPr>
          <w:rFonts w:ascii="宋体" w:hAnsi="宋体"/>
          <w:sz w:val="24"/>
        </w:rPr>
        <w:t>2006</w:t>
      </w:r>
      <w:r w:rsidRPr="00F55C8C">
        <w:rPr>
          <w:rFonts w:ascii="宋体" w:hAnsi="宋体" w:hint="eastAsia"/>
          <w:sz w:val="24"/>
        </w:rPr>
        <w:t>年到</w:t>
      </w:r>
      <w:r w:rsidRPr="00F55C8C">
        <w:rPr>
          <w:rFonts w:ascii="宋体" w:hAnsi="宋体"/>
          <w:sz w:val="24"/>
        </w:rPr>
        <w:t>2011</w:t>
      </w:r>
      <w:r w:rsidRPr="00F55C8C">
        <w:rPr>
          <w:rFonts w:ascii="宋体" w:hAnsi="宋体" w:hint="eastAsia"/>
          <w:sz w:val="24"/>
        </w:rPr>
        <w:t>年之间，预付卡一直处于高速发展的态势。分析认为，</w:t>
      </w:r>
      <w:r w:rsidRPr="00F55C8C">
        <w:rPr>
          <w:rFonts w:ascii="宋体" w:hAnsi="宋体"/>
          <w:sz w:val="24"/>
        </w:rPr>
        <w:t xml:space="preserve">2006 </w:t>
      </w:r>
      <w:r w:rsidRPr="00F55C8C">
        <w:rPr>
          <w:rFonts w:ascii="宋体" w:hAnsi="宋体" w:hint="eastAsia"/>
          <w:sz w:val="24"/>
        </w:rPr>
        <w:t>年至今之所以呈现高速发展的态势主要出于如下几点原因：</w:t>
      </w:r>
    </w:p>
    <w:p w14:paraId="12A56D9D"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市场监管的宽松</w:t>
      </w:r>
    </w:p>
    <w:p w14:paraId="6F6ADA07"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 xml:space="preserve">2006 </w:t>
      </w:r>
      <w:r w:rsidRPr="00F55C8C">
        <w:rPr>
          <w:rFonts w:ascii="宋体" w:hAnsi="宋体" w:hint="eastAsia"/>
          <w:sz w:val="24"/>
        </w:rPr>
        <w:t>年商务部和国务院先后认定预付卡“债权凭证”的市场地位，使其身份合法化。而在此之后对于第三方机构发行的多用途卡，除了零星的登记之外，基本处于监管真空状态。这为预付卡行业的迅猛发展提供了条件。</w:t>
      </w:r>
    </w:p>
    <w:p w14:paraId="713B2F02"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市场需求的催生</w:t>
      </w:r>
    </w:p>
    <w:p w14:paraId="0687524C"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预付卡使用领域的不断增加、功能的特殊性以及给消费者带来的实惠，使预付卡不断被个人和企业用户所接受。与此同时，因为监管的空白，预付卡开始被用于行贿受贿，偷税漏税等违法行为。</w:t>
      </w:r>
    </w:p>
    <w:p w14:paraId="106CD6C0"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巨额利益的驱使</w:t>
      </w:r>
    </w:p>
    <w:p w14:paraId="3A772C83"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企业开展预付卡业务，首先可以获得巨额的备付金，部分企业通过备付金的资本化运作带来了巨大的收益；其次，由于预付卡的标的物不是某种固定类别的商品，可按税率较低的商品开具商业发票，承担较低的纳税义务；第三，卡内残余资金也是企业的另一变相收入。</w:t>
      </w:r>
    </w:p>
    <w:p w14:paraId="3A36C431"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现今预付卡市场盈利模式分析</w:t>
      </w:r>
    </w:p>
    <w:p w14:paraId="62115707"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b/>
      </w:r>
      <w:r w:rsidRPr="00F55C8C">
        <w:rPr>
          <w:rFonts w:ascii="宋体" w:hAnsi="宋体" w:hint="eastAsia"/>
          <w:sz w:val="24"/>
        </w:rPr>
        <w:t>目前预付卡发卡企业的主流盈利模式分为如下几个方面</w:t>
      </w:r>
    </w:p>
    <w:p w14:paraId="4E448F78" w14:textId="77777777" w:rsidR="00F55C8C" w:rsidRPr="00F55C8C" w:rsidRDefault="00F55C8C" w:rsidP="00F55C8C">
      <w:pPr>
        <w:spacing w:line="400" w:lineRule="exact"/>
        <w:ind w:firstLine="480"/>
        <w:rPr>
          <w:rFonts w:ascii="宋体" w:hAnsi="宋体"/>
          <w:sz w:val="24"/>
        </w:rPr>
      </w:pPr>
    </w:p>
    <w:p w14:paraId="3740C5F6"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单用途卡发卡企业发行预付卡的直接目的是促进销售、提前回收资金防范财务风险。因此，单用途卡发卡企业的直接盈利来源以备付金收入和过期沉淀资金为主。</w:t>
      </w:r>
    </w:p>
    <w:p w14:paraId="4AF74043"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而多用途卡发卡企业的主营业务即为预付卡的发行和受理，其盈利模也更为丰富。主要的可以分为以下四大块。</w:t>
      </w:r>
    </w:p>
    <w:p w14:paraId="6A32B63D"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lastRenderedPageBreak/>
        <w:t>a).</w:t>
      </w:r>
      <w:r w:rsidRPr="00F55C8C">
        <w:rPr>
          <w:rFonts w:ascii="宋体" w:hAnsi="宋体" w:hint="eastAsia"/>
          <w:sz w:val="24"/>
        </w:rPr>
        <w:t>备付金收入</w:t>
      </w:r>
    </w:p>
    <w:p w14:paraId="3686224B"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关于规范商业预付卡管理的意见》颁布前，备用金事实上可以由发卡企业自由支配，一部分资金成为企业的“零息贷款”用于企业经营；部分资金流入资本市场以获得高额收益，因此形成了较高的企业信用风险。</w:t>
      </w:r>
    </w:p>
    <w:p w14:paraId="52DE72CF"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新政颁布后，发卡企业需将备付金存于第三方存管银行，银行账户上的沉淀资金将为企业带来一定的利息收益。因此，此项收益的高低往往取决于发卡规模和沉淀资金规模</w:t>
      </w:r>
    </w:p>
    <w:p w14:paraId="3AE747B1" w14:textId="77777777" w:rsidR="00F55C8C" w:rsidRPr="00F55C8C" w:rsidRDefault="00F55C8C" w:rsidP="00F55C8C">
      <w:pPr>
        <w:spacing w:line="400" w:lineRule="exact"/>
        <w:ind w:firstLine="480"/>
        <w:rPr>
          <w:rFonts w:ascii="宋体" w:hAnsi="宋体"/>
          <w:sz w:val="24"/>
        </w:rPr>
      </w:pPr>
    </w:p>
    <w:p w14:paraId="55B618A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商户返</w:t>
      </w:r>
      <w:proofErr w:type="gramStart"/>
      <w:r w:rsidRPr="00F55C8C">
        <w:rPr>
          <w:rFonts w:ascii="宋体" w:hAnsi="宋体" w:hint="eastAsia"/>
          <w:sz w:val="24"/>
        </w:rPr>
        <w:t>佣</w:t>
      </w:r>
      <w:proofErr w:type="gramEnd"/>
    </w:p>
    <w:p w14:paraId="04A33A99"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即商户支付的交易佣金。商户返</w:t>
      </w:r>
      <w:proofErr w:type="gramStart"/>
      <w:r w:rsidRPr="00F55C8C">
        <w:rPr>
          <w:rFonts w:ascii="宋体" w:hAnsi="宋体" w:hint="eastAsia"/>
          <w:sz w:val="24"/>
        </w:rPr>
        <w:t>佣</w:t>
      </w:r>
      <w:proofErr w:type="gramEnd"/>
      <w:r w:rsidRPr="00F55C8C">
        <w:rPr>
          <w:rFonts w:ascii="宋体" w:hAnsi="宋体" w:hint="eastAsia"/>
          <w:sz w:val="24"/>
        </w:rPr>
        <w:t>的分配机制平均为发卡方得</w:t>
      </w:r>
      <w:r w:rsidRPr="00F55C8C">
        <w:rPr>
          <w:rFonts w:ascii="宋体" w:hAnsi="宋体"/>
          <w:sz w:val="24"/>
        </w:rPr>
        <w:t xml:space="preserve"> 50%</w:t>
      </w:r>
      <w:r w:rsidRPr="00F55C8C">
        <w:rPr>
          <w:rFonts w:ascii="宋体" w:hAnsi="宋体" w:hint="eastAsia"/>
          <w:sz w:val="24"/>
        </w:rPr>
        <w:t>，收单方得</w:t>
      </w:r>
      <w:r w:rsidRPr="00F55C8C">
        <w:rPr>
          <w:rFonts w:ascii="宋体" w:hAnsi="宋体"/>
          <w:sz w:val="24"/>
        </w:rPr>
        <w:t xml:space="preserve"> 15%</w:t>
      </w:r>
      <w:r w:rsidRPr="00F55C8C">
        <w:rPr>
          <w:rFonts w:ascii="宋体" w:hAnsi="宋体" w:hint="eastAsia"/>
          <w:sz w:val="24"/>
        </w:rPr>
        <w:t>，机具方得</w:t>
      </w:r>
      <w:r w:rsidRPr="00F55C8C">
        <w:rPr>
          <w:rFonts w:ascii="宋体" w:hAnsi="宋体"/>
          <w:sz w:val="24"/>
        </w:rPr>
        <w:t xml:space="preserve"> 15%</w:t>
      </w:r>
      <w:r w:rsidRPr="00F55C8C">
        <w:rPr>
          <w:rFonts w:ascii="宋体" w:hAnsi="宋体" w:hint="eastAsia"/>
          <w:sz w:val="24"/>
        </w:rPr>
        <w:t>，拓展方得</w:t>
      </w:r>
      <w:r w:rsidRPr="00F55C8C">
        <w:rPr>
          <w:rFonts w:ascii="宋体" w:hAnsi="宋体"/>
          <w:sz w:val="24"/>
        </w:rPr>
        <w:t xml:space="preserve"> 20%</w:t>
      </w:r>
      <w:r w:rsidRPr="00F55C8C">
        <w:rPr>
          <w:rFonts w:ascii="宋体" w:hAnsi="宋体" w:hint="eastAsia"/>
          <w:sz w:val="24"/>
        </w:rPr>
        <w:t>。而作为发卡企业方，通常涵盖发卡、收单、机具、业务拓展中的三到四</w:t>
      </w:r>
      <w:r w:rsidRPr="00F55C8C">
        <w:rPr>
          <w:rFonts w:ascii="宋体" w:hAnsi="宋体"/>
          <w:sz w:val="24"/>
        </w:rPr>
        <w:t>c).</w:t>
      </w:r>
      <w:r w:rsidRPr="00F55C8C">
        <w:rPr>
          <w:rFonts w:ascii="宋体" w:hAnsi="宋体" w:hint="eastAsia"/>
          <w:sz w:val="24"/>
        </w:rPr>
        <w:t>卡内残值</w:t>
      </w:r>
    </w:p>
    <w:p w14:paraId="050BA5CD"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根据《关于规范商业预付卡管理的意见》的相关规定，记名商业预付卡将不设有效期，不记名商业预付卡有效期不得少于</w:t>
      </w:r>
      <w:r w:rsidRPr="00F55C8C">
        <w:rPr>
          <w:rFonts w:ascii="宋体" w:hAnsi="宋体"/>
          <w:sz w:val="24"/>
        </w:rPr>
        <w:t xml:space="preserve"> 3 </w:t>
      </w:r>
      <w:r w:rsidRPr="00F55C8C">
        <w:rPr>
          <w:rFonts w:ascii="宋体" w:hAnsi="宋体" w:hint="eastAsia"/>
          <w:sz w:val="24"/>
        </w:rPr>
        <w:t>年，对于超过有效期尚有资金余额的，发卡人应提供激活、换卡等配套服务。</w:t>
      </w:r>
    </w:p>
    <w:p w14:paraId="2AE44F03"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艾瑞咨询认为，监管文件发布前，消费者放弃的卡押金、卡内剩余金额，都沉淀成为发卡公司的纯利润，而伴随着相关文件的出台，这项收入在未来将无法实现。对于不记名预付卡，消费者在预付卡过期之后向商家缴纳的延期手续费将成为发卡企业的又一收入来源。目前行业的平均收费标准为</w:t>
      </w:r>
      <w:r w:rsidRPr="00F55C8C">
        <w:rPr>
          <w:rFonts w:ascii="宋体" w:hAnsi="宋体"/>
          <w:sz w:val="24"/>
        </w:rPr>
        <w:t xml:space="preserve"> 10 </w:t>
      </w:r>
      <w:r w:rsidRPr="00F55C8C">
        <w:rPr>
          <w:rFonts w:ascii="宋体" w:hAnsi="宋体" w:hint="eastAsia"/>
          <w:sz w:val="24"/>
        </w:rPr>
        <w:t>元</w:t>
      </w:r>
      <w:r w:rsidRPr="00F55C8C">
        <w:rPr>
          <w:rFonts w:ascii="宋体" w:hAnsi="宋体"/>
          <w:sz w:val="24"/>
        </w:rPr>
        <w:t>/</w:t>
      </w:r>
      <w:r w:rsidRPr="00F55C8C">
        <w:rPr>
          <w:rFonts w:ascii="宋体" w:hAnsi="宋体" w:hint="eastAsia"/>
          <w:sz w:val="24"/>
        </w:rPr>
        <w:t>次。售卡手续费消费者在购买预付卡的同时，需要缴纳卡片金额</w:t>
      </w:r>
      <w:r w:rsidRPr="00F55C8C">
        <w:rPr>
          <w:rFonts w:ascii="宋体" w:hAnsi="宋体"/>
          <w:sz w:val="24"/>
        </w:rPr>
        <w:t xml:space="preserve"> 1%-3%</w:t>
      </w:r>
      <w:r w:rsidRPr="00F55C8C">
        <w:rPr>
          <w:rFonts w:ascii="宋体" w:hAnsi="宋体" w:hint="eastAsia"/>
          <w:sz w:val="24"/>
        </w:rPr>
        <w:t>（最高不超过</w:t>
      </w:r>
      <w:r w:rsidRPr="00F55C8C">
        <w:rPr>
          <w:rFonts w:ascii="宋体" w:hAnsi="宋体"/>
          <w:sz w:val="24"/>
        </w:rPr>
        <w:t xml:space="preserve"> 15 </w:t>
      </w:r>
      <w:r w:rsidRPr="00F55C8C">
        <w:rPr>
          <w:rFonts w:ascii="宋体" w:hAnsi="宋体" w:hint="eastAsia"/>
          <w:sz w:val="24"/>
        </w:rPr>
        <w:t>元</w:t>
      </w:r>
      <w:r w:rsidRPr="00F55C8C">
        <w:rPr>
          <w:rFonts w:ascii="宋体" w:hAnsi="宋体"/>
          <w:sz w:val="24"/>
        </w:rPr>
        <w:t>/</w:t>
      </w:r>
      <w:r w:rsidRPr="00F55C8C">
        <w:rPr>
          <w:rFonts w:ascii="宋体" w:hAnsi="宋体" w:hint="eastAsia"/>
          <w:sz w:val="24"/>
        </w:rPr>
        <w:t>张）的购卡手续费</w:t>
      </w:r>
      <w:r w:rsidRPr="00F55C8C">
        <w:rPr>
          <w:rFonts w:ascii="宋体" w:hAnsi="宋体"/>
          <w:sz w:val="24"/>
        </w:rPr>
        <w:t>,</w:t>
      </w:r>
      <w:r w:rsidRPr="00F55C8C">
        <w:rPr>
          <w:rFonts w:ascii="宋体" w:hAnsi="宋体" w:hint="eastAsia"/>
          <w:sz w:val="24"/>
        </w:rPr>
        <w:t>这一部分收入在扣除</w:t>
      </w:r>
      <w:r w:rsidRPr="00F55C8C">
        <w:rPr>
          <w:rFonts w:ascii="宋体" w:hAnsi="宋体"/>
          <w:sz w:val="24"/>
        </w:rPr>
        <w:t xml:space="preserve"> 0.7 </w:t>
      </w:r>
      <w:r w:rsidRPr="00F55C8C">
        <w:rPr>
          <w:rFonts w:ascii="宋体" w:hAnsi="宋体" w:hint="eastAsia"/>
          <w:sz w:val="24"/>
        </w:rPr>
        <w:t>元左右的卡片成本后成为企业的净利润。另外，也可以类似银行那样，收取小额账户管理费。</w:t>
      </w:r>
    </w:p>
    <w:p w14:paraId="13B8000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d).</w:t>
      </w:r>
      <w:r w:rsidRPr="00F55C8C">
        <w:rPr>
          <w:rFonts w:ascii="宋体" w:hAnsi="宋体" w:hint="eastAsia"/>
          <w:sz w:val="24"/>
        </w:rPr>
        <w:t>创新盈利模式：</w:t>
      </w:r>
    </w:p>
    <w:p w14:paraId="14E4FF0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 xml:space="preserve"> </w:t>
      </w:r>
      <w:r w:rsidRPr="00F55C8C">
        <w:rPr>
          <w:rFonts w:ascii="宋体" w:hAnsi="宋体" w:hint="eastAsia"/>
          <w:sz w:val="24"/>
        </w:rPr>
        <w:t>通过折扣、通用积分等服务获取的中间利润发卡企业以其承诺的购买力向商家争取较大的折扣空间，然后在此基础上降低一定的折扣空间让渡给消费者，从而赚取两个折扣的差额利润。</w:t>
      </w:r>
    </w:p>
    <w:p w14:paraId="30179EA2"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 xml:space="preserve"> </w:t>
      </w:r>
      <w:r w:rsidRPr="00F55C8C">
        <w:rPr>
          <w:rFonts w:ascii="宋体" w:hAnsi="宋体" w:hint="eastAsia"/>
          <w:sz w:val="24"/>
        </w:rPr>
        <w:t>其他增值服务如发卡企业为企业提供福利解决方案、向其他发卡企业提供发卡系统和机具以及预付卡</w:t>
      </w:r>
    </w:p>
    <w:p w14:paraId="152D7B74" w14:textId="77777777" w:rsidR="00F55C8C" w:rsidRPr="00F55C8C" w:rsidRDefault="00F55C8C" w:rsidP="00F55C8C">
      <w:pPr>
        <w:spacing w:line="400" w:lineRule="exact"/>
        <w:ind w:firstLine="480"/>
        <w:rPr>
          <w:rFonts w:ascii="宋体" w:hAnsi="宋体"/>
          <w:sz w:val="24"/>
        </w:rPr>
      </w:pPr>
    </w:p>
    <w:p w14:paraId="0CE5D960"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e).</w:t>
      </w:r>
      <w:r w:rsidRPr="00F55C8C">
        <w:rPr>
          <w:rFonts w:ascii="宋体" w:hAnsi="宋体" w:hint="eastAsia"/>
          <w:sz w:val="24"/>
        </w:rPr>
        <w:t>行业咨询等业务的收入。</w:t>
      </w:r>
    </w:p>
    <w:p w14:paraId="68D0EF3F" w14:textId="77777777" w:rsidR="00F55C8C" w:rsidRPr="00F55C8C" w:rsidRDefault="00F55C8C" w:rsidP="00F55C8C">
      <w:pPr>
        <w:spacing w:line="400" w:lineRule="exact"/>
        <w:ind w:firstLine="480"/>
        <w:rPr>
          <w:rFonts w:ascii="宋体" w:hAnsi="宋体"/>
          <w:sz w:val="24"/>
        </w:rPr>
      </w:pPr>
    </w:p>
    <w:p w14:paraId="45DBD5B2"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项业务。</w:t>
      </w:r>
    </w:p>
    <w:p w14:paraId="2313504F"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1.</w:t>
      </w:r>
      <w:r w:rsidRPr="00F55C8C">
        <w:rPr>
          <w:rFonts w:ascii="宋体" w:hAnsi="宋体" w:hint="eastAsia"/>
          <w:sz w:val="24"/>
        </w:rPr>
        <w:t>预付卡业务行业市场预测</w:t>
      </w:r>
    </w:p>
    <w:p w14:paraId="36FCB36D"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通过对</w:t>
      </w:r>
      <w:r w:rsidRPr="00F55C8C">
        <w:rPr>
          <w:rFonts w:ascii="宋体" w:hAnsi="宋体"/>
          <w:sz w:val="24"/>
        </w:rPr>
        <w:t xml:space="preserve"> 2010 </w:t>
      </w:r>
      <w:r w:rsidRPr="00F55C8C">
        <w:rPr>
          <w:rFonts w:ascii="宋体" w:hAnsi="宋体" w:hint="eastAsia"/>
          <w:sz w:val="24"/>
        </w:rPr>
        <w:t>年预付卡支付市场的观察认为，未来几年我国预付卡市场将</w:t>
      </w:r>
      <w:r w:rsidRPr="00F55C8C">
        <w:rPr>
          <w:rFonts w:ascii="宋体" w:hAnsi="宋体" w:hint="eastAsia"/>
          <w:sz w:val="24"/>
        </w:rPr>
        <w:lastRenderedPageBreak/>
        <w:t>呈现高速增长的态势，多用途卡的增长速度将明显超过单用途卡，监管政策的出台不会对行业造成普遍预期的巨大影响。因为只有在所有企业都能够在良好的监管下开展业务，才能营造一个公平合理的市场环境。已获牌照的发卡企业将会因为竞争对手的牌照和地域限制而加速扩张，同时，由于盈利模式的限制，发卡企业将加大发卡力度以提升整体盈利水平。另外，二三线城市将成为发卡企业未来市场拓展的主要方向。</w:t>
      </w:r>
    </w:p>
    <w:p w14:paraId="177C3671"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2.</w:t>
      </w:r>
      <w:r w:rsidRPr="00F55C8C">
        <w:rPr>
          <w:rFonts w:ascii="宋体" w:hAnsi="宋体" w:hint="eastAsia"/>
          <w:sz w:val="24"/>
        </w:rPr>
        <w:t>预付卡业务行业发展趋势</w:t>
      </w:r>
    </w:p>
    <w:p w14:paraId="1341385D"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a).</w:t>
      </w:r>
      <w:r w:rsidRPr="00F55C8C">
        <w:rPr>
          <w:rFonts w:ascii="宋体" w:hAnsi="宋体" w:hint="eastAsia"/>
          <w:sz w:val="24"/>
        </w:rPr>
        <w:t>商业预付卡与电子商务融合趋势明显。</w:t>
      </w:r>
    </w:p>
    <w:p w14:paraId="481BFAD0" w14:textId="77777777" w:rsidR="00F55C8C" w:rsidRPr="00F55C8C" w:rsidRDefault="00F55C8C" w:rsidP="00F55C8C">
      <w:pPr>
        <w:spacing w:line="400" w:lineRule="exact"/>
        <w:ind w:firstLine="480"/>
        <w:rPr>
          <w:rFonts w:ascii="宋体" w:hAnsi="宋体"/>
          <w:sz w:val="24"/>
        </w:rPr>
      </w:pPr>
      <w:r w:rsidRPr="00F55C8C">
        <w:rPr>
          <w:rFonts w:ascii="宋体" w:hAnsi="宋体" w:hint="eastAsia"/>
          <w:sz w:val="24"/>
        </w:rPr>
        <w:t>随着互联网、手机支付、</w:t>
      </w:r>
      <w:proofErr w:type="gramStart"/>
      <w:r w:rsidRPr="00F55C8C">
        <w:rPr>
          <w:rFonts w:ascii="宋体" w:hAnsi="宋体" w:hint="eastAsia"/>
          <w:sz w:val="24"/>
        </w:rPr>
        <w:t>固话支付</w:t>
      </w:r>
      <w:proofErr w:type="gramEnd"/>
      <w:r w:rsidRPr="00F55C8C">
        <w:rPr>
          <w:rFonts w:ascii="宋体" w:hAnsi="宋体" w:hint="eastAsia"/>
          <w:sz w:val="24"/>
        </w:rPr>
        <w:t>、电视支付应用场景的多样化，预付卡消费将会为消费者提供更为丰富的服务产品。团购、换购等新兴电子商务消费模式的兴起为预付卡的发展提供了应用条件，并进一步助力新兴消费模式的发展。预付卡与电子商务的融合促使预付卡支付渠道进一步拓宽，预付卡功能得到拓展，公共事业费缴费、网络商城等电子商务模式与预付卡的结合为持卡人提供更丰富的应用体验</w:t>
      </w:r>
      <w:r w:rsidRPr="00F55C8C">
        <w:rPr>
          <w:rFonts w:ascii="宋体" w:hAnsi="宋体"/>
          <w:sz w:val="24"/>
        </w:rPr>
        <w:t>.</w:t>
      </w:r>
    </w:p>
    <w:p w14:paraId="7471CBC9" w14:textId="77777777" w:rsidR="00F55C8C" w:rsidRPr="00F55C8C" w:rsidRDefault="00F55C8C" w:rsidP="00F55C8C">
      <w:pPr>
        <w:spacing w:line="400" w:lineRule="exact"/>
        <w:ind w:firstLine="480"/>
        <w:rPr>
          <w:rFonts w:ascii="宋体" w:hAnsi="宋体"/>
          <w:sz w:val="24"/>
        </w:rPr>
      </w:pPr>
      <w:r w:rsidRPr="00F55C8C">
        <w:rPr>
          <w:rFonts w:ascii="宋体" w:hAnsi="宋体"/>
          <w:sz w:val="24"/>
        </w:rPr>
        <w:t>b).</w:t>
      </w:r>
      <w:r w:rsidRPr="00F55C8C">
        <w:rPr>
          <w:rFonts w:ascii="宋体" w:hAnsi="宋体" w:hint="eastAsia"/>
          <w:sz w:val="24"/>
        </w:rPr>
        <w:t>此外，行业交流合作将不断加强。</w:t>
      </w:r>
    </w:p>
    <w:p w14:paraId="27CB24A8" w14:textId="306FC6C5" w:rsidR="00F55C8C" w:rsidRPr="00F55C8C" w:rsidRDefault="00F55C8C" w:rsidP="002D4901">
      <w:pPr>
        <w:spacing w:line="400" w:lineRule="exact"/>
        <w:ind w:firstLine="480"/>
        <w:rPr>
          <w:rFonts w:ascii="宋体" w:hAnsi="宋体" w:hint="eastAsia"/>
          <w:sz w:val="24"/>
        </w:rPr>
      </w:pPr>
      <w:r w:rsidRPr="00F55C8C">
        <w:rPr>
          <w:rFonts w:ascii="宋体" w:hAnsi="宋体" w:hint="eastAsia"/>
          <w:sz w:val="24"/>
        </w:rPr>
        <w:t>随着国内支付峰会、预付卡行业峰会等交流平台的发展和完善，行业自律组织及协会力量的形成，在一些中介力量的积极参与下，国外的研究机构和投资者将会更加关注中国预付卡市场的发展，更多的国内及跨国合作有望展开。</w:t>
      </w:r>
    </w:p>
    <w:p w14:paraId="5A7A1C65" w14:textId="77777777" w:rsidR="002A7570" w:rsidRDefault="002A7570" w:rsidP="00837672">
      <w:pPr>
        <w:autoSpaceDE w:val="0"/>
        <w:autoSpaceDN w:val="0"/>
        <w:adjustRightInd w:val="0"/>
        <w:spacing w:line="400" w:lineRule="exact"/>
        <w:ind w:firstLineChars="200" w:firstLine="480"/>
        <w:rPr>
          <w:rFonts w:ascii="宋体" w:hAnsi="宋体" w:cs="黑体"/>
          <w:kern w:val="0"/>
          <w:sz w:val="24"/>
        </w:rPr>
      </w:pPr>
    </w:p>
    <w:p w14:paraId="52FE3039" w14:textId="15C8FC0C" w:rsidR="0050335C" w:rsidRPr="00837672" w:rsidRDefault="00837672" w:rsidP="00837672">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测试。</w:t>
      </w:r>
    </w:p>
    <w:p w14:paraId="42A31C7E" w14:textId="2150CFD3" w:rsidR="000311AA" w:rsidRDefault="000311AA" w:rsidP="000311AA">
      <w:pPr>
        <w:pStyle w:val="1"/>
        <w:spacing w:line="400" w:lineRule="exact"/>
        <w:rPr>
          <w:rFonts w:ascii="宋体" w:hAnsi="宋体"/>
          <w:sz w:val="28"/>
          <w:szCs w:val="28"/>
        </w:rPr>
      </w:pPr>
      <w:bookmarkStart w:id="24" w:name="_Toc492487158"/>
      <w:r>
        <w:rPr>
          <w:rFonts w:ascii="宋体" w:hAnsi="宋体" w:hint="eastAsia"/>
          <w:sz w:val="28"/>
          <w:szCs w:val="28"/>
        </w:rPr>
        <w:t xml:space="preserve">2.3 </w:t>
      </w:r>
      <w:r w:rsidR="00510278">
        <w:rPr>
          <w:rFonts w:ascii="宋体" w:hAnsi="宋体" w:hint="eastAsia"/>
          <w:sz w:val="28"/>
          <w:szCs w:val="28"/>
        </w:rPr>
        <w:t>关键技术研究</w:t>
      </w:r>
      <w:bookmarkEnd w:id="24"/>
    </w:p>
    <w:p w14:paraId="2D3DC089" w14:textId="77777777" w:rsidR="00784BC3" w:rsidRDefault="0050335C" w:rsidP="00837672">
      <w:pPr>
        <w:autoSpaceDE w:val="0"/>
        <w:autoSpaceDN w:val="0"/>
        <w:adjustRightInd w:val="0"/>
        <w:spacing w:line="400" w:lineRule="exact"/>
        <w:ind w:firstLineChars="200" w:firstLine="480"/>
        <w:rPr>
          <w:rFonts w:ascii="宋体" w:hAnsi="宋体"/>
          <w:sz w:val="24"/>
        </w:rPr>
      </w:pPr>
      <w:proofErr w:type="gramStart"/>
      <w:r>
        <w:rPr>
          <w:rFonts w:ascii="宋体" w:hAnsi="宋体" w:hint="eastAsia"/>
          <w:sz w:val="24"/>
        </w:rPr>
        <w:t>微服务</w:t>
      </w:r>
      <w:proofErr w:type="gramEnd"/>
      <w:r>
        <w:rPr>
          <w:rFonts w:ascii="宋体" w:hAnsi="宋体"/>
          <w:sz w:val="24"/>
        </w:rPr>
        <w:t>概念，</w:t>
      </w:r>
    </w:p>
    <w:p w14:paraId="50CA8B51" w14:textId="53D2B531" w:rsid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现在，</w:t>
      </w:r>
      <w:proofErr w:type="gramStart"/>
      <w:r w:rsidRPr="00784BC3">
        <w:rPr>
          <w:rFonts w:ascii="宋体" w:hAnsi="宋体"/>
          <w:sz w:val="24"/>
        </w:rPr>
        <w:t>微服务</w:t>
      </w:r>
      <w:proofErr w:type="gramEnd"/>
      <w:r w:rsidRPr="00784BC3">
        <w:rPr>
          <w:rFonts w:ascii="宋体" w:hAnsi="宋体"/>
          <w:sz w:val="24"/>
        </w:rPr>
        <w:t>是继SOA(面向服务的软件架构)之后的越来越流行的架构模式。</w:t>
      </w:r>
    </w:p>
    <w:p w14:paraId="3253A523"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现在我们来看下一个</w:t>
      </w:r>
      <w:proofErr w:type="gramStart"/>
      <w:r w:rsidRPr="00784BC3">
        <w:rPr>
          <w:rFonts w:ascii="宋体" w:hAnsi="宋体"/>
          <w:sz w:val="24"/>
        </w:rPr>
        <w:t>微服务</w:t>
      </w:r>
      <w:proofErr w:type="gramEnd"/>
      <w:r w:rsidRPr="00784BC3">
        <w:rPr>
          <w:rFonts w:ascii="宋体" w:hAnsi="宋体"/>
          <w:sz w:val="24"/>
        </w:rPr>
        <w:t>应该具有的原则</w:t>
      </w:r>
    </w:p>
    <w:p w14:paraId="4DF2F8B2"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5" w:name="t2"/>
      <w:bookmarkEnd w:id="25"/>
      <w:r w:rsidRPr="00784BC3">
        <w:rPr>
          <w:rFonts w:ascii="宋体" w:hAnsi="宋体"/>
          <w:sz w:val="24"/>
        </w:rPr>
        <w:t>1.单一职责原则</w:t>
      </w:r>
    </w:p>
    <w:p w14:paraId="7D3B9B5A"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单一职责原则是5个设计原则中（</w:t>
      </w:r>
      <w:hyperlink r:id="rId26" w:anchor="SRP" w:tgtFrame="_blank" w:history="1">
        <w:r w:rsidRPr="00784BC3">
          <w:rPr>
            <w:rFonts w:ascii="宋体" w:hAnsi="宋体"/>
            <w:sz w:val="24"/>
          </w:rPr>
          <w:t>SOLID design pattern</w:t>
        </w:r>
      </w:hyperlink>
      <w:r w:rsidRPr="00784BC3">
        <w:rPr>
          <w:rFonts w:ascii="宋体" w:hAnsi="宋体"/>
          <w:sz w:val="24"/>
        </w:rPr>
        <w:t>.）的一个，它表明：一个单元（一个类、函数或者微服务）应该有且只有一个职责。</w:t>
      </w:r>
    </w:p>
    <w:p w14:paraId="72C3D1F7"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无论如何，一个</w:t>
      </w:r>
      <w:proofErr w:type="gramStart"/>
      <w:r w:rsidRPr="00784BC3">
        <w:rPr>
          <w:rFonts w:ascii="宋体" w:hAnsi="宋体"/>
          <w:sz w:val="24"/>
        </w:rPr>
        <w:t>微服务</w:t>
      </w:r>
      <w:proofErr w:type="gramEnd"/>
      <w:r w:rsidRPr="00784BC3">
        <w:rPr>
          <w:rFonts w:ascii="宋体" w:hAnsi="宋体"/>
          <w:sz w:val="24"/>
        </w:rPr>
        <w:t>不应该包含多于一个的职责。</w:t>
      </w:r>
    </w:p>
    <w:p w14:paraId="5D5ADDC0"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01F9F3AF"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6" w:name="t3"/>
      <w:bookmarkEnd w:id="26"/>
      <w:r w:rsidRPr="00784BC3">
        <w:rPr>
          <w:rFonts w:ascii="宋体" w:hAnsi="宋体"/>
          <w:sz w:val="24"/>
        </w:rPr>
        <w:t>2.围绕业务构建微服务</w:t>
      </w:r>
    </w:p>
    <w:p w14:paraId="6D062762"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roofErr w:type="gramStart"/>
      <w:r w:rsidRPr="00784BC3">
        <w:rPr>
          <w:rFonts w:ascii="宋体" w:hAnsi="宋体"/>
          <w:sz w:val="24"/>
        </w:rPr>
        <w:t>微服务</w:t>
      </w:r>
      <w:proofErr w:type="gramEnd"/>
      <w:r w:rsidRPr="00784BC3">
        <w:rPr>
          <w:rFonts w:ascii="宋体" w:hAnsi="宋体"/>
          <w:sz w:val="24"/>
        </w:rPr>
        <w:t>应当聚焦于某一特定的业务功能，并且确保完成它。</w:t>
      </w:r>
    </w:p>
    <w:p w14:paraId="2021DE4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从技术上，</w:t>
      </w:r>
      <w:proofErr w:type="gramStart"/>
      <w:r w:rsidRPr="00784BC3">
        <w:rPr>
          <w:rFonts w:ascii="宋体" w:hAnsi="宋体"/>
          <w:sz w:val="24"/>
        </w:rPr>
        <w:t>微服务</w:t>
      </w:r>
      <w:proofErr w:type="gramEnd"/>
      <w:r w:rsidRPr="00784BC3">
        <w:rPr>
          <w:rFonts w:ascii="宋体" w:hAnsi="宋体"/>
          <w:sz w:val="24"/>
        </w:rPr>
        <w:t>不应该局限于某个技术</w:t>
      </w:r>
      <w:proofErr w:type="gramStart"/>
      <w:r w:rsidRPr="00784BC3">
        <w:rPr>
          <w:rFonts w:ascii="宋体" w:hAnsi="宋体"/>
          <w:sz w:val="24"/>
        </w:rPr>
        <w:t>栈</w:t>
      </w:r>
      <w:proofErr w:type="gramEnd"/>
      <w:r w:rsidRPr="00784BC3">
        <w:rPr>
          <w:rFonts w:ascii="宋体" w:hAnsi="宋体"/>
          <w:sz w:val="24"/>
        </w:rPr>
        <w:t>或者后端存储，可以非常灵活，以便于解决业务问题。</w:t>
      </w:r>
    </w:p>
    <w:p w14:paraId="4E583390"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lastRenderedPageBreak/>
        <w:t>这一点在非</w:t>
      </w:r>
      <w:proofErr w:type="gramStart"/>
      <w:r w:rsidRPr="00784BC3">
        <w:rPr>
          <w:rFonts w:ascii="宋体" w:hAnsi="宋体"/>
          <w:sz w:val="24"/>
        </w:rPr>
        <w:t>微服务</w:t>
      </w:r>
      <w:proofErr w:type="gramEnd"/>
      <w:r w:rsidRPr="00784BC3">
        <w:rPr>
          <w:rFonts w:ascii="宋体" w:hAnsi="宋体"/>
          <w:sz w:val="24"/>
        </w:rPr>
        <w:t>的系统设计时，可能导致我们做一些妥协。而</w:t>
      </w:r>
      <w:proofErr w:type="gramStart"/>
      <w:r w:rsidRPr="00784BC3">
        <w:rPr>
          <w:rFonts w:ascii="宋体" w:hAnsi="宋体"/>
          <w:sz w:val="24"/>
        </w:rPr>
        <w:t>微服务</w:t>
      </w:r>
      <w:proofErr w:type="gramEnd"/>
      <w:r w:rsidRPr="00784BC3">
        <w:rPr>
          <w:rFonts w:ascii="宋体" w:hAnsi="宋体"/>
          <w:sz w:val="24"/>
        </w:rPr>
        <w:t>可以让你用你认为最合适的方式解决。</w:t>
      </w:r>
    </w:p>
    <w:p w14:paraId="28BEEDE3"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3FB8D762"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7" w:name="t4"/>
      <w:bookmarkEnd w:id="27"/>
      <w:r w:rsidRPr="00784BC3">
        <w:rPr>
          <w:rFonts w:ascii="宋体" w:hAnsi="宋体"/>
          <w:sz w:val="24"/>
        </w:rPr>
        <w:t>3.谁创建，谁负责</w:t>
      </w:r>
    </w:p>
    <w:p w14:paraId="312BB41A"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这一点是关于软件开发前后责任归属的观点。在一个大型公司，通常开发团队开发完成之后，通过一些交接会议将应用交接给维护团队，</w:t>
      </w:r>
    </w:p>
    <w:p w14:paraId="74A919B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在</w:t>
      </w:r>
      <w:proofErr w:type="gramStart"/>
      <w:r w:rsidRPr="00784BC3">
        <w:rPr>
          <w:rFonts w:ascii="宋体" w:hAnsi="宋体"/>
          <w:sz w:val="24"/>
        </w:rPr>
        <w:t>微服务</w:t>
      </w:r>
      <w:proofErr w:type="gramEnd"/>
      <w:r w:rsidRPr="00784BC3">
        <w:rPr>
          <w:rFonts w:ascii="宋体" w:hAnsi="宋体"/>
          <w:sz w:val="24"/>
        </w:rPr>
        <w:t>里，创建</w:t>
      </w:r>
      <w:proofErr w:type="gramStart"/>
      <w:r w:rsidRPr="00784BC3">
        <w:rPr>
          <w:rFonts w:ascii="宋体" w:hAnsi="宋体"/>
          <w:sz w:val="24"/>
        </w:rPr>
        <w:t>微服务</w:t>
      </w:r>
      <w:proofErr w:type="gramEnd"/>
      <w:r w:rsidRPr="00784BC3">
        <w:rPr>
          <w:rFonts w:ascii="宋体" w:hAnsi="宋体"/>
          <w:sz w:val="24"/>
        </w:rPr>
        <w:t>的团队有责任继续维护它。</w:t>
      </w:r>
    </w:p>
    <w:p w14:paraId="164B89BF"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hyperlink r:id="rId27" w:tgtFrame="_blank" w:history="1">
        <w:r w:rsidRPr="00784BC3">
          <w:rPr>
            <w:rFonts w:ascii="宋体" w:hAnsi="宋体"/>
            <w:sz w:val="24"/>
          </w:rPr>
          <w:t>You build it, you own it !!</w:t>
        </w:r>
      </w:hyperlink>
    </w:p>
    <w:p w14:paraId="6AF03455"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1C1499D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这种方式让开发团队可以每天操作软件，并且更好的理解，客户是如何使用软件的。</w:t>
      </w:r>
    </w:p>
    <w:p w14:paraId="5D5DA0FE"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6BF627B5"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bookmarkStart w:id="28" w:name="t5"/>
      <w:bookmarkEnd w:id="28"/>
      <w:r w:rsidRPr="00784BC3">
        <w:rPr>
          <w:rFonts w:ascii="宋体" w:hAnsi="宋体"/>
          <w:sz w:val="24"/>
        </w:rPr>
        <w:t>4.基础设施自动化</w:t>
      </w:r>
    </w:p>
    <w:p w14:paraId="5D5E391F"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盛</w:t>
      </w:r>
      <w:proofErr w:type="gramStart"/>
      <w:r w:rsidRPr="00784BC3">
        <w:rPr>
          <w:rFonts w:ascii="宋体" w:hAnsi="宋体"/>
          <w:sz w:val="24"/>
        </w:rPr>
        <w:t>载微服务</w:t>
      </w:r>
      <w:proofErr w:type="gramEnd"/>
      <w:r w:rsidRPr="00784BC3">
        <w:rPr>
          <w:rFonts w:ascii="宋体" w:hAnsi="宋体"/>
          <w:sz w:val="24"/>
        </w:rPr>
        <w:t>准备和构建的基础设施也是一个非常重要的需求。</w:t>
      </w:r>
    </w:p>
    <w:p w14:paraId="02C24989"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一个服务应当被独立部署，并且包含所有的依赖，环境等的物理资源。</w:t>
      </w:r>
    </w:p>
    <w:p w14:paraId="728BB621"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p>
    <w:p w14:paraId="74D6F404"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SOA和</w:t>
      </w:r>
      <w:proofErr w:type="gramStart"/>
      <w:r w:rsidRPr="00784BC3">
        <w:rPr>
          <w:rFonts w:ascii="宋体" w:hAnsi="宋体"/>
          <w:sz w:val="24"/>
        </w:rPr>
        <w:t>微服务</w:t>
      </w:r>
      <w:proofErr w:type="gramEnd"/>
      <w:r w:rsidRPr="00784BC3">
        <w:rPr>
          <w:rFonts w:ascii="宋体" w:hAnsi="宋体"/>
          <w:sz w:val="24"/>
        </w:rPr>
        <w:t>的一个主要不同点就是自动化程度上的不同。大部分的SOA实现只达到服务级别的抽象，而</w:t>
      </w:r>
      <w:proofErr w:type="gramStart"/>
      <w:r w:rsidRPr="00784BC3">
        <w:rPr>
          <w:rFonts w:ascii="宋体" w:hAnsi="宋体"/>
          <w:sz w:val="24"/>
        </w:rPr>
        <w:t>微服务走</w:t>
      </w:r>
      <w:proofErr w:type="gramEnd"/>
      <w:r w:rsidRPr="00784BC3">
        <w:rPr>
          <w:rFonts w:ascii="宋体" w:hAnsi="宋体"/>
          <w:sz w:val="24"/>
        </w:rPr>
        <w:t>的更远，它达到了对实现和运行环境的抽象级别。</w:t>
      </w:r>
    </w:p>
    <w:p w14:paraId="755C4119"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也就是说，在传统的开发中，我们构建一个WAR包或EAR包，然后把他们部署在容器上。</w:t>
      </w:r>
    </w:p>
    <w:p w14:paraId="6F3A61D4" w14:textId="77777777" w:rsidR="00784BC3" w:rsidRPr="00784BC3" w:rsidRDefault="00784BC3" w:rsidP="00784BC3">
      <w:pPr>
        <w:autoSpaceDE w:val="0"/>
        <w:autoSpaceDN w:val="0"/>
        <w:adjustRightInd w:val="0"/>
        <w:spacing w:line="400" w:lineRule="exact"/>
        <w:ind w:firstLineChars="200" w:firstLine="480"/>
        <w:rPr>
          <w:rFonts w:ascii="宋体" w:hAnsi="宋体"/>
          <w:sz w:val="24"/>
        </w:rPr>
      </w:pPr>
      <w:r w:rsidRPr="00784BC3">
        <w:rPr>
          <w:rFonts w:ascii="宋体" w:hAnsi="宋体"/>
          <w:sz w:val="24"/>
        </w:rPr>
        <w:t>而在一个规范的</w:t>
      </w:r>
      <w:proofErr w:type="gramStart"/>
      <w:r w:rsidRPr="00784BC3">
        <w:rPr>
          <w:rFonts w:ascii="宋体" w:hAnsi="宋体"/>
          <w:sz w:val="24"/>
        </w:rPr>
        <w:t>微服务</w:t>
      </w:r>
      <w:proofErr w:type="gramEnd"/>
      <w:r w:rsidRPr="00784BC3">
        <w:rPr>
          <w:rFonts w:ascii="宋体" w:hAnsi="宋体"/>
          <w:sz w:val="24"/>
        </w:rPr>
        <w:t>中，每个</w:t>
      </w:r>
      <w:proofErr w:type="gramStart"/>
      <w:r w:rsidRPr="00784BC3">
        <w:rPr>
          <w:rFonts w:ascii="宋体" w:hAnsi="宋体"/>
          <w:sz w:val="24"/>
        </w:rPr>
        <w:t>微服务</w:t>
      </w:r>
      <w:proofErr w:type="gramEnd"/>
      <w:r w:rsidRPr="00784BC3">
        <w:rPr>
          <w:rFonts w:ascii="宋体" w:hAnsi="宋体"/>
          <w:sz w:val="24"/>
        </w:rPr>
        <w:t>应该被</w:t>
      </w:r>
      <w:proofErr w:type="gramStart"/>
      <w:r w:rsidRPr="00784BC3">
        <w:rPr>
          <w:rFonts w:ascii="宋体" w:hAnsi="宋体"/>
          <w:sz w:val="24"/>
        </w:rPr>
        <w:t>构建成胖</w:t>
      </w:r>
      <w:proofErr w:type="gramEnd"/>
      <w:r w:rsidRPr="00784BC3">
        <w:rPr>
          <w:rFonts w:ascii="宋体" w:hAnsi="宋体"/>
          <w:sz w:val="24"/>
        </w:rPr>
        <w:t>jar（</w:t>
      </w:r>
      <w:hyperlink r:id="rId28" w:tgtFrame="_blank" w:history="1">
        <w:r w:rsidRPr="00784BC3">
          <w:rPr>
            <w:rFonts w:ascii="宋体" w:hAnsi="宋体"/>
            <w:sz w:val="24"/>
          </w:rPr>
          <w:t>fat Jar</w:t>
        </w:r>
      </w:hyperlink>
      <w:r w:rsidRPr="00784BC3">
        <w:rPr>
          <w:rFonts w:ascii="宋体" w:hAnsi="宋体"/>
          <w:sz w:val="24"/>
        </w:rPr>
        <w:t>）其中内置了所有的依赖，然后作为一个单独的java进程存在。</w:t>
      </w:r>
    </w:p>
    <w:p w14:paraId="26E2B677" w14:textId="77777777" w:rsidR="00784BC3" w:rsidRPr="00784BC3" w:rsidRDefault="00784BC3" w:rsidP="00837672">
      <w:pPr>
        <w:autoSpaceDE w:val="0"/>
        <w:autoSpaceDN w:val="0"/>
        <w:adjustRightInd w:val="0"/>
        <w:spacing w:line="400" w:lineRule="exact"/>
        <w:ind w:firstLineChars="200" w:firstLine="480"/>
        <w:rPr>
          <w:rFonts w:ascii="宋体" w:hAnsi="宋体"/>
          <w:sz w:val="24"/>
        </w:rPr>
      </w:pPr>
    </w:p>
    <w:p w14:paraId="2A3ED8AD"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bdr w:val="none" w:sz="0" w:space="0" w:color="auto" w:frame="1"/>
        </w:rPr>
        <w:t>“</w:t>
      </w:r>
      <w:r>
        <w:rPr>
          <w:rFonts w:ascii="Arial" w:hAnsi="Arial" w:cs="Arial"/>
          <w:color w:val="191919"/>
          <w:bdr w:val="none" w:sz="0" w:space="0" w:color="auto" w:frame="1"/>
        </w:rPr>
        <w:t>微服务架构</w:t>
      </w:r>
      <w:r>
        <w:rPr>
          <w:rFonts w:ascii="Arial" w:hAnsi="Arial" w:cs="Arial"/>
          <w:color w:val="191919"/>
          <w:bdr w:val="none" w:sz="0" w:space="0" w:color="auto" w:frame="1"/>
        </w:rPr>
        <w:t>”</w:t>
      </w:r>
      <w:r>
        <w:rPr>
          <w:rFonts w:ascii="Arial" w:hAnsi="Arial" w:cs="Arial"/>
          <w:color w:val="191919"/>
          <w:bdr w:val="none" w:sz="0" w:space="0" w:color="auto" w:frame="1"/>
        </w:rPr>
        <w:t>概念的提出已经有很长一段时间了，但在最近几年却开始频繁地出现。</w:t>
      </w:r>
      <w:proofErr w:type="gramStart"/>
      <w:r>
        <w:rPr>
          <w:rFonts w:ascii="Arial" w:hAnsi="Arial" w:cs="Arial"/>
          <w:color w:val="191919"/>
          <w:bdr w:val="none" w:sz="0" w:space="0" w:color="auto" w:frame="1"/>
        </w:rPr>
        <w:t>微服务</w:t>
      </w:r>
      <w:proofErr w:type="gramEnd"/>
      <w:r>
        <w:rPr>
          <w:rFonts w:ascii="Arial" w:hAnsi="Arial" w:cs="Arial"/>
          <w:color w:val="191919"/>
          <w:bdr w:val="none" w:sz="0" w:space="0" w:color="auto" w:frame="1"/>
        </w:rPr>
        <w:t>架构是一种特定的软件应用程序设计方式</w:t>
      </w:r>
      <w:r>
        <w:rPr>
          <w:rFonts w:ascii="Arial" w:hAnsi="Arial" w:cs="Arial"/>
          <w:color w:val="191919"/>
          <w:bdr w:val="none" w:sz="0" w:space="0" w:color="auto" w:frame="1"/>
        </w:rPr>
        <w:t>——</w:t>
      </w:r>
      <w:r>
        <w:rPr>
          <w:rFonts w:ascii="Arial" w:hAnsi="Arial" w:cs="Arial"/>
          <w:color w:val="191919"/>
          <w:bdr w:val="none" w:sz="0" w:space="0" w:color="auto" w:frame="1"/>
        </w:rPr>
        <w:t>将大型软件拆分为多个独立可部署服务组合而成的套件方案。虽然这种架构风格的确切定义还存在争议，但并不妨碍其在众多企业的实际应用中被实践，并体现出了具备通用特征的业务功能、自动化部署、端点智能化以及对语言与数据的离散化控制能力。</w:t>
      </w:r>
      <w:r>
        <w:rPr>
          <w:rFonts w:ascii="Arial" w:hAnsi="Arial" w:cs="Arial"/>
          <w:color w:val="191919"/>
          <w:bdr w:val="none" w:sz="0" w:space="0" w:color="auto" w:frame="1"/>
        </w:rPr>
        <w:t xml:space="preserve">Docker </w:t>
      </w:r>
      <w:r>
        <w:rPr>
          <w:rFonts w:ascii="Arial" w:hAnsi="Arial" w:cs="Arial"/>
          <w:color w:val="191919"/>
          <w:bdr w:val="none" w:sz="0" w:space="0" w:color="auto" w:frame="1"/>
        </w:rPr>
        <w:t>作为一种开源的应用容器引擎，帮助开发者将他们的应用以及依赖打包到一个可移植的容器中，便于应用的部署和扩展。而随之产生的微容器概念和微服务正好相辅相成，通过</w:t>
      </w:r>
      <w:r>
        <w:rPr>
          <w:rFonts w:ascii="Arial" w:hAnsi="Arial" w:cs="Arial"/>
          <w:color w:val="191919"/>
          <w:bdr w:val="none" w:sz="0" w:space="0" w:color="auto" w:frame="1"/>
        </w:rPr>
        <w:t xml:space="preserve"> Docker </w:t>
      </w:r>
      <w:r>
        <w:rPr>
          <w:rFonts w:ascii="Arial" w:hAnsi="Arial" w:cs="Arial"/>
          <w:color w:val="191919"/>
          <w:bdr w:val="none" w:sz="0" w:space="0" w:color="auto" w:frame="1"/>
        </w:rPr>
        <w:t>封装的应用可以轻松运行在以扩容能力见长的</w:t>
      </w:r>
      <w:proofErr w:type="gramStart"/>
      <w:r>
        <w:rPr>
          <w:rFonts w:ascii="Arial" w:hAnsi="Arial" w:cs="Arial"/>
          <w:color w:val="191919"/>
          <w:bdr w:val="none" w:sz="0" w:space="0" w:color="auto" w:frame="1"/>
        </w:rPr>
        <w:t>云计算</w:t>
      </w:r>
      <w:proofErr w:type="gramEnd"/>
      <w:r>
        <w:rPr>
          <w:rFonts w:ascii="Arial" w:hAnsi="Arial" w:cs="Arial"/>
          <w:color w:val="191919"/>
          <w:bdr w:val="none" w:sz="0" w:space="0" w:color="auto" w:frame="1"/>
        </w:rPr>
        <w:t>平台上。数人云作为专业的数据中心管理系统，提供了基于</w:t>
      </w:r>
      <w:r>
        <w:rPr>
          <w:rFonts w:ascii="Arial" w:hAnsi="Arial" w:cs="Arial"/>
          <w:color w:val="191919"/>
          <w:bdr w:val="none" w:sz="0" w:space="0" w:color="auto" w:frame="1"/>
        </w:rPr>
        <w:t xml:space="preserve"> </w:t>
      </w:r>
      <w:proofErr w:type="spellStart"/>
      <w:r>
        <w:rPr>
          <w:rFonts w:ascii="Arial" w:hAnsi="Arial" w:cs="Arial"/>
          <w:color w:val="191919"/>
          <w:bdr w:val="none" w:sz="0" w:space="0" w:color="auto" w:frame="1"/>
        </w:rPr>
        <w:t>Mesos</w:t>
      </w:r>
      <w:proofErr w:type="spellEnd"/>
      <w:r>
        <w:rPr>
          <w:rFonts w:ascii="Arial" w:hAnsi="Arial" w:cs="Arial"/>
          <w:color w:val="191919"/>
          <w:bdr w:val="none" w:sz="0" w:space="0" w:color="auto" w:frame="1"/>
        </w:rPr>
        <w:t xml:space="preserve"> </w:t>
      </w:r>
      <w:r>
        <w:rPr>
          <w:rFonts w:ascii="Arial" w:hAnsi="Arial" w:cs="Arial"/>
          <w:color w:val="191919"/>
          <w:bdr w:val="none" w:sz="0" w:space="0" w:color="auto" w:frame="1"/>
        </w:rPr>
        <w:t>和</w:t>
      </w:r>
      <w:r>
        <w:rPr>
          <w:rFonts w:ascii="Arial" w:hAnsi="Arial" w:cs="Arial"/>
          <w:color w:val="191919"/>
          <w:bdr w:val="none" w:sz="0" w:space="0" w:color="auto" w:frame="1"/>
        </w:rPr>
        <w:t xml:space="preserve"> Docker </w:t>
      </w:r>
      <w:r>
        <w:rPr>
          <w:rFonts w:ascii="Arial" w:hAnsi="Arial" w:cs="Arial"/>
          <w:color w:val="191919"/>
          <w:bdr w:val="none" w:sz="0" w:space="0" w:color="auto" w:frame="1"/>
        </w:rPr>
        <w:t>技术的企业级容器</w:t>
      </w:r>
      <w:proofErr w:type="gramStart"/>
      <w:r>
        <w:rPr>
          <w:rFonts w:ascii="Arial" w:hAnsi="Arial" w:cs="Arial"/>
          <w:color w:val="191919"/>
          <w:bdr w:val="none" w:sz="0" w:space="0" w:color="auto" w:frame="1"/>
        </w:rPr>
        <w:t>云生产</w:t>
      </w:r>
      <w:proofErr w:type="gramEnd"/>
      <w:r>
        <w:rPr>
          <w:rFonts w:ascii="Arial" w:hAnsi="Arial" w:cs="Arial"/>
          <w:color w:val="191919"/>
          <w:bdr w:val="none" w:sz="0" w:space="0" w:color="auto" w:frame="1"/>
        </w:rPr>
        <w:t>环境，通过一键部署、横向扩展、持续集成等特性，助力</w:t>
      </w:r>
      <w:proofErr w:type="gramStart"/>
      <w:r>
        <w:rPr>
          <w:rFonts w:ascii="Arial" w:hAnsi="Arial" w:cs="Arial"/>
          <w:color w:val="191919"/>
          <w:bdr w:val="none" w:sz="0" w:space="0" w:color="auto" w:frame="1"/>
        </w:rPr>
        <w:t>微服务</w:t>
      </w:r>
      <w:proofErr w:type="gramEnd"/>
      <w:r>
        <w:rPr>
          <w:rFonts w:ascii="Arial" w:hAnsi="Arial" w:cs="Arial"/>
          <w:color w:val="191919"/>
          <w:bdr w:val="none" w:sz="0" w:space="0" w:color="auto" w:frame="1"/>
        </w:rPr>
        <w:t>架构在企业应用环境的实践。</w:t>
      </w:r>
    </w:p>
    <w:p w14:paraId="480B2B6E"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lastRenderedPageBreak/>
        <w:t>由于篇幅问题，本文将分上下两篇，下篇将于明天放送给大家。</w:t>
      </w:r>
    </w:p>
    <w:p w14:paraId="6F8DF8D8"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w:t>
      </w:r>
      <w:r>
        <w:rPr>
          <w:rFonts w:ascii="Arial" w:hAnsi="Arial" w:cs="Arial"/>
          <w:color w:val="191919"/>
        </w:rPr>
        <w:t>微服务</w:t>
      </w:r>
      <w:r>
        <w:rPr>
          <w:rFonts w:ascii="Arial" w:hAnsi="Arial" w:cs="Arial"/>
          <w:color w:val="191919"/>
        </w:rPr>
        <w:t>”——</w:t>
      </w:r>
      <w:r>
        <w:rPr>
          <w:rFonts w:ascii="Arial" w:hAnsi="Arial" w:cs="Arial"/>
          <w:color w:val="191919"/>
        </w:rPr>
        <w:t>目前可谓早已人满为患的软件架构领域的新兴名词。虽然我们对于这种新生事物往往带着一种先入为主的蔑视与忽略态度，但经过几年的历练，我们发现这种软件构建风格正变得越来越具有吸引力。过去几年中已经有诸多企业将其引入实际项目，而至今其结果仍然相当积极，这甚至促使很多同业人士开始将</w:t>
      </w:r>
      <w:proofErr w:type="gramStart"/>
      <w:r>
        <w:rPr>
          <w:rFonts w:ascii="Arial" w:hAnsi="Arial" w:cs="Arial"/>
          <w:color w:val="191919"/>
        </w:rPr>
        <w:t>微服务</w:t>
      </w:r>
      <w:proofErr w:type="gramEnd"/>
      <w:r>
        <w:rPr>
          <w:rFonts w:ascii="Arial" w:hAnsi="Arial" w:cs="Arial"/>
          <w:color w:val="191919"/>
        </w:rPr>
        <w:t>架构作为企业级应用程序的默认开发途径。但遗憾的是，目前仍然缺乏一套系统的概念定义，告诉</w:t>
      </w:r>
      <w:proofErr w:type="gramStart"/>
      <w:r>
        <w:rPr>
          <w:rFonts w:ascii="Arial" w:hAnsi="Arial" w:cs="Arial"/>
          <w:color w:val="191919"/>
        </w:rPr>
        <w:t>我们微服务</w:t>
      </w:r>
      <w:proofErr w:type="gramEnd"/>
      <w:r>
        <w:rPr>
          <w:rFonts w:ascii="Arial" w:hAnsi="Arial" w:cs="Arial"/>
          <w:color w:val="191919"/>
        </w:rPr>
        <w:t>到底是如何实现这些成效的。</w:t>
      </w:r>
    </w:p>
    <w:p w14:paraId="34906729"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简而言之，</w:t>
      </w:r>
      <w:proofErr w:type="gramStart"/>
      <w:r>
        <w:rPr>
          <w:rFonts w:ascii="Arial" w:hAnsi="Arial" w:cs="Arial"/>
          <w:color w:val="191919"/>
        </w:rPr>
        <w:t>微服务</w:t>
      </w:r>
      <w:proofErr w:type="gramEnd"/>
      <w:r>
        <w:rPr>
          <w:rFonts w:ascii="Arial" w:hAnsi="Arial" w:cs="Arial"/>
          <w:color w:val="191919"/>
        </w:rPr>
        <w:t>架构风格</w:t>
      </w:r>
      <w:r>
        <w:rPr>
          <w:rFonts w:ascii="Arial" w:hAnsi="Arial" w:cs="Arial"/>
          <w:color w:val="191919"/>
        </w:rPr>
        <w:t>[1]</w:t>
      </w:r>
      <w:r>
        <w:rPr>
          <w:rFonts w:ascii="Arial" w:hAnsi="Arial" w:cs="Arial"/>
          <w:color w:val="191919"/>
        </w:rPr>
        <w:t>是一类将单一应用程序作为由众多小型服务构成之套件加以开发的方式，其中各项服务都拥有自己的进程并利用轻量化机制（通常为</w:t>
      </w:r>
      <w:r>
        <w:rPr>
          <w:rFonts w:ascii="Arial" w:hAnsi="Arial" w:cs="Arial"/>
          <w:color w:val="191919"/>
        </w:rPr>
        <w:t>HTTP</w:t>
      </w:r>
      <w:r>
        <w:rPr>
          <w:rFonts w:ascii="Arial" w:hAnsi="Arial" w:cs="Arial"/>
          <w:color w:val="191919"/>
        </w:rPr>
        <w:t>源</w:t>
      </w:r>
      <w:r>
        <w:rPr>
          <w:rFonts w:ascii="Arial" w:hAnsi="Arial" w:cs="Arial"/>
          <w:color w:val="191919"/>
        </w:rPr>
        <w:t>API</w:t>
      </w:r>
      <w:r>
        <w:rPr>
          <w:rFonts w:ascii="Arial" w:hAnsi="Arial" w:cs="Arial"/>
          <w:color w:val="191919"/>
        </w:rPr>
        <w:t>）实现通信。这些服务围绕业务功能建立而成，且凭借自动化部署机制实现独立部署。这些服务匹配一套最低限度的中央式管理机制，且各服务可通过不同编程语言编写而成并使用不同的数据存储技术。</w:t>
      </w:r>
    </w:p>
    <w:p w14:paraId="52DAD100"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要解释</w:t>
      </w:r>
      <w:proofErr w:type="gramStart"/>
      <w:r>
        <w:rPr>
          <w:rFonts w:ascii="Arial" w:hAnsi="Arial" w:cs="Arial"/>
          <w:color w:val="191919"/>
        </w:rPr>
        <w:t>微服务</w:t>
      </w:r>
      <w:proofErr w:type="gramEnd"/>
      <w:r>
        <w:rPr>
          <w:rFonts w:ascii="Arial" w:hAnsi="Arial" w:cs="Arial"/>
          <w:color w:val="191919"/>
        </w:rPr>
        <w:t>风格，那么首先应当将其与整体风格进行比较：整体应用程序作为单一单元进行构建。企业级应用程序通常包含三个组成部分：一套客户端用户界面（由运行在用户设备上的浏览器中的</w:t>
      </w:r>
      <w:r>
        <w:rPr>
          <w:rFonts w:ascii="Arial" w:hAnsi="Arial" w:cs="Arial"/>
          <w:color w:val="191919"/>
        </w:rPr>
        <w:t>HTML</w:t>
      </w:r>
      <w:r>
        <w:rPr>
          <w:rFonts w:ascii="Arial" w:hAnsi="Arial" w:cs="Arial"/>
          <w:color w:val="191919"/>
        </w:rPr>
        <w:t>页面以及</w:t>
      </w:r>
      <w:r>
        <w:rPr>
          <w:rFonts w:ascii="Arial" w:hAnsi="Arial" w:cs="Arial"/>
          <w:color w:val="191919"/>
        </w:rPr>
        <w:t>Java</w:t>
      </w:r>
      <w:r>
        <w:rPr>
          <w:rFonts w:ascii="Arial" w:hAnsi="Arial" w:cs="Arial"/>
          <w:color w:val="191919"/>
        </w:rPr>
        <w:t>代码构成）、一套后端数据库（将大量插入至数据库管理系统的大量表构成，通常采用关系数据库）以及一款服务器端应用程序。该服务器端应用程序将负责处理</w:t>
      </w:r>
      <w:r>
        <w:rPr>
          <w:rFonts w:ascii="Arial" w:hAnsi="Arial" w:cs="Arial"/>
          <w:color w:val="191919"/>
        </w:rPr>
        <w:t>HTTP</w:t>
      </w:r>
      <w:r>
        <w:rPr>
          <w:rFonts w:ascii="Arial" w:hAnsi="Arial" w:cs="Arial"/>
          <w:color w:val="191919"/>
        </w:rPr>
        <w:t>请求、执行域逻辑、对来自数据库的数据进行检索与更新，同时选定</w:t>
      </w:r>
      <w:r>
        <w:rPr>
          <w:rFonts w:ascii="Arial" w:hAnsi="Arial" w:cs="Arial"/>
          <w:color w:val="191919"/>
        </w:rPr>
        <w:t>HTML</w:t>
      </w:r>
      <w:r>
        <w:rPr>
          <w:rFonts w:ascii="Arial" w:hAnsi="Arial" w:cs="Arial"/>
          <w:color w:val="191919"/>
        </w:rPr>
        <w:t>视图并将其发送至浏览器端。此服务器端应用程序通常为单一的逻辑可执行文件</w:t>
      </w:r>
      <w:r>
        <w:rPr>
          <w:rFonts w:ascii="Arial" w:hAnsi="Arial" w:cs="Arial"/>
          <w:color w:val="191919"/>
        </w:rPr>
        <w:t>[2]</w:t>
      </w:r>
      <w:r>
        <w:rPr>
          <w:rFonts w:ascii="Arial" w:hAnsi="Arial" w:cs="Arial"/>
          <w:color w:val="191919"/>
        </w:rPr>
        <w:t>。任何针对该系统的变更都需要对该服务器端应用程序进行新版本构建与部署。</w:t>
      </w:r>
    </w:p>
    <w:p w14:paraId="2F90DBAC"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这样的整体服务器机制在构建此类系统中可谓不可或缺。我们用于处理请求的全部逻辑都运行在单一进程当中，允许大家使用语言中的基本功能以将该应用程序拆分为类、函数以及命名空间。通过这种方式，我们能够在开发人员的笔记本设备上运行并测试应用程序，同时利用一整套部署流程以确保全部变更都经过妥善测试而后被部署在生产环境当中。大家可以将大量实例运行在一套负载均衡方案之后，从而实现横向扩展能力。</w:t>
      </w:r>
    </w:p>
    <w:p w14:paraId="634813D3"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这类整体应用程序当然能够切实起效，但人们却逐渐发现其中存在着诸多弊端</w:t>
      </w:r>
      <w:r>
        <w:rPr>
          <w:rFonts w:ascii="Arial" w:hAnsi="Arial" w:cs="Arial"/>
          <w:color w:val="191919"/>
        </w:rPr>
        <w:t>——</w:t>
      </w:r>
      <w:r>
        <w:rPr>
          <w:rFonts w:ascii="Arial" w:hAnsi="Arial" w:cs="Arial"/>
          <w:color w:val="191919"/>
        </w:rPr>
        <w:t>特别是在将大量应用程序部署在</w:t>
      </w:r>
      <w:proofErr w:type="gramStart"/>
      <w:r>
        <w:rPr>
          <w:rFonts w:ascii="Arial" w:hAnsi="Arial" w:cs="Arial"/>
          <w:color w:val="191919"/>
        </w:rPr>
        <w:t>云环境</w:t>
      </w:r>
      <w:proofErr w:type="gramEnd"/>
      <w:r>
        <w:rPr>
          <w:rFonts w:ascii="Arial" w:hAnsi="Arial" w:cs="Arial"/>
          <w:color w:val="191919"/>
        </w:rPr>
        <w:t>当中的情况下。由于变更周期被大量集中于一处</w:t>
      </w:r>
      <w:r>
        <w:rPr>
          <w:rFonts w:ascii="Arial" w:hAnsi="Arial" w:cs="Arial"/>
          <w:color w:val="191919"/>
        </w:rPr>
        <w:t>——</w:t>
      </w:r>
      <w:r>
        <w:rPr>
          <w:rFonts w:ascii="Arial" w:hAnsi="Arial" w:cs="Arial"/>
          <w:color w:val="191919"/>
        </w:rPr>
        <w:t>即使仅仅指向应用程序中的</w:t>
      </w:r>
      <w:proofErr w:type="gramStart"/>
      <w:r>
        <w:rPr>
          <w:rFonts w:ascii="Arial" w:hAnsi="Arial" w:cs="Arial"/>
          <w:color w:val="191919"/>
        </w:rPr>
        <w:t>一</w:t>
      </w:r>
      <w:proofErr w:type="gramEnd"/>
      <w:r>
        <w:rPr>
          <w:rFonts w:ascii="Arial" w:hAnsi="Arial" w:cs="Arial"/>
          <w:color w:val="191919"/>
        </w:rPr>
        <w:t>小部分，单一变更亦要求我们对应用程序整体进行重构与重新部署。随着时间推移，我们往往很难保证理想的模块化结构，这意味着本应只影响单一模块的变更往往会扩散至该模块之外。规模伸缩亦要求我们对整体应用程序进行规模调整，而非单纯为其中必要的部分进行资源扩容。</w:t>
      </w:r>
    </w:p>
    <w:p w14:paraId="02C5F136"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lastRenderedPageBreak/>
        <w:t>图一：整体型应用程序与</w:t>
      </w:r>
      <w:proofErr w:type="gramStart"/>
      <w:r>
        <w:rPr>
          <w:rFonts w:ascii="Arial" w:hAnsi="Arial" w:cs="Arial"/>
          <w:color w:val="191919"/>
        </w:rPr>
        <w:t>微服务</w:t>
      </w:r>
      <w:proofErr w:type="gramEnd"/>
      <w:r>
        <w:rPr>
          <w:rFonts w:ascii="Arial" w:hAnsi="Arial" w:cs="Arial"/>
          <w:color w:val="191919"/>
        </w:rPr>
        <w:t>架构应用程序</w:t>
      </w:r>
    </w:p>
    <w:p w14:paraId="7EC35A56"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正是这些弊端造就了如今的</w:t>
      </w:r>
      <w:proofErr w:type="gramStart"/>
      <w:r>
        <w:rPr>
          <w:rFonts w:ascii="Arial" w:hAnsi="Arial" w:cs="Arial"/>
          <w:color w:val="191919"/>
        </w:rPr>
        <w:t>微服务</w:t>
      </w:r>
      <w:proofErr w:type="gramEnd"/>
      <w:r>
        <w:rPr>
          <w:rFonts w:ascii="Arial" w:hAnsi="Arial" w:cs="Arial"/>
          <w:color w:val="191919"/>
        </w:rPr>
        <w:t>架构风格：即以服务套件的形式构建应用程序。除了各服务能够单独进行部署与规模伸缩之外，每项服务还具备牢固的模块边界，甚至允许我们在不同的服务当中使用不同的编程语言进行代码编写。另外，各服务亦可由不同团队负责管理。</w:t>
      </w:r>
    </w:p>
    <w:p w14:paraId="276D9E84"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我们认为</w:t>
      </w:r>
      <w:proofErr w:type="gramStart"/>
      <w:r>
        <w:rPr>
          <w:rFonts w:ascii="Arial" w:hAnsi="Arial" w:cs="Arial"/>
          <w:color w:val="191919"/>
        </w:rPr>
        <w:t>微服务</w:t>
      </w:r>
      <w:proofErr w:type="gramEnd"/>
      <w:r>
        <w:rPr>
          <w:rFonts w:ascii="Arial" w:hAnsi="Arial" w:cs="Arial"/>
          <w:color w:val="191919"/>
        </w:rPr>
        <w:t>风格并不算什么新鲜事物或者创新成果，其历史至少可以追溯至</w:t>
      </w:r>
      <w:r>
        <w:rPr>
          <w:rFonts w:ascii="Arial" w:hAnsi="Arial" w:cs="Arial"/>
          <w:color w:val="191919"/>
        </w:rPr>
        <w:t>Unix</w:t>
      </w:r>
      <w:r>
        <w:rPr>
          <w:rFonts w:ascii="Arial" w:hAnsi="Arial" w:cs="Arial"/>
          <w:color w:val="191919"/>
        </w:rPr>
        <w:t>设计时代。但我们同时亦坚信，</w:t>
      </w:r>
      <w:proofErr w:type="gramStart"/>
      <w:r>
        <w:rPr>
          <w:rFonts w:ascii="Arial" w:hAnsi="Arial" w:cs="Arial"/>
          <w:color w:val="191919"/>
        </w:rPr>
        <w:t>微服务</w:t>
      </w:r>
      <w:proofErr w:type="gramEnd"/>
      <w:r>
        <w:rPr>
          <w:rFonts w:ascii="Arial" w:hAnsi="Arial" w:cs="Arial"/>
          <w:color w:val="191919"/>
        </w:rPr>
        <w:t>架构一直未能受到足够的重视，而其确实能够帮助大家更好地完成软件开发工作。</w:t>
      </w:r>
    </w:p>
    <w:p w14:paraId="3366EF84" w14:textId="77777777" w:rsidR="00784BC3" w:rsidRDefault="00784BC3" w:rsidP="00784BC3">
      <w:pPr>
        <w:pStyle w:val="af9"/>
        <w:shd w:val="clear" w:color="auto" w:fill="FFFFFF"/>
        <w:spacing w:before="0" w:beforeAutospacing="0" w:after="0" w:afterAutospacing="0"/>
        <w:rPr>
          <w:rFonts w:ascii="Arial" w:hAnsi="Arial" w:cs="Arial"/>
          <w:color w:val="191919"/>
        </w:rPr>
      </w:pPr>
      <w:proofErr w:type="gramStart"/>
      <w:r>
        <w:rPr>
          <w:rStyle w:val="afa"/>
          <w:rFonts w:ascii="Arial" w:hAnsi="Arial" w:cs="Arial"/>
          <w:color w:val="191919"/>
          <w:bdr w:val="none" w:sz="0" w:space="0" w:color="auto" w:frame="1"/>
        </w:rPr>
        <w:t>微服务</w:t>
      </w:r>
      <w:proofErr w:type="gramEnd"/>
      <w:r>
        <w:rPr>
          <w:rStyle w:val="afa"/>
          <w:rFonts w:ascii="Arial" w:hAnsi="Arial" w:cs="Arial"/>
          <w:color w:val="191919"/>
          <w:bdr w:val="none" w:sz="0" w:space="0" w:color="auto" w:frame="1"/>
        </w:rPr>
        <w:t>架构之特性</w:t>
      </w:r>
    </w:p>
    <w:p w14:paraId="0EFF7253"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我们无法</w:t>
      </w:r>
      <w:proofErr w:type="gramStart"/>
      <w:r>
        <w:rPr>
          <w:rFonts w:ascii="Arial" w:hAnsi="Arial" w:cs="Arial"/>
          <w:color w:val="191919"/>
        </w:rPr>
        <w:t>给微服务</w:t>
      </w:r>
      <w:proofErr w:type="gramEnd"/>
      <w:r>
        <w:rPr>
          <w:rFonts w:ascii="Arial" w:hAnsi="Arial" w:cs="Arial"/>
          <w:color w:val="191919"/>
        </w:rPr>
        <w:t>架构风格出具一条确切的定义，但我们却可以根据该架构表现出的各类共同特性对其加以描述。正如各</w:t>
      </w:r>
      <w:proofErr w:type="gramStart"/>
      <w:r>
        <w:rPr>
          <w:rFonts w:ascii="Arial" w:hAnsi="Arial" w:cs="Arial"/>
          <w:color w:val="191919"/>
        </w:rPr>
        <w:t>类根据</w:t>
      </w:r>
      <w:proofErr w:type="gramEnd"/>
      <w:r>
        <w:rPr>
          <w:rFonts w:ascii="Arial" w:hAnsi="Arial" w:cs="Arial"/>
          <w:color w:val="191919"/>
        </w:rPr>
        <w:t>共同特性做出的定义一样，并不是所有</w:t>
      </w:r>
      <w:proofErr w:type="gramStart"/>
      <w:r>
        <w:rPr>
          <w:rFonts w:ascii="Arial" w:hAnsi="Arial" w:cs="Arial"/>
          <w:color w:val="191919"/>
        </w:rPr>
        <w:t>微服务</w:t>
      </w:r>
      <w:proofErr w:type="gramEnd"/>
      <w:r>
        <w:rPr>
          <w:rFonts w:ascii="Arial" w:hAnsi="Arial" w:cs="Arial"/>
          <w:color w:val="191919"/>
        </w:rPr>
        <w:t>架构都符合这些特性，但可以肯定的是具备这些特性的</w:t>
      </w:r>
      <w:proofErr w:type="gramStart"/>
      <w:r>
        <w:rPr>
          <w:rFonts w:ascii="Arial" w:hAnsi="Arial" w:cs="Arial"/>
          <w:color w:val="191919"/>
        </w:rPr>
        <w:t>微服务</w:t>
      </w:r>
      <w:proofErr w:type="gramEnd"/>
      <w:r>
        <w:rPr>
          <w:rFonts w:ascii="Arial" w:hAnsi="Arial" w:cs="Arial"/>
          <w:color w:val="191919"/>
        </w:rPr>
        <w:t>架构占据大部分比例。尽管我们各部分内容的作者仅仅是相关技术社区中的活跃成员，但制作这份文档是为了对采用</w:t>
      </w:r>
      <w:proofErr w:type="gramStart"/>
      <w:r>
        <w:rPr>
          <w:rFonts w:ascii="Arial" w:hAnsi="Arial" w:cs="Arial"/>
          <w:color w:val="191919"/>
        </w:rPr>
        <w:t>微服务</w:t>
      </w:r>
      <w:proofErr w:type="gramEnd"/>
      <w:r>
        <w:rPr>
          <w:rFonts w:ascii="Arial" w:hAnsi="Arial" w:cs="Arial"/>
          <w:color w:val="191919"/>
        </w:rPr>
        <w:t>架构的工作流程及成果做出总结，而且其中仍有相当一部分表述并非严格定义</w:t>
      </w:r>
      <w:r>
        <w:rPr>
          <w:rFonts w:ascii="Arial" w:hAnsi="Arial" w:cs="Arial"/>
          <w:color w:val="191919"/>
        </w:rPr>
        <w:t>——</w:t>
      </w:r>
      <w:r>
        <w:rPr>
          <w:rFonts w:ascii="Arial" w:hAnsi="Arial" w:cs="Arial"/>
          <w:color w:val="191919"/>
        </w:rPr>
        <w:t>只应作为常见情况</w:t>
      </w:r>
      <w:proofErr w:type="gramStart"/>
      <w:r>
        <w:rPr>
          <w:rFonts w:ascii="Arial" w:hAnsi="Arial" w:cs="Arial"/>
          <w:color w:val="191919"/>
        </w:rPr>
        <w:t>考量</w:t>
      </w:r>
      <w:proofErr w:type="gramEnd"/>
      <w:r>
        <w:rPr>
          <w:rFonts w:ascii="Arial" w:hAnsi="Arial" w:cs="Arial"/>
          <w:color w:val="191919"/>
        </w:rPr>
        <w:t>。</w:t>
      </w:r>
    </w:p>
    <w:p w14:paraId="78D185AF" w14:textId="77777777" w:rsidR="00784BC3" w:rsidRDefault="00784BC3" w:rsidP="00784BC3">
      <w:pPr>
        <w:pStyle w:val="af9"/>
        <w:shd w:val="clear" w:color="auto" w:fill="FFFFFF"/>
        <w:spacing w:before="0" w:beforeAutospacing="0" w:after="0" w:afterAutospacing="0"/>
        <w:rPr>
          <w:rFonts w:ascii="Arial" w:hAnsi="Arial" w:cs="Arial"/>
          <w:color w:val="191919"/>
        </w:rPr>
      </w:pPr>
      <w:r>
        <w:rPr>
          <w:rStyle w:val="afa"/>
          <w:rFonts w:ascii="Arial" w:hAnsi="Arial" w:cs="Arial"/>
          <w:color w:val="191919"/>
          <w:bdr w:val="none" w:sz="0" w:space="0" w:color="auto" w:frame="1"/>
        </w:rPr>
        <w:t>通过服务实现组件化</w:t>
      </w:r>
    </w:p>
    <w:p w14:paraId="190278DF"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长久以来，我们一直参与软件行业之内并意识到人们对利用组件整合方式构建系统的渴望</w:t>
      </w:r>
      <w:r>
        <w:rPr>
          <w:rFonts w:ascii="Arial" w:hAnsi="Arial" w:cs="Arial"/>
          <w:color w:val="191919"/>
        </w:rPr>
        <w:t>——</w:t>
      </w:r>
      <w:r>
        <w:rPr>
          <w:rFonts w:ascii="Arial" w:hAnsi="Arial" w:cs="Arial"/>
          <w:color w:val="191919"/>
        </w:rPr>
        <w:t>这种思路与我们在物理世界中采取的构建机制非常相似。而在过去几十年当中，我们发现已经有大量公共库渗透到多数语言平台当中并成为其坚实的组成部分。</w:t>
      </w:r>
    </w:p>
    <w:p w14:paraId="0EE3C4E1"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在谈到我们所使用的组件时，大家可能会发现不同群体对组件的定义也有所区别。我们对组件做出的定义是，其属于软件中的一类单元，且具备可更替性与可升级性。</w:t>
      </w:r>
    </w:p>
    <w:p w14:paraId="53049240" w14:textId="77777777" w:rsidR="00784BC3" w:rsidRDefault="00784BC3" w:rsidP="00784BC3">
      <w:pPr>
        <w:pStyle w:val="af9"/>
        <w:shd w:val="clear" w:color="auto" w:fill="FFFFFF"/>
        <w:spacing w:before="0" w:beforeAutospacing="0" w:after="0" w:afterAutospacing="0"/>
        <w:rPr>
          <w:rFonts w:ascii="Arial" w:hAnsi="Arial" w:cs="Arial"/>
          <w:color w:val="191919"/>
        </w:rPr>
      </w:pPr>
      <w:proofErr w:type="gramStart"/>
      <w:r>
        <w:rPr>
          <w:rFonts w:ascii="Arial" w:hAnsi="Arial" w:cs="Arial"/>
          <w:color w:val="191919"/>
        </w:rPr>
        <w:t>微服务</w:t>
      </w:r>
      <w:proofErr w:type="gramEnd"/>
      <w:r>
        <w:rPr>
          <w:rFonts w:ascii="Arial" w:hAnsi="Arial" w:cs="Arial"/>
          <w:color w:val="191919"/>
        </w:rPr>
        <w:t>架构会使用这些库，但其实现组件化的主要手段则是将软件拆分成多个服务。我们将</w:t>
      </w:r>
      <w:r>
        <w:rPr>
          <w:rFonts w:ascii="Arial" w:hAnsi="Arial" w:cs="Arial"/>
          <w:color w:val="191919"/>
        </w:rPr>
        <w:t>“</w:t>
      </w:r>
      <w:r>
        <w:rPr>
          <w:rFonts w:ascii="Arial" w:hAnsi="Arial" w:cs="Arial"/>
          <w:color w:val="191919"/>
        </w:rPr>
        <w:t>库</w:t>
      </w:r>
      <w:r>
        <w:rPr>
          <w:rFonts w:ascii="Arial" w:hAnsi="Arial" w:cs="Arial"/>
          <w:color w:val="191919"/>
        </w:rPr>
        <w:t>”</w:t>
      </w:r>
      <w:r>
        <w:rPr>
          <w:rFonts w:ascii="Arial" w:hAnsi="Arial" w:cs="Arial"/>
          <w:color w:val="191919"/>
        </w:rPr>
        <w:t>定义为与程序相对接且可通过内存</w:t>
      </w:r>
      <w:proofErr w:type="gramStart"/>
      <w:r>
        <w:rPr>
          <w:rFonts w:ascii="Arial" w:hAnsi="Arial" w:cs="Arial"/>
          <w:color w:val="191919"/>
        </w:rPr>
        <w:t>内函</w:t>
      </w:r>
      <w:proofErr w:type="gramEnd"/>
      <w:r>
        <w:rPr>
          <w:rFonts w:ascii="Arial" w:hAnsi="Arial" w:cs="Arial"/>
          <w:color w:val="191919"/>
        </w:rPr>
        <w:t>数调用发挥作用的组件，而</w:t>
      </w:r>
      <w:r>
        <w:rPr>
          <w:rFonts w:ascii="Arial" w:hAnsi="Arial" w:cs="Arial"/>
          <w:color w:val="191919"/>
        </w:rPr>
        <w:t>“</w:t>
      </w:r>
      <w:r>
        <w:rPr>
          <w:rFonts w:ascii="Arial" w:hAnsi="Arial" w:cs="Arial"/>
          <w:color w:val="191919"/>
        </w:rPr>
        <w:t>服务</w:t>
      </w:r>
      <w:r>
        <w:rPr>
          <w:rFonts w:ascii="Arial" w:hAnsi="Arial" w:cs="Arial"/>
          <w:color w:val="191919"/>
        </w:rPr>
        <w:t>”</w:t>
      </w:r>
      <w:r>
        <w:rPr>
          <w:rFonts w:ascii="Arial" w:hAnsi="Arial" w:cs="Arial"/>
          <w:color w:val="191919"/>
        </w:rPr>
        <w:t>则</w:t>
      </w:r>
      <w:proofErr w:type="gramStart"/>
      <w:r>
        <w:rPr>
          <w:rFonts w:ascii="Arial" w:hAnsi="Arial" w:cs="Arial"/>
          <w:color w:val="191919"/>
        </w:rPr>
        <w:t>为进程</w:t>
      </w:r>
      <w:proofErr w:type="gramEnd"/>
      <w:r>
        <w:rPr>
          <w:rFonts w:ascii="Arial" w:hAnsi="Arial" w:cs="Arial"/>
          <w:color w:val="191919"/>
        </w:rPr>
        <w:t>之外的组件，其可通过</w:t>
      </w:r>
      <w:r>
        <w:rPr>
          <w:rFonts w:ascii="Arial" w:hAnsi="Arial" w:cs="Arial"/>
          <w:color w:val="191919"/>
        </w:rPr>
        <w:t>Web</w:t>
      </w:r>
      <w:r>
        <w:rPr>
          <w:rFonts w:ascii="Arial" w:hAnsi="Arial" w:cs="Arial"/>
          <w:color w:val="191919"/>
        </w:rPr>
        <w:t>服务请求或者远程程序调用等方式实现通信。（这里的服务概念与多数</w:t>
      </w:r>
      <w:r>
        <w:rPr>
          <w:rFonts w:ascii="Arial" w:hAnsi="Arial" w:cs="Arial"/>
          <w:color w:val="191919"/>
        </w:rPr>
        <w:t>OO</w:t>
      </w:r>
      <w:r>
        <w:rPr>
          <w:rFonts w:ascii="Arial" w:hAnsi="Arial" w:cs="Arial"/>
          <w:color w:val="191919"/>
        </w:rPr>
        <w:t>程序中的服务对象概念有所区别</w:t>
      </w:r>
      <w:r>
        <w:rPr>
          <w:rFonts w:ascii="Arial" w:hAnsi="Arial" w:cs="Arial"/>
          <w:color w:val="191919"/>
        </w:rPr>
        <w:t>[3]</w:t>
      </w:r>
      <w:r>
        <w:rPr>
          <w:rFonts w:ascii="Arial" w:hAnsi="Arial" w:cs="Arial"/>
          <w:color w:val="191919"/>
        </w:rPr>
        <w:t>）。</w:t>
      </w:r>
    </w:p>
    <w:p w14:paraId="716B8906"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将服务作为组件加以使用（而非库）的一大原因在于，服务具备独立可部署能力。如果大家的应用程序</w:t>
      </w:r>
      <w:r>
        <w:rPr>
          <w:rFonts w:ascii="Arial" w:hAnsi="Arial" w:cs="Arial"/>
          <w:color w:val="191919"/>
        </w:rPr>
        <w:t>[4]</w:t>
      </w:r>
      <w:r>
        <w:rPr>
          <w:rFonts w:ascii="Arial" w:hAnsi="Arial" w:cs="Arial"/>
          <w:color w:val="191919"/>
        </w:rPr>
        <w:t>由单一进程中的多个库构成，那么指向任何单一组件的变更都会致使该应用程序必须进行重新部署。但如果该应用程序被拆分成多项服务，那么单一服务变更将只会致使该服务进行重新部署。虽然这并非绝对，例如某些变更会导致服务接口受到影响，但一套优秀的</w:t>
      </w:r>
      <w:proofErr w:type="gramStart"/>
      <w:r>
        <w:rPr>
          <w:rFonts w:ascii="Arial" w:hAnsi="Arial" w:cs="Arial"/>
          <w:color w:val="191919"/>
        </w:rPr>
        <w:t>微服务</w:t>
      </w:r>
      <w:proofErr w:type="gramEnd"/>
      <w:r>
        <w:rPr>
          <w:rFonts w:ascii="Arial" w:hAnsi="Arial" w:cs="Arial"/>
          <w:color w:val="191919"/>
        </w:rPr>
        <w:t>架构旨在尽可能少地对服务协议中的服务边界及演进机制产生干扰。</w:t>
      </w:r>
    </w:p>
    <w:p w14:paraId="45749AF9"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lastRenderedPageBreak/>
        <w:t>将服务作为组件的另一个理由在于实现更为明确的组件接口。大多数编程语言并不具备用于定义明确发布接口的良好机制。一般来讲，其只会提供说明文档及规则以防止用户打破组件封装，但这同时亦会导致不同组件之间的耦合程度过高。利用明确的远程调用机制，服务能够轻松避免此类难题。</w:t>
      </w:r>
    </w:p>
    <w:p w14:paraId="256A1C99"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但以这种方式使用服务亦存在一定弊端。远程调用在资源需求方面往往远高于进程内调用，因此远程</w:t>
      </w:r>
      <w:r>
        <w:rPr>
          <w:rFonts w:ascii="Arial" w:hAnsi="Arial" w:cs="Arial"/>
          <w:color w:val="191919"/>
        </w:rPr>
        <w:t>API</w:t>
      </w:r>
      <w:r>
        <w:rPr>
          <w:rFonts w:ascii="Arial" w:hAnsi="Arial" w:cs="Arial"/>
          <w:color w:val="191919"/>
        </w:rPr>
        <w:t>需要采取粗粒度设计，但这亦会增加</w:t>
      </w:r>
      <w:r>
        <w:rPr>
          <w:rFonts w:ascii="Arial" w:hAnsi="Arial" w:cs="Arial"/>
          <w:color w:val="191919"/>
        </w:rPr>
        <w:t>API</w:t>
      </w:r>
      <w:r>
        <w:rPr>
          <w:rFonts w:ascii="Arial" w:hAnsi="Arial" w:cs="Arial"/>
          <w:color w:val="191919"/>
        </w:rPr>
        <w:t>的使用难度。如果大家需要更改不同组件间的职能分配，那么这类需求在跨越进程边界时往往不易实现。</w:t>
      </w:r>
    </w:p>
    <w:p w14:paraId="72D7E0C3"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通过粗略观察，我们往往会发现这些服务会与</w:t>
      </w:r>
      <w:proofErr w:type="gramStart"/>
      <w:r>
        <w:rPr>
          <w:rFonts w:ascii="Arial" w:hAnsi="Arial" w:cs="Arial"/>
          <w:color w:val="191919"/>
        </w:rPr>
        <w:t>各运行时进程</w:t>
      </w:r>
      <w:proofErr w:type="gramEnd"/>
      <w:r>
        <w:rPr>
          <w:rFonts w:ascii="Arial" w:hAnsi="Arial" w:cs="Arial"/>
          <w:color w:val="191919"/>
        </w:rPr>
        <w:t>相映射</w:t>
      </w:r>
      <w:r>
        <w:rPr>
          <w:rFonts w:ascii="Arial" w:hAnsi="Arial" w:cs="Arial"/>
          <w:color w:val="191919"/>
        </w:rPr>
        <w:t>——</w:t>
      </w:r>
      <w:r>
        <w:rPr>
          <w:rFonts w:ascii="Arial" w:hAnsi="Arial" w:cs="Arial"/>
          <w:color w:val="191919"/>
        </w:rPr>
        <w:t>但这仅仅只是第一印象。一项服务可能由多个进程构成，且</w:t>
      </w:r>
      <w:proofErr w:type="gramStart"/>
      <w:r>
        <w:rPr>
          <w:rFonts w:ascii="Arial" w:hAnsi="Arial" w:cs="Arial"/>
          <w:color w:val="191919"/>
        </w:rPr>
        <w:t>各进程</w:t>
      </w:r>
      <w:proofErr w:type="gramEnd"/>
      <w:r>
        <w:rPr>
          <w:rFonts w:ascii="Arial" w:hAnsi="Arial" w:cs="Arial"/>
          <w:color w:val="191919"/>
        </w:rPr>
        <w:t>始终共同进行开发与部署</w:t>
      </w:r>
      <w:r>
        <w:rPr>
          <w:rFonts w:ascii="Arial" w:hAnsi="Arial" w:cs="Arial"/>
          <w:color w:val="191919"/>
        </w:rPr>
        <w:t>——</w:t>
      </w:r>
      <w:r>
        <w:rPr>
          <w:rFonts w:ascii="Arial" w:hAnsi="Arial" w:cs="Arial"/>
          <w:color w:val="191919"/>
        </w:rPr>
        <w:t>这方面实例包括只由单一服务所使用的应用程序进程以及数据库。</w:t>
      </w:r>
    </w:p>
    <w:p w14:paraId="5ED6881B"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rPr>
          <w:b/>
          <w:bCs/>
        </w:rPr>
        <w:t>围绕业务功能构建组织</w:t>
      </w:r>
    </w:p>
    <w:p w14:paraId="673069F8"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当着眼于将单一大型应用程序拆分成多个组成部分时，管理人员通常更重视技术层，其中具体包括</w:t>
      </w:r>
      <w:r>
        <w:rPr>
          <w:rFonts w:ascii="Arial" w:hAnsi="Arial" w:cs="Arial"/>
          <w:color w:val="191919"/>
        </w:rPr>
        <w:t>UI</w:t>
      </w:r>
      <w:r>
        <w:rPr>
          <w:rFonts w:ascii="Arial" w:hAnsi="Arial" w:cs="Arial"/>
          <w:color w:val="191919"/>
        </w:rPr>
        <w:t>团队、服务器端逻辑团队以及数据库团队。当这些团队据此进行拆分时，即使是最简单的变更也将给项目造成跨团队协作负担，并因此导致时间与预算的双重支出。睿智的团队会对此进行优化，同时采取两害相权取其轻的办法</w:t>
      </w:r>
      <w:r>
        <w:rPr>
          <w:rFonts w:ascii="Arial" w:hAnsi="Arial" w:cs="Arial"/>
          <w:color w:val="191919"/>
        </w:rPr>
        <w:t>——</w:t>
      </w:r>
      <w:r>
        <w:rPr>
          <w:rFonts w:ascii="Arial" w:hAnsi="Arial" w:cs="Arial"/>
          <w:color w:val="191919"/>
        </w:rPr>
        <w:t>即强制要求逻辑存在于一切与之相对接的应用程序当中。换言之，也就是实现逻辑的普遍存在性。这正是所谓康威法则</w:t>
      </w:r>
      <w:r>
        <w:rPr>
          <w:rFonts w:ascii="Arial" w:hAnsi="Arial" w:cs="Arial"/>
          <w:color w:val="191919"/>
        </w:rPr>
        <w:t>[5]</w:t>
      </w:r>
      <w:r>
        <w:rPr>
          <w:rFonts w:ascii="Arial" w:hAnsi="Arial" w:cs="Arial"/>
          <w:color w:val="191919"/>
        </w:rPr>
        <w:t>的一种实际表现形式。</w:t>
      </w:r>
    </w:p>
    <w:p w14:paraId="475E3A17"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t>任何组织在设计一套系统（广义层面的系统）时，其设计成果都会直接体现该组织所使用的沟通结构。</w:t>
      </w:r>
    </w:p>
    <w:p w14:paraId="04E76CE2"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t>--梅尔文·康威，1967年</w:t>
      </w:r>
    </w:p>
    <w:p w14:paraId="71EC0498"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图二：康威定律的实际体现</w:t>
      </w:r>
    </w:p>
    <w:p w14:paraId="067926AB" w14:textId="77777777" w:rsidR="00784BC3" w:rsidRDefault="00784BC3" w:rsidP="00784BC3">
      <w:pPr>
        <w:pStyle w:val="af9"/>
        <w:shd w:val="clear" w:color="auto" w:fill="FFFFFF"/>
        <w:spacing w:before="0" w:beforeAutospacing="0" w:after="0" w:afterAutospacing="0"/>
        <w:rPr>
          <w:rFonts w:ascii="Arial" w:hAnsi="Arial" w:cs="Arial"/>
          <w:color w:val="191919"/>
        </w:rPr>
      </w:pPr>
      <w:proofErr w:type="gramStart"/>
      <w:r>
        <w:rPr>
          <w:rFonts w:ascii="Arial" w:hAnsi="Arial" w:cs="Arial"/>
          <w:color w:val="191919"/>
        </w:rPr>
        <w:t>微服务</w:t>
      </w:r>
      <w:proofErr w:type="gramEnd"/>
      <w:r>
        <w:rPr>
          <w:rFonts w:ascii="Arial" w:hAnsi="Arial" w:cs="Arial"/>
          <w:color w:val="191919"/>
        </w:rPr>
        <w:t>方案对于各部门而言是一种不同于以往，且以业务功能为核心的服务拆分及组织途径。此类服务采用软件方案在业务层面中的广泛实现堆栈，具体包括用户界面、持久性存储以及任何外部协作机制。因此，各团队将拥有</w:t>
      </w:r>
      <w:proofErr w:type="gramStart"/>
      <w:r>
        <w:rPr>
          <w:rFonts w:ascii="Arial" w:hAnsi="Arial" w:cs="Arial"/>
          <w:color w:val="191919"/>
        </w:rPr>
        <w:t>跨职能</w:t>
      </w:r>
      <w:proofErr w:type="gramEnd"/>
      <w:r>
        <w:rPr>
          <w:rFonts w:ascii="Arial" w:hAnsi="Arial" w:cs="Arial"/>
          <w:color w:val="191919"/>
        </w:rPr>
        <w:t>特性，包括开发过程当中要求的全部技能组合：用户体验、数据库以及项目管理等等。</w:t>
      </w:r>
    </w:p>
    <w:p w14:paraId="600E422A"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图三：由团队边界决定的服务边界</w:t>
      </w:r>
    </w:p>
    <w:p w14:paraId="1E0D39D9" w14:textId="77777777" w:rsidR="00784BC3" w:rsidRDefault="00784BC3" w:rsidP="00784BC3">
      <w:pPr>
        <w:pStyle w:val="af9"/>
        <w:shd w:val="clear" w:color="auto" w:fill="FFFFFF"/>
        <w:spacing w:before="0" w:beforeAutospacing="0" w:after="0" w:afterAutospacing="0"/>
        <w:rPr>
          <w:rFonts w:ascii="Arial" w:hAnsi="Arial" w:cs="Arial"/>
          <w:color w:val="191919"/>
        </w:rPr>
      </w:pPr>
      <w:proofErr w:type="gramStart"/>
      <w:r w:rsidRPr="00784BC3">
        <w:rPr>
          <w:b/>
          <w:bCs/>
        </w:rPr>
        <w:t>微服务</w:t>
      </w:r>
      <w:proofErr w:type="gramEnd"/>
      <w:r w:rsidRPr="00784BC3">
        <w:rPr>
          <w:b/>
          <w:bCs/>
        </w:rPr>
        <w:t>架构有多“微”？</w:t>
      </w:r>
    </w:p>
    <w:p w14:paraId="7C710595"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尽管</w:t>
      </w:r>
      <w:r>
        <w:rPr>
          <w:rFonts w:ascii="Arial" w:hAnsi="Arial" w:cs="Arial"/>
          <w:color w:val="191919"/>
        </w:rPr>
        <w:t>“</w:t>
      </w:r>
      <w:r>
        <w:rPr>
          <w:rFonts w:ascii="Arial" w:hAnsi="Arial" w:cs="Arial"/>
          <w:color w:val="191919"/>
        </w:rPr>
        <w:t>微服务</w:t>
      </w:r>
      <w:r>
        <w:rPr>
          <w:rFonts w:ascii="Arial" w:hAnsi="Arial" w:cs="Arial"/>
          <w:color w:val="191919"/>
        </w:rPr>
        <w:t>”</w:t>
      </w:r>
      <w:r>
        <w:rPr>
          <w:rFonts w:ascii="Arial" w:hAnsi="Arial" w:cs="Arial"/>
          <w:color w:val="191919"/>
        </w:rPr>
        <w:t>早已成为一种极具人气的架构类型，但这一名称却并不能准确反映服务的实际规模</w:t>
      </w:r>
      <w:r>
        <w:rPr>
          <w:rFonts w:ascii="Arial" w:hAnsi="Arial" w:cs="Arial"/>
          <w:color w:val="191919"/>
        </w:rPr>
        <w:t>——</w:t>
      </w:r>
      <w:r>
        <w:rPr>
          <w:rFonts w:ascii="Arial" w:hAnsi="Arial" w:cs="Arial"/>
          <w:color w:val="191919"/>
        </w:rPr>
        <w:t>换言之，</w:t>
      </w:r>
      <w:r>
        <w:rPr>
          <w:rFonts w:ascii="Arial" w:hAnsi="Arial" w:cs="Arial"/>
          <w:color w:val="191919"/>
        </w:rPr>
        <w:t>“</w:t>
      </w:r>
      <w:r>
        <w:rPr>
          <w:rFonts w:ascii="Arial" w:hAnsi="Arial" w:cs="Arial"/>
          <w:color w:val="191919"/>
        </w:rPr>
        <w:t>微</w:t>
      </w:r>
      <w:r>
        <w:rPr>
          <w:rFonts w:ascii="Arial" w:hAnsi="Arial" w:cs="Arial"/>
          <w:color w:val="191919"/>
        </w:rPr>
        <w:t>”</w:t>
      </w:r>
      <w:r>
        <w:rPr>
          <w:rFonts w:ascii="Arial" w:hAnsi="Arial" w:cs="Arial"/>
          <w:color w:val="191919"/>
        </w:rPr>
        <w:t>服务并不一定微。在与众多</w:t>
      </w:r>
      <w:proofErr w:type="gramStart"/>
      <w:r>
        <w:rPr>
          <w:rFonts w:ascii="Arial" w:hAnsi="Arial" w:cs="Arial"/>
          <w:color w:val="191919"/>
        </w:rPr>
        <w:t>微服务</w:t>
      </w:r>
      <w:proofErr w:type="gramEnd"/>
      <w:r>
        <w:rPr>
          <w:rFonts w:ascii="Arial" w:hAnsi="Arial" w:cs="Arial"/>
          <w:color w:val="191919"/>
        </w:rPr>
        <w:t>从业者的交流当中，我们发现服务的具体规模可谓多种多样。其中规模最大的成果源自</w:t>
      </w:r>
      <w:r>
        <w:rPr>
          <w:rFonts w:ascii="Arial" w:hAnsi="Arial" w:cs="Arial"/>
          <w:color w:val="191919"/>
        </w:rPr>
        <w:t>Amazon</w:t>
      </w:r>
      <w:r>
        <w:rPr>
          <w:rFonts w:ascii="Arial" w:hAnsi="Arial" w:cs="Arial"/>
          <w:color w:val="191919"/>
        </w:rPr>
        <w:t>公司旗下的</w:t>
      </w:r>
      <w:r>
        <w:rPr>
          <w:rFonts w:ascii="Arial" w:hAnsi="Arial" w:cs="Arial"/>
          <w:color w:val="191919"/>
        </w:rPr>
        <w:t>“</w:t>
      </w:r>
      <w:r>
        <w:rPr>
          <w:rFonts w:ascii="Arial" w:hAnsi="Arial" w:cs="Arial"/>
          <w:color w:val="191919"/>
        </w:rPr>
        <w:t>两块披</w:t>
      </w:r>
      <w:proofErr w:type="gramStart"/>
      <w:r>
        <w:rPr>
          <w:rFonts w:ascii="Arial" w:hAnsi="Arial" w:cs="Arial"/>
          <w:color w:val="191919"/>
        </w:rPr>
        <w:t>萨</w:t>
      </w:r>
      <w:proofErr w:type="gramEnd"/>
      <w:r>
        <w:rPr>
          <w:rFonts w:ascii="Arial" w:hAnsi="Arial" w:cs="Arial"/>
          <w:color w:val="191919"/>
        </w:rPr>
        <w:t>”</w:t>
      </w:r>
      <w:r>
        <w:rPr>
          <w:rFonts w:ascii="Arial" w:hAnsi="Arial" w:cs="Arial"/>
          <w:color w:val="191919"/>
        </w:rPr>
        <w:t>团队（即整个团队只需两块披</w:t>
      </w:r>
      <w:proofErr w:type="gramStart"/>
      <w:r>
        <w:rPr>
          <w:rFonts w:ascii="Arial" w:hAnsi="Arial" w:cs="Arial"/>
          <w:color w:val="191919"/>
        </w:rPr>
        <w:t>萨</w:t>
      </w:r>
      <w:proofErr w:type="gramEnd"/>
      <w:r>
        <w:rPr>
          <w:rFonts w:ascii="Arial" w:hAnsi="Arial" w:cs="Arial"/>
          <w:color w:val="191919"/>
        </w:rPr>
        <w:t>即可填饱肚</w:t>
      </w:r>
      <w:r>
        <w:rPr>
          <w:rFonts w:ascii="Arial" w:hAnsi="Arial" w:cs="Arial"/>
          <w:color w:val="191919"/>
        </w:rPr>
        <w:lastRenderedPageBreak/>
        <w:t>子），这意味着其总人数在十位左右。而规模较小的团队则由六人组成，负责支持六项服务。</w:t>
      </w:r>
    </w:p>
    <w:p w14:paraId="16F01779"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那么这就带来了新的问题：这种十二人对单项服务的机制同一人对单项服务之间存在着怎样的差别？二者也许不可一概而论。就目前而言，我们姑且认为双方属于同类团队结构，但随着对</w:t>
      </w:r>
      <w:proofErr w:type="gramStart"/>
      <w:r>
        <w:rPr>
          <w:rFonts w:ascii="Arial" w:hAnsi="Arial" w:cs="Arial"/>
          <w:color w:val="191919"/>
        </w:rPr>
        <w:t>微服务</w:t>
      </w:r>
      <w:proofErr w:type="gramEnd"/>
      <w:r>
        <w:rPr>
          <w:rFonts w:ascii="Arial" w:hAnsi="Arial" w:cs="Arial"/>
          <w:color w:val="191919"/>
        </w:rPr>
        <w:t>认识的持续深入，也许我们未来将抱持新的观点。</w:t>
      </w:r>
    </w:p>
    <w:p w14:paraId="13C137A1"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采取此类组织方式的企业实例可参见</w:t>
      </w:r>
      <w:r>
        <w:rPr>
          <w:rFonts w:ascii="Arial" w:hAnsi="Arial" w:cs="Arial"/>
          <w:color w:val="191919"/>
        </w:rPr>
        <w:t>www.comparethemarket.com</w:t>
      </w:r>
      <w:r>
        <w:rPr>
          <w:rFonts w:ascii="Arial" w:hAnsi="Arial" w:cs="Arial"/>
          <w:color w:val="191919"/>
        </w:rPr>
        <w:t>，其各职能团队共同负责构建并运营每款产品，而每款产品则被拆分为一系列独立的服务</w:t>
      </w:r>
      <w:r>
        <w:rPr>
          <w:rFonts w:ascii="Arial" w:hAnsi="Arial" w:cs="Arial"/>
          <w:color w:val="191919"/>
        </w:rPr>
        <w:t>——</w:t>
      </w:r>
      <w:r>
        <w:rPr>
          <w:rFonts w:ascii="Arial" w:hAnsi="Arial" w:cs="Arial"/>
          <w:color w:val="191919"/>
        </w:rPr>
        <w:t>且各服务间通过一套消息收发总线实现通信。</w:t>
      </w:r>
    </w:p>
    <w:p w14:paraId="767FD794"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大型整体应用程序亦可</w:t>
      </w:r>
      <w:proofErr w:type="gramStart"/>
      <w:r>
        <w:rPr>
          <w:rFonts w:ascii="Arial" w:hAnsi="Arial" w:cs="Arial"/>
          <w:color w:val="191919"/>
        </w:rPr>
        <w:t>以始终</w:t>
      </w:r>
      <w:proofErr w:type="gramEnd"/>
      <w:r>
        <w:rPr>
          <w:rFonts w:ascii="Arial" w:hAnsi="Arial" w:cs="Arial"/>
          <w:color w:val="191919"/>
        </w:rPr>
        <w:t>围绕业务功能实际模块化，不过这种状况并不常见。诚然，我们都听说过由大型团队构建的单一整体应用程序根据自身业务线进行设计与划分。然而在这类情况下，最大的问题在于整体应用程序在组织当中需要考虑太多背景信息。如果其整体范畴当中包含太多模块边界，那么团队中的单一成员将很难通过短期记忆对其进行管理。除此之外，我们发现这种模块化业务线的维护工作还要求相关人员具备极高的专业技能水平。相比之下，服务组件能够令拆分方式更为明确，从而大大简化团队边界的设定与认知。</w:t>
      </w:r>
    </w:p>
    <w:p w14:paraId="217E3C88"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rPr>
          <w:b/>
          <w:bCs/>
        </w:rPr>
        <w:t>产品而非项目</w:t>
      </w:r>
    </w:p>
    <w:p w14:paraId="02E4F950"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大部分应用程序开发工作都会遵循项目模式：其目标在于交付软件方案中的特定部分，并拥有直观的完成指标。在软件开发工作完成后，其会被</w:t>
      </w:r>
      <w:proofErr w:type="gramStart"/>
      <w:r>
        <w:rPr>
          <w:rFonts w:ascii="Arial" w:hAnsi="Arial" w:cs="Arial"/>
          <w:color w:val="191919"/>
        </w:rPr>
        <w:t>传递至运维</w:t>
      </w:r>
      <w:proofErr w:type="gramEnd"/>
      <w:r>
        <w:rPr>
          <w:rFonts w:ascii="Arial" w:hAnsi="Arial" w:cs="Arial"/>
          <w:color w:val="191919"/>
        </w:rPr>
        <w:t>部门，这时负责构建该软件的团队也将即刻解散。</w:t>
      </w:r>
    </w:p>
    <w:p w14:paraId="253D259D" w14:textId="77777777" w:rsidR="00784BC3" w:rsidRDefault="00784BC3" w:rsidP="00784BC3">
      <w:pPr>
        <w:pStyle w:val="af9"/>
        <w:shd w:val="clear" w:color="auto" w:fill="FFFFFF"/>
        <w:spacing w:before="0" w:beforeAutospacing="0" w:after="0" w:afterAutospacing="0"/>
        <w:rPr>
          <w:rFonts w:ascii="Arial" w:hAnsi="Arial" w:cs="Arial"/>
          <w:color w:val="191919"/>
        </w:rPr>
      </w:pPr>
      <w:proofErr w:type="gramStart"/>
      <w:r>
        <w:rPr>
          <w:rFonts w:ascii="Arial" w:hAnsi="Arial" w:cs="Arial"/>
          <w:color w:val="191919"/>
        </w:rPr>
        <w:t>微服务</w:t>
      </w:r>
      <w:proofErr w:type="gramEnd"/>
      <w:r>
        <w:rPr>
          <w:rFonts w:ascii="Arial" w:hAnsi="Arial" w:cs="Arial"/>
          <w:color w:val="191919"/>
        </w:rPr>
        <w:t>的支持者们则认为这种模式并不可取</w:t>
      </w:r>
      <w:r>
        <w:rPr>
          <w:rFonts w:ascii="Arial" w:hAnsi="Arial" w:cs="Arial"/>
          <w:color w:val="191919"/>
        </w:rPr>
        <w:t>——</w:t>
      </w:r>
      <w:r>
        <w:rPr>
          <w:rFonts w:ascii="Arial" w:hAnsi="Arial" w:cs="Arial"/>
          <w:color w:val="191919"/>
        </w:rPr>
        <w:t>他们的主张是相关团队应该伴随产品走过整个生命周期。这方面最典型的例子应该是</w:t>
      </w:r>
      <w:r>
        <w:rPr>
          <w:rFonts w:ascii="Arial" w:hAnsi="Arial" w:cs="Arial"/>
          <w:color w:val="191919"/>
        </w:rPr>
        <w:t>Amazon</w:t>
      </w:r>
      <w:r>
        <w:rPr>
          <w:rFonts w:ascii="Arial" w:hAnsi="Arial" w:cs="Arial"/>
          <w:color w:val="191919"/>
        </w:rPr>
        <w:t>公司提出的</w:t>
      </w:r>
      <w:r>
        <w:rPr>
          <w:rFonts w:ascii="Arial" w:hAnsi="Arial" w:cs="Arial"/>
          <w:color w:val="191919"/>
        </w:rPr>
        <w:t>“</w:t>
      </w:r>
      <w:r>
        <w:rPr>
          <w:rFonts w:ascii="Arial" w:hAnsi="Arial" w:cs="Arial"/>
          <w:color w:val="191919"/>
        </w:rPr>
        <w:t>谁构建，谁运行</w:t>
      </w:r>
      <w:r>
        <w:rPr>
          <w:rFonts w:ascii="Arial" w:hAnsi="Arial" w:cs="Arial"/>
          <w:color w:val="191919"/>
        </w:rPr>
        <w:t>”</w:t>
      </w:r>
      <w:r>
        <w:rPr>
          <w:rFonts w:ascii="Arial" w:hAnsi="Arial" w:cs="Arial"/>
          <w:color w:val="191919"/>
        </w:rPr>
        <w:t>原则，其中开发团队需要对生产环境下的软件成果承担全部责任。这就要求开发人员在日常工作中全程关注其软件的生产运行情况，同时掌握来自用户的反馈意见，意味着他们需要在一定程度上为用户提供技术支持服务。</w:t>
      </w:r>
    </w:p>
    <w:p w14:paraId="35D8D0AE"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产品的定位应始终与业务功能相协调。相较于以往将软件视为一整套已经完成的功能集的心态，</w:t>
      </w:r>
      <w:proofErr w:type="gramStart"/>
      <w:r>
        <w:rPr>
          <w:rFonts w:ascii="Arial" w:hAnsi="Arial" w:cs="Arial"/>
          <w:color w:val="191919"/>
        </w:rPr>
        <w:t>微服务</w:t>
      </w:r>
      <w:proofErr w:type="gramEnd"/>
      <w:r>
        <w:rPr>
          <w:rFonts w:ascii="Arial" w:hAnsi="Arial" w:cs="Arial"/>
          <w:color w:val="191919"/>
        </w:rPr>
        <w:t>架构要求我们全程与之保持关联，并思考该软件能够如何协助用户加强业务功能。</w:t>
      </w:r>
    </w:p>
    <w:p w14:paraId="59CA691E"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当然，我们完全可以将同样的思路引入整体应用程序当中，不过大量小型服务集合能够显著简化服务开发人员与及用户之间的个人联系。</w:t>
      </w:r>
    </w:p>
    <w:p w14:paraId="452F8FCC"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rPr>
          <w:b/>
          <w:bCs/>
        </w:rPr>
        <w:t>智能化端点与傻瓜式流程</w:t>
      </w:r>
    </w:p>
    <w:p w14:paraId="4CAC4E2A"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在跨越不同进程构建通信结构时，我们发现很多产品及方案会直接把智能化机制塞进通信机制本体当中。这方面的典型实例就是企业服务总线（简称</w:t>
      </w:r>
      <w:r>
        <w:rPr>
          <w:rFonts w:ascii="Arial" w:hAnsi="Arial" w:cs="Arial"/>
          <w:color w:val="191919"/>
        </w:rPr>
        <w:lastRenderedPageBreak/>
        <w:t>ESB</w:t>
      </w:r>
      <w:r>
        <w:rPr>
          <w:rFonts w:ascii="Arial" w:hAnsi="Arial" w:cs="Arial"/>
          <w:color w:val="191919"/>
        </w:rPr>
        <w:t>），</w:t>
      </w:r>
      <w:r>
        <w:rPr>
          <w:rFonts w:ascii="Arial" w:hAnsi="Arial" w:cs="Arial"/>
          <w:color w:val="191919"/>
        </w:rPr>
        <w:t>ESB</w:t>
      </w:r>
      <w:r>
        <w:rPr>
          <w:rFonts w:ascii="Arial" w:hAnsi="Arial" w:cs="Arial"/>
          <w:color w:val="191919"/>
        </w:rPr>
        <w:t>产品当中通常包含复杂度极高的消息跌幅、编排、转换以及业务规则应用等机制。</w:t>
      </w:r>
    </w:p>
    <w:p w14:paraId="093F7EEC" w14:textId="77777777" w:rsidR="00784BC3" w:rsidRDefault="00784BC3" w:rsidP="00784BC3">
      <w:pPr>
        <w:pStyle w:val="af9"/>
        <w:shd w:val="clear" w:color="auto" w:fill="FFFFFF"/>
        <w:spacing w:before="0" w:beforeAutospacing="0" w:after="0" w:afterAutospacing="0"/>
        <w:rPr>
          <w:rFonts w:ascii="Arial" w:hAnsi="Arial" w:cs="Arial"/>
          <w:color w:val="191919"/>
        </w:rPr>
      </w:pPr>
      <w:proofErr w:type="gramStart"/>
      <w:r>
        <w:rPr>
          <w:rFonts w:ascii="Arial" w:hAnsi="Arial" w:cs="Arial"/>
          <w:color w:val="191919"/>
        </w:rPr>
        <w:t>微服务</w:t>
      </w:r>
      <w:proofErr w:type="gramEnd"/>
      <w:r>
        <w:rPr>
          <w:rFonts w:ascii="Arial" w:hAnsi="Arial" w:cs="Arial"/>
          <w:color w:val="191919"/>
        </w:rPr>
        <w:t>社区则倾向于使用另一种实现方式：智能化端点与傻瓜式流程。采用</w:t>
      </w:r>
      <w:proofErr w:type="gramStart"/>
      <w:r>
        <w:rPr>
          <w:rFonts w:ascii="Arial" w:hAnsi="Arial" w:cs="Arial"/>
          <w:color w:val="191919"/>
        </w:rPr>
        <w:t>微服务</w:t>
      </w:r>
      <w:proofErr w:type="gramEnd"/>
      <w:r>
        <w:rPr>
          <w:rFonts w:ascii="Arial" w:hAnsi="Arial" w:cs="Arial"/>
          <w:color w:val="191919"/>
        </w:rPr>
        <w:t>架构的应用程序旨在尽可能实现解耦化与关联性</w:t>
      </w:r>
      <w:r>
        <w:rPr>
          <w:rFonts w:ascii="Arial" w:hAnsi="Arial" w:cs="Arial"/>
          <w:color w:val="191919"/>
        </w:rPr>
        <w:t>——</w:t>
      </w:r>
      <w:r>
        <w:rPr>
          <w:rFonts w:ascii="Arial" w:hAnsi="Arial" w:cs="Arial"/>
          <w:color w:val="191919"/>
        </w:rPr>
        <w:t>它们各自拥有自己的域逻辑，而且在经典</w:t>
      </w:r>
      <w:r>
        <w:rPr>
          <w:rFonts w:ascii="Arial" w:hAnsi="Arial" w:cs="Arial"/>
          <w:color w:val="191919"/>
        </w:rPr>
        <w:t>Unix</w:t>
      </w:r>
      <w:r>
        <w:rPr>
          <w:rFonts w:ascii="Arial" w:hAnsi="Arial" w:cs="Arial"/>
          <w:color w:val="191919"/>
        </w:rPr>
        <w:t>场景下的运作方式更像是过滤器机制</w:t>
      </w:r>
      <w:r>
        <w:rPr>
          <w:rFonts w:ascii="Arial" w:hAnsi="Arial" w:cs="Arial"/>
          <w:color w:val="191919"/>
        </w:rPr>
        <w:t>——</w:t>
      </w:r>
      <w:r>
        <w:rPr>
          <w:rFonts w:ascii="Arial" w:hAnsi="Arial" w:cs="Arial"/>
          <w:color w:val="191919"/>
        </w:rPr>
        <w:t>接收请求、应用合适的逻辑并生成响应。这一切都通过简单的</w:t>
      </w:r>
      <w:r>
        <w:rPr>
          <w:rFonts w:ascii="Arial" w:hAnsi="Arial" w:cs="Arial"/>
          <w:color w:val="191919"/>
        </w:rPr>
        <w:t>REST</w:t>
      </w:r>
      <w:r>
        <w:rPr>
          <w:rFonts w:ascii="Arial" w:hAnsi="Arial" w:cs="Arial"/>
          <w:color w:val="191919"/>
        </w:rPr>
        <w:t>类协议实现编排，而非经由</w:t>
      </w:r>
      <w:r>
        <w:rPr>
          <w:rFonts w:ascii="Arial" w:hAnsi="Arial" w:cs="Arial"/>
          <w:color w:val="191919"/>
        </w:rPr>
        <w:t>WS-Choreography</w:t>
      </w:r>
      <w:r>
        <w:rPr>
          <w:rFonts w:ascii="Arial" w:hAnsi="Arial" w:cs="Arial"/>
          <w:color w:val="191919"/>
        </w:rPr>
        <w:t>或者</w:t>
      </w:r>
      <w:r>
        <w:rPr>
          <w:rFonts w:ascii="Arial" w:hAnsi="Arial" w:cs="Arial"/>
          <w:color w:val="191919"/>
        </w:rPr>
        <w:t>BPEL</w:t>
      </w:r>
      <w:r>
        <w:rPr>
          <w:rFonts w:ascii="Arial" w:hAnsi="Arial" w:cs="Arial"/>
          <w:color w:val="191919"/>
        </w:rPr>
        <w:t>等复杂协议以及中央编排工具实现。</w:t>
      </w:r>
    </w:p>
    <w:p w14:paraId="63F4D928"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目前最常用的两类协议为配合源</w:t>
      </w:r>
      <w:r>
        <w:rPr>
          <w:rFonts w:ascii="Arial" w:hAnsi="Arial" w:cs="Arial"/>
          <w:color w:val="191919"/>
        </w:rPr>
        <w:t>API</w:t>
      </w:r>
      <w:r>
        <w:rPr>
          <w:rFonts w:ascii="Arial" w:hAnsi="Arial" w:cs="Arial"/>
          <w:color w:val="191919"/>
        </w:rPr>
        <w:t>的</w:t>
      </w:r>
      <w:r>
        <w:rPr>
          <w:rFonts w:ascii="Arial" w:hAnsi="Arial" w:cs="Arial"/>
          <w:color w:val="191919"/>
        </w:rPr>
        <w:t>HTTP</w:t>
      </w:r>
      <w:r>
        <w:rPr>
          <w:rFonts w:ascii="Arial" w:hAnsi="Arial" w:cs="Arial"/>
          <w:color w:val="191919"/>
        </w:rPr>
        <w:t>请求</w:t>
      </w:r>
      <w:r>
        <w:rPr>
          <w:rFonts w:ascii="Arial" w:hAnsi="Arial" w:cs="Arial"/>
          <w:color w:val="191919"/>
        </w:rPr>
        <w:t>-</w:t>
      </w:r>
      <w:r>
        <w:rPr>
          <w:rFonts w:ascii="Arial" w:hAnsi="Arial" w:cs="Arial"/>
          <w:color w:val="191919"/>
        </w:rPr>
        <w:t>响应与轻量化消息收发协议</w:t>
      </w:r>
      <w:r>
        <w:rPr>
          <w:rFonts w:ascii="Arial" w:hAnsi="Arial" w:cs="Arial"/>
          <w:color w:val="191919"/>
        </w:rPr>
        <w:t>[6]</w:t>
      </w:r>
      <w:r>
        <w:rPr>
          <w:rFonts w:ascii="Arial" w:hAnsi="Arial" w:cs="Arial"/>
          <w:color w:val="191919"/>
        </w:rPr>
        <w:t>。对于前者，最简练而准确的说明是：</w:t>
      </w:r>
    </w:p>
    <w:p w14:paraId="433BC0ED"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t>立足于Web，而非居于Web背后。</w:t>
      </w:r>
    </w:p>
    <w:p w14:paraId="6665256D"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t>-- Ian Robinson</w:t>
      </w:r>
    </w:p>
    <w:p w14:paraId="5159C4ED" w14:textId="77777777" w:rsidR="00784BC3" w:rsidRDefault="00784BC3" w:rsidP="00784BC3">
      <w:pPr>
        <w:pStyle w:val="af9"/>
        <w:shd w:val="clear" w:color="auto" w:fill="FFFFFF"/>
        <w:spacing w:before="0" w:beforeAutospacing="0" w:after="0" w:afterAutospacing="0"/>
        <w:rPr>
          <w:rFonts w:ascii="Arial" w:hAnsi="Arial" w:cs="Arial"/>
          <w:color w:val="191919"/>
        </w:rPr>
      </w:pPr>
      <w:proofErr w:type="gramStart"/>
      <w:r>
        <w:rPr>
          <w:rFonts w:ascii="Arial" w:hAnsi="Arial" w:cs="Arial"/>
          <w:color w:val="191919"/>
        </w:rPr>
        <w:t>微服务</w:t>
      </w:r>
      <w:proofErr w:type="gramEnd"/>
      <w:r>
        <w:rPr>
          <w:rFonts w:ascii="Arial" w:hAnsi="Arial" w:cs="Arial"/>
          <w:color w:val="191919"/>
        </w:rPr>
        <w:t>团队采用的正是万维网（在很大程度上亦包括</w:t>
      </w:r>
      <w:r>
        <w:rPr>
          <w:rFonts w:ascii="Arial" w:hAnsi="Arial" w:cs="Arial"/>
          <w:color w:val="191919"/>
        </w:rPr>
        <w:t>Unix</w:t>
      </w:r>
      <w:r>
        <w:rPr>
          <w:rFonts w:ascii="Arial" w:hAnsi="Arial" w:cs="Arial"/>
          <w:color w:val="191919"/>
        </w:rPr>
        <w:t>在内）所遵循的原则与协议。一般来讲，其使用的资源能够为开发人员或者运</w:t>
      </w:r>
      <w:proofErr w:type="gramStart"/>
      <w:r>
        <w:rPr>
          <w:rFonts w:ascii="Arial" w:hAnsi="Arial" w:cs="Arial"/>
          <w:color w:val="191919"/>
        </w:rPr>
        <w:t>维人员</w:t>
      </w:r>
      <w:proofErr w:type="gramEnd"/>
      <w:r>
        <w:rPr>
          <w:rFonts w:ascii="Arial" w:hAnsi="Arial" w:cs="Arial"/>
          <w:color w:val="191919"/>
        </w:rPr>
        <w:t>轻松实现缓存处理。</w:t>
      </w:r>
    </w:p>
    <w:p w14:paraId="7BE49B60"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第二类作法则是</w:t>
      </w:r>
      <w:proofErr w:type="gramStart"/>
      <w:r>
        <w:rPr>
          <w:rFonts w:ascii="Arial" w:hAnsi="Arial" w:cs="Arial"/>
          <w:color w:val="191919"/>
        </w:rPr>
        <w:t>立足于轻量化</w:t>
      </w:r>
      <w:proofErr w:type="gramEnd"/>
      <w:r>
        <w:rPr>
          <w:rFonts w:ascii="Arial" w:hAnsi="Arial" w:cs="Arial"/>
          <w:color w:val="191919"/>
        </w:rPr>
        <w:t>消息总线实现消息收发。这类基础设施选项通常具备傻瓜式特性（这种傻瓜特性体现在实现操作上，即只需匹配消息路由机制，再无其它）</w:t>
      </w:r>
      <w:r>
        <w:rPr>
          <w:rFonts w:ascii="Arial" w:hAnsi="Arial" w:cs="Arial"/>
          <w:color w:val="191919"/>
        </w:rPr>
        <w:t>——</w:t>
      </w:r>
      <w:r>
        <w:rPr>
          <w:rFonts w:ascii="Arial" w:hAnsi="Arial" w:cs="Arial"/>
          <w:color w:val="191919"/>
        </w:rPr>
        <w:t>以</w:t>
      </w:r>
      <w:proofErr w:type="spellStart"/>
      <w:r>
        <w:rPr>
          <w:rFonts w:ascii="Arial" w:hAnsi="Arial" w:cs="Arial"/>
          <w:color w:val="191919"/>
        </w:rPr>
        <w:t>RabbitMQ</w:t>
      </w:r>
      <w:proofErr w:type="spellEnd"/>
      <w:r>
        <w:rPr>
          <w:rFonts w:ascii="Arial" w:hAnsi="Arial" w:cs="Arial"/>
          <w:color w:val="191919"/>
        </w:rPr>
        <w:t>或者</w:t>
      </w:r>
      <w:proofErr w:type="spellStart"/>
      <w:r>
        <w:rPr>
          <w:rFonts w:ascii="Arial" w:hAnsi="Arial" w:cs="Arial"/>
          <w:color w:val="191919"/>
        </w:rPr>
        <w:t>ZeroMQ</w:t>
      </w:r>
      <w:proofErr w:type="spellEnd"/>
      <w:r>
        <w:rPr>
          <w:rFonts w:ascii="Arial" w:hAnsi="Arial" w:cs="Arial"/>
          <w:color w:val="191919"/>
        </w:rPr>
        <w:t>为代表的简单实现方案仅仅需要提供一套可靠的异步结构，而服务的全部智能化元素仍然存在于端点当中并负责消息的生成与消费。</w:t>
      </w:r>
    </w:p>
    <w:p w14:paraId="0C29A591"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在整体应用程序当中，各组件在进程内执行并通过方法调用或者函数调用的方式实现彼此通信。将整体应用程序转化为</w:t>
      </w:r>
      <w:proofErr w:type="gramStart"/>
      <w:r>
        <w:rPr>
          <w:rFonts w:ascii="Arial" w:hAnsi="Arial" w:cs="Arial"/>
          <w:color w:val="191919"/>
        </w:rPr>
        <w:t>微服务</w:t>
      </w:r>
      <w:proofErr w:type="gramEnd"/>
      <w:r>
        <w:rPr>
          <w:rFonts w:ascii="Arial" w:hAnsi="Arial" w:cs="Arial"/>
          <w:color w:val="191919"/>
        </w:rPr>
        <w:t>形式的最大难题在于改变这种通信模式。由内存</w:t>
      </w:r>
      <w:proofErr w:type="gramStart"/>
      <w:r>
        <w:rPr>
          <w:rFonts w:ascii="Arial" w:hAnsi="Arial" w:cs="Arial"/>
          <w:color w:val="191919"/>
        </w:rPr>
        <w:t>内方法</w:t>
      </w:r>
      <w:proofErr w:type="gramEnd"/>
      <w:r>
        <w:rPr>
          <w:rFonts w:ascii="Arial" w:hAnsi="Arial" w:cs="Arial"/>
          <w:color w:val="191919"/>
        </w:rPr>
        <w:t>调用指向</w:t>
      </w:r>
      <w:r>
        <w:rPr>
          <w:rFonts w:ascii="Arial" w:hAnsi="Arial" w:cs="Arial"/>
          <w:color w:val="191919"/>
        </w:rPr>
        <w:t>PC</w:t>
      </w:r>
      <w:r>
        <w:rPr>
          <w:rFonts w:ascii="Arial" w:hAnsi="Arial" w:cs="Arial"/>
          <w:color w:val="191919"/>
        </w:rPr>
        <w:t>通信机制的简单转换往往无法良好起效。相反，大家需要利用粗粒度方式取代原本的细粒度通信机制。</w:t>
      </w:r>
    </w:p>
    <w:p w14:paraId="34C17089" w14:textId="77777777" w:rsidR="00784BC3" w:rsidRDefault="00784BC3" w:rsidP="00784BC3">
      <w:pPr>
        <w:pStyle w:val="af9"/>
        <w:shd w:val="clear" w:color="auto" w:fill="FFFFFF"/>
        <w:spacing w:before="0" w:beforeAutospacing="0" w:after="0" w:afterAutospacing="0"/>
        <w:rPr>
          <w:rFonts w:ascii="Arial" w:hAnsi="Arial" w:cs="Arial"/>
          <w:color w:val="191919"/>
        </w:rPr>
      </w:pPr>
      <w:r w:rsidRPr="00784BC3">
        <w:rPr>
          <w:b/>
          <w:bCs/>
        </w:rPr>
        <w:t>脚注</w:t>
      </w:r>
    </w:p>
    <w:p w14:paraId="7C070ED5"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1: “</w:t>
      </w:r>
      <w:r>
        <w:rPr>
          <w:rFonts w:ascii="Arial" w:hAnsi="Arial" w:cs="Arial"/>
          <w:color w:val="191919"/>
        </w:rPr>
        <w:t>微服务</w:t>
      </w:r>
      <w:r>
        <w:rPr>
          <w:rFonts w:ascii="Arial" w:hAnsi="Arial" w:cs="Arial"/>
          <w:color w:val="191919"/>
        </w:rPr>
        <w:t>”</w:t>
      </w:r>
      <w:r>
        <w:rPr>
          <w:rFonts w:ascii="Arial" w:hAnsi="Arial" w:cs="Arial"/>
          <w:color w:val="191919"/>
        </w:rPr>
        <w:t>一词最早被威尼斯附近的一个软件</w:t>
      </w:r>
      <w:proofErr w:type="gramStart"/>
      <w:r>
        <w:rPr>
          <w:rFonts w:ascii="Arial" w:hAnsi="Arial" w:cs="Arial"/>
          <w:color w:val="191919"/>
        </w:rPr>
        <w:t>架构师小组</w:t>
      </w:r>
      <w:proofErr w:type="gramEnd"/>
      <w:r>
        <w:rPr>
          <w:rFonts w:ascii="Arial" w:hAnsi="Arial" w:cs="Arial"/>
          <w:color w:val="191919"/>
        </w:rPr>
        <w:t>于</w:t>
      </w:r>
      <w:r>
        <w:rPr>
          <w:rFonts w:ascii="Arial" w:hAnsi="Arial" w:cs="Arial"/>
          <w:color w:val="191919"/>
        </w:rPr>
        <w:t>2011</w:t>
      </w:r>
      <w:r>
        <w:rPr>
          <w:rFonts w:ascii="Arial" w:hAnsi="Arial" w:cs="Arial"/>
          <w:color w:val="191919"/>
        </w:rPr>
        <w:t>年</w:t>
      </w:r>
      <w:r>
        <w:rPr>
          <w:rFonts w:ascii="Arial" w:hAnsi="Arial" w:cs="Arial"/>
          <w:color w:val="191919"/>
        </w:rPr>
        <w:t>5</w:t>
      </w:r>
      <w:r>
        <w:rPr>
          <w:rFonts w:ascii="Arial" w:hAnsi="Arial" w:cs="Arial"/>
          <w:color w:val="191919"/>
        </w:rPr>
        <w:t>月首次提及，当时他们用这个词汇来描述自己近期研究项目当中所涉及的通用性架构机制。</w:t>
      </w:r>
      <w:r>
        <w:rPr>
          <w:rFonts w:ascii="Arial" w:hAnsi="Arial" w:cs="Arial"/>
          <w:color w:val="191919"/>
        </w:rPr>
        <w:t>2012</w:t>
      </w:r>
      <w:r>
        <w:rPr>
          <w:rFonts w:ascii="Arial" w:hAnsi="Arial" w:cs="Arial"/>
          <w:color w:val="191919"/>
        </w:rPr>
        <w:t>年</w:t>
      </w:r>
      <w:r>
        <w:rPr>
          <w:rFonts w:ascii="Arial" w:hAnsi="Arial" w:cs="Arial"/>
          <w:color w:val="191919"/>
        </w:rPr>
        <w:t>5</w:t>
      </w:r>
      <w:r>
        <w:rPr>
          <w:rFonts w:ascii="Arial" w:hAnsi="Arial" w:cs="Arial"/>
          <w:color w:val="191919"/>
        </w:rPr>
        <w:t>月，该小组</w:t>
      </w:r>
      <w:proofErr w:type="gramStart"/>
      <w:r>
        <w:rPr>
          <w:rFonts w:ascii="Arial" w:hAnsi="Arial" w:cs="Arial"/>
          <w:color w:val="191919"/>
        </w:rPr>
        <w:t>作出</w:t>
      </w:r>
      <w:proofErr w:type="gramEnd"/>
      <w:r>
        <w:rPr>
          <w:rFonts w:ascii="Arial" w:hAnsi="Arial" w:cs="Arial"/>
          <w:color w:val="191919"/>
        </w:rPr>
        <w:t>最终决议，认为</w:t>
      </w:r>
      <w:r>
        <w:rPr>
          <w:rFonts w:ascii="Arial" w:hAnsi="Arial" w:cs="Arial"/>
          <w:color w:val="191919"/>
        </w:rPr>
        <w:t>“</w:t>
      </w:r>
      <w:r>
        <w:rPr>
          <w:rFonts w:ascii="Arial" w:hAnsi="Arial" w:cs="Arial"/>
          <w:color w:val="191919"/>
        </w:rPr>
        <w:t>微服务</w:t>
      </w:r>
      <w:r>
        <w:rPr>
          <w:rFonts w:ascii="Arial" w:hAnsi="Arial" w:cs="Arial"/>
          <w:color w:val="191919"/>
        </w:rPr>
        <w:t>”</w:t>
      </w:r>
      <w:r>
        <w:rPr>
          <w:rFonts w:ascii="Arial" w:hAnsi="Arial" w:cs="Arial"/>
          <w:color w:val="191919"/>
        </w:rPr>
        <w:t>是最适合的架构名称。</w:t>
      </w:r>
      <w:r>
        <w:rPr>
          <w:rFonts w:ascii="Arial" w:hAnsi="Arial" w:cs="Arial"/>
          <w:color w:val="191919"/>
        </w:rPr>
        <w:t>2012</w:t>
      </w:r>
      <w:r>
        <w:rPr>
          <w:rFonts w:ascii="Arial" w:hAnsi="Arial" w:cs="Arial"/>
          <w:color w:val="191919"/>
        </w:rPr>
        <w:t>年</w:t>
      </w:r>
      <w:r>
        <w:rPr>
          <w:rFonts w:ascii="Arial" w:hAnsi="Arial" w:cs="Arial"/>
          <w:color w:val="191919"/>
        </w:rPr>
        <w:t>3</w:t>
      </w:r>
      <w:r>
        <w:rPr>
          <w:rFonts w:ascii="Arial" w:hAnsi="Arial" w:cs="Arial"/>
          <w:color w:val="191919"/>
        </w:rPr>
        <w:t>月，</w:t>
      </w:r>
      <w:r>
        <w:rPr>
          <w:rFonts w:ascii="Arial" w:hAnsi="Arial" w:cs="Arial"/>
          <w:color w:val="191919"/>
        </w:rPr>
        <w:t>James</w:t>
      </w:r>
      <w:r>
        <w:rPr>
          <w:rFonts w:ascii="Arial" w:hAnsi="Arial" w:cs="Arial"/>
          <w:color w:val="191919"/>
        </w:rPr>
        <w:t>在《微服务</w:t>
      </w:r>
      <w:r>
        <w:rPr>
          <w:rFonts w:ascii="Arial" w:hAnsi="Arial" w:cs="Arial"/>
          <w:color w:val="191919"/>
        </w:rPr>
        <w:t>-Java</w:t>
      </w:r>
      <w:r>
        <w:rPr>
          <w:rFonts w:ascii="Arial" w:hAnsi="Arial" w:cs="Arial"/>
          <w:color w:val="191919"/>
        </w:rPr>
        <w:t>以及</w:t>
      </w:r>
      <w:r>
        <w:rPr>
          <w:rFonts w:ascii="Arial" w:hAnsi="Arial" w:cs="Arial"/>
          <w:color w:val="191919"/>
        </w:rPr>
        <w:t>Unix</w:t>
      </w:r>
      <w:r>
        <w:rPr>
          <w:rFonts w:ascii="Arial" w:hAnsi="Arial" w:cs="Arial"/>
          <w:color w:val="191919"/>
        </w:rPr>
        <w:t>方式》当中就此发表了一篇案例研究报告，而</w:t>
      </w:r>
      <w:r>
        <w:rPr>
          <w:rFonts w:ascii="Arial" w:hAnsi="Arial" w:cs="Arial"/>
          <w:color w:val="191919"/>
        </w:rPr>
        <w:t>Fred George</w:t>
      </w:r>
      <w:r>
        <w:rPr>
          <w:rFonts w:ascii="Arial" w:hAnsi="Arial" w:cs="Arial"/>
          <w:color w:val="191919"/>
        </w:rPr>
        <w:t>也几乎在同一时间进行了相同的工作。</w:t>
      </w:r>
      <w:r>
        <w:rPr>
          <w:rFonts w:ascii="Arial" w:hAnsi="Arial" w:cs="Arial"/>
          <w:color w:val="191919"/>
        </w:rPr>
        <w:t>Netflix</w:t>
      </w:r>
      <w:r>
        <w:rPr>
          <w:rFonts w:ascii="Arial" w:hAnsi="Arial" w:cs="Arial"/>
          <w:color w:val="191919"/>
        </w:rPr>
        <w:t>公司的</w:t>
      </w:r>
      <w:r>
        <w:rPr>
          <w:rFonts w:ascii="Arial" w:hAnsi="Arial" w:cs="Arial"/>
          <w:color w:val="191919"/>
        </w:rPr>
        <w:t>Adrian Cockcroft</w:t>
      </w:r>
      <w:r>
        <w:rPr>
          <w:rFonts w:ascii="Arial" w:hAnsi="Arial" w:cs="Arial"/>
          <w:color w:val="191919"/>
        </w:rPr>
        <w:t>将</w:t>
      </w:r>
      <w:proofErr w:type="gramStart"/>
      <w:r>
        <w:rPr>
          <w:rFonts w:ascii="Arial" w:hAnsi="Arial" w:cs="Arial"/>
          <w:color w:val="191919"/>
        </w:rPr>
        <w:t>微服务</w:t>
      </w:r>
      <w:proofErr w:type="gramEnd"/>
      <w:r>
        <w:rPr>
          <w:rFonts w:ascii="Arial" w:hAnsi="Arial" w:cs="Arial"/>
          <w:color w:val="191919"/>
        </w:rPr>
        <w:t>架构称为</w:t>
      </w:r>
      <w:r>
        <w:rPr>
          <w:rFonts w:ascii="Arial" w:hAnsi="Arial" w:cs="Arial"/>
          <w:color w:val="191919"/>
        </w:rPr>
        <w:t>“</w:t>
      </w:r>
      <w:r>
        <w:rPr>
          <w:rFonts w:ascii="Arial" w:hAnsi="Arial" w:cs="Arial"/>
          <w:color w:val="191919"/>
        </w:rPr>
        <w:t>细化</w:t>
      </w:r>
      <w:r>
        <w:rPr>
          <w:rFonts w:ascii="Arial" w:hAnsi="Arial" w:cs="Arial"/>
          <w:color w:val="191919"/>
        </w:rPr>
        <w:t>SOA”</w:t>
      </w:r>
      <w:r>
        <w:rPr>
          <w:rFonts w:ascii="Arial" w:hAnsi="Arial" w:cs="Arial"/>
          <w:color w:val="191919"/>
        </w:rPr>
        <w:t>，并认为这是一套在</w:t>
      </w:r>
      <w:r>
        <w:rPr>
          <w:rFonts w:ascii="Arial" w:hAnsi="Arial" w:cs="Arial"/>
          <w:color w:val="191919"/>
        </w:rPr>
        <w:t>Web</w:t>
      </w:r>
      <w:r>
        <w:rPr>
          <w:rFonts w:ascii="Arial" w:hAnsi="Arial" w:cs="Arial"/>
          <w:color w:val="191919"/>
        </w:rPr>
        <w:t>规模下具备开创意义的架构类型。</w:t>
      </w:r>
      <w:r>
        <w:rPr>
          <w:rFonts w:ascii="Arial" w:hAnsi="Arial" w:cs="Arial"/>
          <w:color w:val="191919"/>
        </w:rPr>
        <w:t xml:space="preserve">Joe </w:t>
      </w:r>
      <w:proofErr w:type="spellStart"/>
      <w:r>
        <w:rPr>
          <w:rFonts w:ascii="Arial" w:hAnsi="Arial" w:cs="Arial"/>
          <w:color w:val="191919"/>
        </w:rPr>
        <w:t>Walnes</w:t>
      </w:r>
      <w:proofErr w:type="spellEnd"/>
      <w:r>
        <w:rPr>
          <w:rFonts w:ascii="Arial" w:hAnsi="Arial" w:cs="Arial"/>
          <w:color w:val="191919"/>
        </w:rPr>
        <w:t>、</w:t>
      </w:r>
      <w:r>
        <w:rPr>
          <w:rFonts w:ascii="Arial" w:hAnsi="Arial" w:cs="Arial"/>
          <w:color w:val="191919"/>
        </w:rPr>
        <w:t>Dan North</w:t>
      </w:r>
      <w:r>
        <w:rPr>
          <w:rFonts w:ascii="Arial" w:hAnsi="Arial" w:cs="Arial"/>
          <w:color w:val="191919"/>
        </w:rPr>
        <w:t>、</w:t>
      </w:r>
      <w:r>
        <w:rPr>
          <w:rFonts w:ascii="Arial" w:hAnsi="Arial" w:cs="Arial"/>
          <w:color w:val="191919"/>
        </w:rPr>
        <w:t>Evan Botcher</w:t>
      </w:r>
      <w:r>
        <w:rPr>
          <w:rFonts w:ascii="Arial" w:hAnsi="Arial" w:cs="Arial"/>
          <w:color w:val="191919"/>
        </w:rPr>
        <w:t>以及</w:t>
      </w:r>
      <w:r>
        <w:rPr>
          <w:rFonts w:ascii="Arial" w:hAnsi="Arial" w:cs="Arial"/>
          <w:color w:val="191919"/>
        </w:rPr>
        <w:t xml:space="preserve">Graham </w:t>
      </w:r>
      <w:proofErr w:type="spellStart"/>
      <w:r>
        <w:rPr>
          <w:rFonts w:ascii="Arial" w:hAnsi="Arial" w:cs="Arial"/>
          <w:color w:val="191919"/>
        </w:rPr>
        <w:t>Tackley</w:t>
      </w:r>
      <w:proofErr w:type="spellEnd"/>
      <w:r>
        <w:rPr>
          <w:rFonts w:ascii="Arial" w:hAnsi="Arial" w:cs="Arial"/>
          <w:color w:val="191919"/>
        </w:rPr>
        <w:t>也分别在这篇文章中对此</w:t>
      </w:r>
      <w:proofErr w:type="gramStart"/>
      <w:r>
        <w:rPr>
          <w:rFonts w:ascii="Arial" w:hAnsi="Arial" w:cs="Arial"/>
          <w:color w:val="191919"/>
        </w:rPr>
        <w:t>作出</w:t>
      </w:r>
      <w:proofErr w:type="gramEnd"/>
      <w:r>
        <w:rPr>
          <w:rFonts w:ascii="Arial" w:hAnsi="Arial" w:cs="Arial"/>
          <w:color w:val="191919"/>
        </w:rPr>
        <w:t>了评论。</w:t>
      </w:r>
    </w:p>
    <w:p w14:paraId="35D10421"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 xml:space="preserve">2: </w:t>
      </w:r>
      <w:r>
        <w:rPr>
          <w:rFonts w:ascii="Arial" w:hAnsi="Arial" w:cs="Arial"/>
          <w:color w:val="191919"/>
        </w:rPr>
        <w:t>文章中所使用的</w:t>
      </w:r>
      <w:r>
        <w:rPr>
          <w:rFonts w:ascii="Arial" w:hAnsi="Arial" w:cs="Arial"/>
          <w:color w:val="191919"/>
        </w:rPr>
        <w:t>“</w:t>
      </w:r>
      <w:r>
        <w:rPr>
          <w:rFonts w:ascii="Arial" w:hAnsi="Arial" w:cs="Arial"/>
          <w:color w:val="191919"/>
        </w:rPr>
        <w:t>整体</w:t>
      </w:r>
      <w:r>
        <w:rPr>
          <w:rFonts w:ascii="Arial" w:hAnsi="Arial" w:cs="Arial"/>
          <w:color w:val="191919"/>
        </w:rPr>
        <w:t>”</w:t>
      </w:r>
      <w:r>
        <w:rPr>
          <w:rFonts w:ascii="Arial" w:hAnsi="Arial" w:cs="Arial"/>
          <w:color w:val="191919"/>
        </w:rPr>
        <w:t>一词长久以来一直被</w:t>
      </w:r>
      <w:r>
        <w:rPr>
          <w:rFonts w:ascii="Arial" w:hAnsi="Arial" w:cs="Arial"/>
          <w:color w:val="191919"/>
        </w:rPr>
        <w:t>Unix</w:t>
      </w:r>
      <w:r>
        <w:rPr>
          <w:rFonts w:ascii="Arial" w:hAnsi="Arial" w:cs="Arial"/>
          <w:color w:val="191919"/>
        </w:rPr>
        <w:t>业界所使用。其首次出现在《</w:t>
      </w:r>
      <w:r>
        <w:rPr>
          <w:rFonts w:ascii="Arial" w:hAnsi="Arial" w:cs="Arial"/>
          <w:color w:val="191919"/>
        </w:rPr>
        <w:t>Unix</w:t>
      </w:r>
      <w:r>
        <w:rPr>
          <w:rFonts w:ascii="Arial" w:hAnsi="Arial" w:cs="Arial"/>
          <w:color w:val="191919"/>
        </w:rPr>
        <w:t>编程艺术》一书中，用于描述那些过于庞大的系统方案。</w:t>
      </w:r>
    </w:p>
    <w:p w14:paraId="2E983E7B"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lastRenderedPageBreak/>
        <w:t xml:space="preserve">3: </w:t>
      </w:r>
      <w:r>
        <w:rPr>
          <w:rFonts w:ascii="Arial" w:hAnsi="Arial" w:cs="Arial"/>
          <w:color w:val="191919"/>
        </w:rPr>
        <w:t>很多面向对象设计人员，也包括我们自己，都会在域驱动设计当中使用</w:t>
      </w:r>
      <w:r>
        <w:rPr>
          <w:rFonts w:ascii="Arial" w:hAnsi="Arial" w:cs="Arial"/>
          <w:color w:val="191919"/>
        </w:rPr>
        <w:t>“</w:t>
      </w:r>
      <w:r>
        <w:rPr>
          <w:rFonts w:ascii="Arial" w:hAnsi="Arial" w:cs="Arial"/>
          <w:color w:val="191919"/>
        </w:rPr>
        <w:t>服务对象</w:t>
      </w:r>
      <w:r>
        <w:rPr>
          <w:rFonts w:ascii="Arial" w:hAnsi="Arial" w:cs="Arial"/>
          <w:color w:val="191919"/>
        </w:rPr>
        <w:t>”</w:t>
      </w:r>
      <w:r>
        <w:rPr>
          <w:rFonts w:ascii="Arial" w:hAnsi="Arial" w:cs="Arial"/>
          <w:color w:val="191919"/>
        </w:rPr>
        <w:t>这一表述，专指那些并不具备实质性联系但却拥有重要作用的对象。这与我们在本文中所使用的</w:t>
      </w:r>
      <w:r>
        <w:rPr>
          <w:rFonts w:ascii="Arial" w:hAnsi="Arial" w:cs="Arial"/>
          <w:color w:val="191919"/>
        </w:rPr>
        <w:t>“</w:t>
      </w:r>
      <w:r>
        <w:rPr>
          <w:rFonts w:ascii="Arial" w:hAnsi="Arial" w:cs="Arial"/>
          <w:color w:val="191919"/>
        </w:rPr>
        <w:t>服务</w:t>
      </w:r>
      <w:r>
        <w:rPr>
          <w:rFonts w:ascii="Arial" w:hAnsi="Arial" w:cs="Arial"/>
          <w:color w:val="191919"/>
        </w:rPr>
        <w:t>”</w:t>
      </w:r>
      <w:r>
        <w:rPr>
          <w:rFonts w:ascii="Arial" w:hAnsi="Arial" w:cs="Arial"/>
          <w:color w:val="191919"/>
        </w:rPr>
        <w:t>一词在表意上完全不同。遗憾的是，服务这个词汇同时具备两种含义，而我们对这种多义词也没有更好的处理办法。</w:t>
      </w:r>
    </w:p>
    <w:p w14:paraId="21A1BC04"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 xml:space="preserve">4: </w:t>
      </w:r>
      <w:r>
        <w:rPr>
          <w:rFonts w:ascii="Arial" w:hAnsi="Arial" w:cs="Arial"/>
          <w:color w:val="191919"/>
        </w:rPr>
        <w:t>我们将一款应用程序视为一套社会性体系，其中融合了代码库、函数组以及供应主体。</w:t>
      </w:r>
    </w:p>
    <w:p w14:paraId="54B6BC4B"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 xml:space="preserve">5: </w:t>
      </w:r>
      <w:r>
        <w:rPr>
          <w:rFonts w:ascii="Arial" w:hAnsi="Arial" w:cs="Arial"/>
          <w:color w:val="191919"/>
        </w:rPr>
        <w:t>大家可以查看梅尔文</w:t>
      </w:r>
      <w:r>
        <w:rPr>
          <w:rFonts w:ascii="Arial" w:hAnsi="Arial" w:cs="Arial"/>
          <w:color w:val="191919"/>
        </w:rPr>
        <w:t xml:space="preserve"> </w:t>
      </w:r>
      <w:r>
        <w:rPr>
          <w:rFonts w:ascii="Arial" w:hAnsi="Arial" w:cs="Arial"/>
          <w:color w:val="191919"/>
        </w:rPr>
        <w:t>康韦网站上的原文论述。</w:t>
      </w:r>
    </w:p>
    <w:p w14:paraId="01627718" w14:textId="77777777" w:rsidR="00784BC3" w:rsidRDefault="00784BC3" w:rsidP="00784BC3">
      <w:pPr>
        <w:pStyle w:val="af9"/>
        <w:shd w:val="clear" w:color="auto" w:fill="FFFFFF"/>
        <w:spacing w:before="0" w:beforeAutospacing="0" w:after="0" w:afterAutospacing="0"/>
        <w:rPr>
          <w:rFonts w:ascii="Arial" w:hAnsi="Arial" w:cs="Arial"/>
          <w:color w:val="191919"/>
        </w:rPr>
      </w:pPr>
      <w:r>
        <w:rPr>
          <w:rFonts w:ascii="Arial" w:hAnsi="Arial" w:cs="Arial"/>
          <w:color w:val="191919"/>
        </w:rPr>
        <w:t xml:space="preserve">6: </w:t>
      </w:r>
      <w:r>
        <w:rPr>
          <w:rFonts w:ascii="Arial" w:hAnsi="Arial" w:cs="Arial"/>
          <w:color w:val="191919"/>
        </w:rPr>
        <w:t>对于规模极为庞大的应用体系，企业通常会采用二进制协议</w:t>
      </w:r>
      <w:r>
        <w:rPr>
          <w:rFonts w:ascii="Arial" w:hAnsi="Arial" w:cs="Arial"/>
          <w:color w:val="191919"/>
        </w:rPr>
        <w:t>——</w:t>
      </w:r>
      <w:r>
        <w:rPr>
          <w:rFonts w:ascii="Arial" w:hAnsi="Arial" w:cs="Arial"/>
          <w:color w:val="191919"/>
        </w:rPr>
        <w:t>例如</w:t>
      </w:r>
      <w:proofErr w:type="spellStart"/>
      <w:r>
        <w:rPr>
          <w:rFonts w:ascii="Arial" w:hAnsi="Arial" w:cs="Arial"/>
          <w:color w:val="191919"/>
        </w:rPr>
        <w:t>protobufs</w:t>
      </w:r>
      <w:proofErr w:type="spellEnd"/>
      <w:r>
        <w:rPr>
          <w:rFonts w:ascii="Arial" w:hAnsi="Arial" w:cs="Arial"/>
          <w:color w:val="191919"/>
        </w:rPr>
        <w:t>。使用二进制协议的系统仍然符合智能化端点与傻瓜式通道的特性</w:t>
      </w:r>
      <w:r>
        <w:rPr>
          <w:rFonts w:ascii="Arial" w:hAnsi="Arial" w:cs="Arial"/>
          <w:color w:val="191919"/>
        </w:rPr>
        <w:t>——</w:t>
      </w:r>
      <w:r>
        <w:rPr>
          <w:rFonts w:ascii="Arial" w:hAnsi="Arial" w:cs="Arial"/>
          <w:color w:val="191919"/>
        </w:rPr>
        <w:t>并为了规模化而在透明度方面</w:t>
      </w:r>
      <w:proofErr w:type="gramStart"/>
      <w:r>
        <w:rPr>
          <w:rFonts w:ascii="Arial" w:hAnsi="Arial" w:cs="Arial"/>
          <w:color w:val="191919"/>
        </w:rPr>
        <w:t>作出</w:t>
      </w:r>
      <w:proofErr w:type="gramEnd"/>
      <w:r>
        <w:rPr>
          <w:rFonts w:ascii="Arial" w:hAnsi="Arial" w:cs="Arial"/>
          <w:color w:val="191919"/>
        </w:rPr>
        <w:t>妥协。不过大多数</w:t>
      </w:r>
      <w:r>
        <w:rPr>
          <w:rFonts w:ascii="Arial" w:hAnsi="Arial" w:cs="Arial"/>
          <w:color w:val="191919"/>
        </w:rPr>
        <w:t>Web</w:t>
      </w:r>
      <w:r>
        <w:rPr>
          <w:rFonts w:ascii="Arial" w:hAnsi="Arial" w:cs="Arial"/>
          <w:color w:val="191919"/>
        </w:rPr>
        <w:t>方案与绝大多数企业不需要在这方面考虑太多</w:t>
      </w:r>
      <w:r>
        <w:rPr>
          <w:rFonts w:ascii="Arial" w:hAnsi="Arial" w:cs="Arial"/>
          <w:color w:val="191919"/>
        </w:rPr>
        <w:t>——</w:t>
      </w:r>
      <w:r>
        <w:rPr>
          <w:rFonts w:ascii="Arial" w:hAnsi="Arial" w:cs="Arial"/>
          <w:color w:val="191919"/>
        </w:rPr>
        <w:t>一般来讲，透明度越高、效果就越好。</w:t>
      </w:r>
    </w:p>
    <w:p w14:paraId="00E704A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在上篇中我们讲到了</w:t>
      </w:r>
      <w:proofErr w:type="gramStart"/>
      <w:r w:rsidRPr="00784BC3">
        <w:rPr>
          <w:rFonts w:ascii="Arial" w:hAnsi="Arial" w:cs="Arial"/>
          <w:color w:val="191919"/>
        </w:rPr>
        <w:t>微服务</w:t>
      </w:r>
      <w:proofErr w:type="gramEnd"/>
      <w:r w:rsidRPr="00784BC3">
        <w:rPr>
          <w:rFonts w:ascii="Arial" w:hAnsi="Arial" w:cs="Arial"/>
          <w:color w:val="191919"/>
        </w:rPr>
        <w:t>的几个架构特性，包括通过服务实现组件化、以业务功能为核心进行组织、产品而非项目、智能化端点与傻瓜式流程，在今天的</w:t>
      </w:r>
      <w:proofErr w:type="gramStart"/>
      <w:r w:rsidRPr="00784BC3">
        <w:rPr>
          <w:rFonts w:ascii="Arial" w:hAnsi="Arial" w:cs="Arial"/>
          <w:color w:val="191919"/>
        </w:rPr>
        <w:t>微服务</w:t>
      </w:r>
      <w:proofErr w:type="gramEnd"/>
      <w:r w:rsidRPr="00784BC3">
        <w:rPr>
          <w:rFonts w:ascii="Arial" w:hAnsi="Arial" w:cs="Arial"/>
          <w:color w:val="191919"/>
        </w:rPr>
        <w:t>概念解析下篇中，我们将继续讲述</w:t>
      </w:r>
      <w:proofErr w:type="gramStart"/>
      <w:r w:rsidRPr="00784BC3">
        <w:rPr>
          <w:rFonts w:ascii="Arial" w:hAnsi="Arial" w:cs="Arial"/>
          <w:color w:val="191919"/>
        </w:rPr>
        <w:t>微服务</w:t>
      </w:r>
      <w:proofErr w:type="gramEnd"/>
      <w:r w:rsidRPr="00784BC3">
        <w:rPr>
          <w:rFonts w:ascii="Arial" w:hAnsi="Arial" w:cs="Arial"/>
          <w:color w:val="191919"/>
        </w:rPr>
        <w:t>的特性，具体分析它的离散化治理、离散化数据管理、基础设施自动化、故障应对设计以及演进设计，并理性思考</w:t>
      </w:r>
      <w:proofErr w:type="gramStart"/>
      <w:r w:rsidRPr="00784BC3">
        <w:rPr>
          <w:rFonts w:ascii="Arial" w:hAnsi="Arial" w:cs="Arial"/>
          <w:color w:val="191919"/>
        </w:rPr>
        <w:t>微服务</w:t>
      </w:r>
      <w:proofErr w:type="gramEnd"/>
      <w:r w:rsidRPr="00784BC3">
        <w:rPr>
          <w:rFonts w:ascii="Arial" w:hAnsi="Arial" w:cs="Arial"/>
          <w:color w:val="191919"/>
        </w:rPr>
        <w:t>作为一项新兴的技术成果，是否能够代表未来。</w:t>
      </w:r>
      <w:r w:rsidRPr="00784BC3">
        <w:rPr>
          <w:rFonts w:ascii="Arial" w:hAnsi="Arial" w:cs="Arial"/>
          <w:color w:val="191919"/>
        </w:rPr>
        <w:br/>
      </w:r>
      <w:r w:rsidRPr="00784BC3">
        <w:rPr>
          <w:rFonts w:ascii="MS Mincho" w:eastAsia="MS Mincho" w:hAnsi="MS Mincho" w:cs="MS Mincho" w:hint="eastAsia"/>
          <w:color w:val="191919"/>
        </w:rPr>
        <w:t>​</w:t>
      </w:r>
    </w:p>
    <w:p w14:paraId="39A98328"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离散化治理</w:t>
      </w:r>
    </w:p>
    <w:p w14:paraId="37197A3D"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聚合</w:t>
      </w:r>
      <w:proofErr w:type="gramStart"/>
      <w:r w:rsidRPr="00784BC3">
        <w:rPr>
          <w:rFonts w:ascii="Arial" w:hAnsi="Arial" w:cs="Arial"/>
          <w:color w:val="191919"/>
        </w:rPr>
        <w:t>型治理</w:t>
      </w:r>
      <w:proofErr w:type="gramEnd"/>
      <w:r w:rsidRPr="00784BC3">
        <w:rPr>
          <w:rFonts w:ascii="Arial" w:hAnsi="Arial" w:cs="Arial"/>
          <w:color w:val="191919"/>
        </w:rPr>
        <w:t>的一大影响在于使得单一技术平台上出现标准化趋势。经验表明这类方案具备收缩特性</w:t>
      </w:r>
      <w:r w:rsidRPr="00784BC3">
        <w:rPr>
          <w:rFonts w:ascii="Arial" w:hAnsi="Arial" w:cs="Arial"/>
          <w:color w:val="191919"/>
        </w:rPr>
        <w:t>——</w:t>
      </w:r>
      <w:r w:rsidRPr="00784BC3">
        <w:rPr>
          <w:rFonts w:ascii="Arial" w:hAnsi="Arial" w:cs="Arial"/>
          <w:color w:val="191919"/>
        </w:rPr>
        <w:t>意味着</w:t>
      </w:r>
      <w:proofErr w:type="gramStart"/>
      <w:r w:rsidRPr="00784BC3">
        <w:rPr>
          <w:rFonts w:ascii="Arial" w:hAnsi="Arial" w:cs="Arial"/>
          <w:color w:val="191919"/>
        </w:rPr>
        <w:t>各个实际</w:t>
      </w:r>
      <w:proofErr w:type="gramEnd"/>
      <w:r w:rsidRPr="00784BC3">
        <w:rPr>
          <w:rFonts w:ascii="Arial" w:hAnsi="Arial" w:cs="Arial"/>
          <w:color w:val="191919"/>
        </w:rPr>
        <w:t>问题并不能够轻松与解决方案对应起来。我们更倾向于使用正确的工具执行正确的任务，而且虽然部分整体应用程序能够发挥不同编程语言的独特优势，但这种情况并不常见。</w:t>
      </w:r>
    </w:p>
    <w:p w14:paraId="677339E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proofErr w:type="gramStart"/>
      <w:r w:rsidRPr="00784BC3">
        <w:rPr>
          <w:rFonts w:ascii="Arial" w:hAnsi="Arial" w:cs="Arial"/>
          <w:color w:val="191919"/>
        </w:rPr>
        <w:t>微服务</w:t>
      </w:r>
      <w:proofErr w:type="gramEnd"/>
      <w:r w:rsidRPr="00784BC3">
        <w:rPr>
          <w:rFonts w:ascii="Arial" w:hAnsi="Arial" w:cs="Arial"/>
          <w:color w:val="191919"/>
        </w:rPr>
        <w:t>与</w:t>
      </w:r>
      <w:r w:rsidRPr="00784BC3">
        <w:rPr>
          <w:rFonts w:ascii="Arial" w:hAnsi="Arial" w:cs="Arial"/>
          <w:color w:val="191919"/>
        </w:rPr>
        <w:t>SOA</w:t>
      </w:r>
    </w:p>
    <w:p w14:paraId="4A80E7D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当我们探讨</w:t>
      </w:r>
      <w:proofErr w:type="gramStart"/>
      <w:r w:rsidRPr="00784BC3">
        <w:rPr>
          <w:rFonts w:ascii="Arial" w:hAnsi="Arial" w:cs="Arial"/>
          <w:color w:val="191919"/>
        </w:rPr>
        <w:t>微服务</w:t>
      </w:r>
      <w:proofErr w:type="gramEnd"/>
      <w:r w:rsidRPr="00784BC3">
        <w:rPr>
          <w:rFonts w:ascii="Arial" w:hAnsi="Arial" w:cs="Arial"/>
          <w:color w:val="191919"/>
        </w:rPr>
        <w:t>时，经常出现的问题就是其到底是不是我们十年前就听说过的面向服务架构（简称</w:t>
      </w:r>
      <w:r w:rsidRPr="00784BC3">
        <w:rPr>
          <w:rFonts w:ascii="Arial" w:hAnsi="Arial" w:cs="Arial"/>
          <w:color w:val="191919"/>
        </w:rPr>
        <w:t>SOA</w:t>
      </w:r>
      <w:r w:rsidRPr="00784BC3">
        <w:rPr>
          <w:rFonts w:ascii="Arial" w:hAnsi="Arial" w:cs="Arial"/>
          <w:color w:val="191919"/>
        </w:rPr>
        <w:t>）的另一种表现形式？二者之间确实存在一定联系，因为</w:t>
      </w:r>
      <w:proofErr w:type="gramStart"/>
      <w:r w:rsidRPr="00784BC3">
        <w:rPr>
          <w:rFonts w:ascii="Arial" w:hAnsi="Arial" w:cs="Arial"/>
          <w:color w:val="191919"/>
        </w:rPr>
        <w:t>微服务</w:t>
      </w:r>
      <w:proofErr w:type="gramEnd"/>
      <w:r w:rsidRPr="00784BC3">
        <w:rPr>
          <w:rFonts w:ascii="Arial" w:hAnsi="Arial" w:cs="Arial"/>
          <w:color w:val="191919"/>
        </w:rPr>
        <w:t>风格拥有与</w:t>
      </w:r>
      <w:r w:rsidRPr="00784BC3">
        <w:rPr>
          <w:rFonts w:ascii="Arial" w:hAnsi="Arial" w:cs="Arial"/>
          <w:color w:val="191919"/>
        </w:rPr>
        <w:t>SOA</w:t>
      </w:r>
      <w:r w:rsidRPr="00784BC3">
        <w:rPr>
          <w:rFonts w:ascii="Arial" w:hAnsi="Arial" w:cs="Arial"/>
          <w:color w:val="191919"/>
        </w:rPr>
        <w:t>相似的逻辑主张。然而问题在于，</w:t>
      </w:r>
      <w:r w:rsidRPr="00784BC3">
        <w:rPr>
          <w:rFonts w:ascii="Arial" w:hAnsi="Arial" w:cs="Arial"/>
          <w:color w:val="191919"/>
        </w:rPr>
        <w:t>SOA</w:t>
      </w:r>
      <w:r w:rsidRPr="00784BC3">
        <w:rPr>
          <w:rFonts w:ascii="Arial" w:hAnsi="Arial" w:cs="Arial"/>
          <w:color w:val="191919"/>
        </w:rPr>
        <w:t>的实际含义太过广泛，而且当我们提到所谓</w:t>
      </w:r>
      <w:r w:rsidRPr="00784BC3">
        <w:rPr>
          <w:rFonts w:ascii="Arial" w:hAnsi="Arial" w:cs="Arial"/>
          <w:color w:val="191919"/>
        </w:rPr>
        <w:t>“SOA”</w:t>
      </w:r>
      <w:r w:rsidRPr="00784BC3">
        <w:rPr>
          <w:rFonts w:ascii="Arial" w:hAnsi="Arial" w:cs="Arial"/>
          <w:color w:val="191919"/>
        </w:rPr>
        <w:t>时，实际所指的对象往往跟这里提到的</w:t>
      </w:r>
      <w:proofErr w:type="gramStart"/>
      <w:r w:rsidRPr="00784BC3">
        <w:rPr>
          <w:rFonts w:ascii="Arial" w:hAnsi="Arial" w:cs="Arial"/>
          <w:color w:val="191919"/>
        </w:rPr>
        <w:t>微服务</w:t>
      </w:r>
      <w:proofErr w:type="gramEnd"/>
      <w:r w:rsidRPr="00784BC3">
        <w:rPr>
          <w:rFonts w:ascii="Arial" w:hAnsi="Arial" w:cs="Arial"/>
          <w:color w:val="191919"/>
        </w:rPr>
        <w:t>概念差之千里</w:t>
      </w:r>
      <w:r w:rsidRPr="00784BC3">
        <w:rPr>
          <w:rFonts w:ascii="Arial" w:hAnsi="Arial" w:cs="Arial"/>
          <w:color w:val="191919"/>
        </w:rPr>
        <w:t>——</w:t>
      </w:r>
      <w:r w:rsidRPr="00784BC3">
        <w:rPr>
          <w:rFonts w:ascii="Arial" w:hAnsi="Arial" w:cs="Arial"/>
          <w:color w:val="191919"/>
        </w:rPr>
        <w:t>具体来讲，其通常代表那些专注于利用</w:t>
      </w:r>
      <w:r w:rsidRPr="00784BC3">
        <w:rPr>
          <w:rFonts w:ascii="Arial" w:hAnsi="Arial" w:cs="Arial"/>
          <w:color w:val="191919"/>
        </w:rPr>
        <w:t>ESB</w:t>
      </w:r>
      <w:r w:rsidRPr="00784BC3">
        <w:rPr>
          <w:rFonts w:ascii="Arial" w:hAnsi="Arial" w:cs="Arial"/>
          <w:color w:val="191919"/>
        </w:rPr>
        <w:t>实现的集成化整体应用程序。</w:t>
      </w:r>
    </w:p>
    <w:p w14:paraId="4E4A5721"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值得强调的是，我们也见证了大量表现糟糕的面向服务实现手段</w:t>
      </w:r>
      <w:r w:rsidRPr="00784BC3">
        <w:rPr>
          <w:rFonts w:ascii="Arial" w:hAnsi="Arial" w:cs="Arial"/>
          <w:color w:val="191919"/>
        </w:rPr>
        <w:t>——</w:t>
      </w:r>
      <w:r w:rsidRPr="00784BC3">
        <w:rPr>
          <w:rFonts w:ascii="Arial" w:hAnsi="Arial" w:cs="Arial"/>
          <w:color w:val="191919"/>
        </w:rPr>
        <w:t>从将复杂性隐藏在</w:t>
      </w:r>
      <w:r w:rsidRPr="00784BC3">
        <w:rPr>
          <w:rFonts w:ascii="Arial" w:hAnsi="Arial" w:cs="Arial"/>
          <w:color w:val="191919"/>
        </w:rPr>
        <w:t>ESB</w:t>
      </w:r>
      <w:r w:rsidRPr="00784BC3">
        <w:rPr>
          <w:rFonts w:ascii="Arial" w:hAnsi="Arial" w:cs="Arial"/>
          <w:color w:val="191919"/>
        </w:rPr>
        <w:t>当中</w:t>
      </w:r>
      <w:r w:rsidRPr="00784BC3">
        <w:rPr>
          <w:rFonts w:ascii="Arial" w:hAnsi="Arial" w:cs="Arial"/>
          <w:color w:val="191919"/>
        </w:rPr>
        <w:t>[7]</w:t>
      </w:r>
      <w:r w:rsidRPr="00784BC3">
        <w:rPr>
          <w:rFonts w:ascii="Arial" w:hAnsi="Arial" w:cs="Arial"/>
          <w:color w:val="191919"/>
        </w:rPr>
        <w:t>的作法，到投入多年以及数百万资金却毫无成效的尝试，再到以聚合</w:t>
      </w:r>
      <w:proofErr w:type="gramStart"/>
      <w:r w:rsidRPr="00784BC3">
        <w:rPr>
          <w:rFonts w:ascii="Arial" w:hAnsi="Arial" w:cs="Arial"/>
          <w:color w:val="191919"/>
        </w:rPr>
        <w:t>型治理</w:t>
      </w:r>
      <w:proofErr w:type="gramEnd"/>
      <w:r w:rsidRPr="00784BC3">
        <w:rPr>
          <w:rFonts w:ascii="Arial" w:hAnsi="Arial" w:cs="Arial"/>
          <w:color w:val="191919"/>
        </w:rPr>
        <w:t>模式抑制变更，我们几乎看不到面向服务架构能够带来什么显著的积极影响。</w:t>
      </w:r>
    </w:p>
    <w:p w14:paraId="14FD5FC9"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诚然，</w:t>
      </w:r>
      <w:proofErr w:type="gramStart"/>
      <w:r w:rsidRPr="00784BC3">
        <w:rPr>
          <w:rFonts w:ascii="Arial" w:hAnsi="Arial" w:cs="Arial"/>
          <w:color w:val="191919"/>
        </w:rPr>
        <w:t>微服务</w:t>
      </w:r>
      <w:proofErr w:type="gramEnd"/>
      <w:r w:rsidRPr="00784BC3">
        <w:rPr>
          <w:rFonts w:ascii="Arial" w:hAnsi="Arial" w:cs="Arial"/>
          <w:color w:val="191919"/>
        </w:rPr>
        <w:t>社区当中使用的不少技术成果都源自开发人员在大型企业当中积累到的集成化服务成果。</w:t>
      </w:r>
      <w:r w:rsidRPr="00784BC3">
        <w:rPr>
          <w:rFonts w:ascii="Arial" w:hAnsi="Arial" w:cs="Arial"/>
          <w:color w:val="191919"/>
        </w:rPr>
        <w:t>Tolerant Reader</w:t>
      </w:r>
      <w:r w:rsidRPr="00784BC3">
        <w:rPr>
          <w:rFonts w:ascii="Arial" w:hAnsi="Arial" w:cs="Arial"/>
          <w:color w:val="191919"/>
        </w:rPr>
        <w:t>模式正是其中的典型代表。对</w:t>
      </w:r>
      <w:r w:rsidRPr="00784BC3">
        <w:rPr>
          <w:rFonts w:ascii="Arial" w:hAnsi="Arial" w:cs="Arial"/>
          <w:color w:val="191919"/>
        </w:rPr>
        <w:t>Web</w:t>
      </w:r>
      <w:r w:rsidRPr="00784BC3">
        <w:rPr>
          <w:rFonts w:ascii="Arial" w:hAnsi="Arial" w:cs="Arial"/>
          <w:color w:val="191919"/>
        </w:rPr>
        <w:lastRenderedPageBreak/>
        <w:t>的运用确实带来可观回报，而使用简单协议正是经验积累的直接产物</w:t>
      </w:r>
      <w:r w:rsidRPr="00784BC3">
        <w:rPr>
          <w:rFonts w:ascii="Arial" w:hAnsi="Arial" w:cs="Arial"/>
          <w:color w:val="191919"/>
        </w:rPr>
        <w:t>——</w:t>
      </w:r>
      <w:r w:rsidRPr="00784BC3">
        <w:rPr>
          <w:rFonts w:ascii="Arial" w:hAnsi="Arial" w:cs="Arial"/>
          <w:color w:val="191919"/>
        </w:rPr>
        <w:t>这显然是为了解决标准汇聚所导致的高复杂性难题（无论何时，如果大家需要利用一种实体来管理其它实体，那么就意味着各位已经面临着大麻烦）。</w:t>
      </w:r>
    </w:p>
    <w:p w14:paraId="575070D8"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SOA</w:t>
      </w:r>
      <w:r w:rsidRPr="00784BC3">
        <w:rPr>
          <w:rFonts w:ascii="Arial" w:hAnsi="Arial" w:cs="Arial"/>
          <w:color w:val="191919"/>
        </w:rPr>
        <w:t>的这些弊端导致一部分</w:t>
      </w:r>
      <w:proofErr w:type="gramStart"/>
      <w:r w:rsidRPr="00784BC3">
        <w:rPr>
          <w:rFonts w:ascii="Arial" w:hAnsi="Arial" w:cs="Arial"/>
          <w:color w:val="191919"/>
        </w:rPr>
        <w:t>微服务</w:t>
      </w:r>
      <w:proofErr w:type="gramEnd"/>
      <w:r w:rsidRPr="00784BC3">
        <w:rPr>
          <w:rFonts w:ascii="Arial" w:hAnsi="Arial" w:cs="Arial"/>
          <w:color w:val="191919"/>
        </w:rPr>
        <w:t>布道者很讨厌人们把</w:t>
      </w:r>
      <w:r w:rsidRPr="00784BC3">
        <w:rPr>
          <w:rFonts w:ascii="Arial" w:hAnsi="Arial" w:cs="Arial"/>
          <w:color w:val="191919"/>
        </w:rPr>
        <w:t>SOA</w:t>
      </w:r>
      <w:r w:rsidRPr="00784BC3">
        <w:rPr>
          <w:rFonts w:ascii="Arial" w:hAnsi="Arial" w:cs="Arial"/>
          <w:color w:val="191919"/>
        </w:rPr>
        <w:t>的标签加在</w:t>
      </w:r>
      <w:proofErr w:type="gramStart"/>
      <w:r w:rsidRPr="00784BC3">
        <w:rPr>
          <w:rFonts w:ascii="Arial" w:hAnsi="Arial" w:cs="Arial"/>
          <w:color w:val="191919"/>
        </w:rPr>
        <w:t>微服务</w:t>
      </w:r>
      <w:proofErr w:type="gramEnd"/>
      <w:r w:rsidRPr="00784BC3">
        <w:rPr>
          <w:rFonts w:ascii="Arial" w:hAnsi="Arial" w:cs="Arial"/>
          <w:color w:val="191919"/>
        </w:rPr>
        <w:t>头上</w:t>
      </w:r>
      <w:r w:rsidRPr="00784BC3">
        <w:rPr>
          <w:rFonts w:ascii="Arial" w:hAnsi="Arial" w:cs="Arial"/>
          <w:color w:val="191919"/>
        </w:rPr>
        <w:t>——</w:t>
      </w:r>
      <w:r w:rsidRPr="00784BC3">
        <w:rPr>
          <w:rFonts w:ascii="Arial" w:hAnsi="Arial" w:cs="Arial"/>
          <w:color w:val="191919"/>
        </w:rPr>
        <w:t>尽管也有一些人认为微服务正是</w:t>
      </w:r>
      <w:r w:rsidRPr="00784BC3">
        <w:rPr>
          <w:rFonts w:ascii="Arial" w:hAnsi="Arial" w:cs="Arial"/>
          <w:color w:val="191919"/>
        </w:rPr>
        <w:t>SOA</w:t>
      </w:r>
      <w:r w:rsidRPr="00784BC3">
        <w:rPr>
          <w:rFonts w:ascii="Arial" w:hAnsi="Arial" w:cs="Arial"/>
          <w:color w:val="191919"/>
        </w:rPr>
        <w:t>的一种实现方式</w:t>
      </w:r>
      <w:r w:rsidRPr="00784BC3">
        <w:rPr>
          <w:rFonts w:ascii="Arial" w:hAnsi="Arial" w:cs="Arial"/>
          <w:color w:val="191919"/>
        </w:rPr>
        <w:t>[8]</w:t>
      </w:r>
      <w:r w:rsidRPr="00784BC3">
        <w:rPr>
          <w:rFonts w:ascii="Arial" w:hAnsi="Arial" w:cs="Arial"/>
          <w:color w:val="191919"/>
        </w:rPr>
        <w:t>，或者说我们可以将</w:t>
      </w:r>
      <w:proofErr w:type="gramStart"/>
      <w:r w:rsidRPr="00784BC3">
        <w:rPr>
          <w:rFonts w:ascii="Arial" w:hAnsi="Arial" w:cs="Arial"/>
          <w:color w:val="191919"/>
        </w:rPr>
        <w:t>微服务</w:t>
      </w:r>
      <w:proofErr w:type="gramEnd"/>
      <w:r w:rsidRPr="00784BC3">
        <w:rPr>
          <w:rFonts w:ascii="Arial" w:hAnsi="Arial" w:cs="Arial"/>
          <w:color w:val="191919"/>
        </w:rPr>
        <w:t>称为</w:t>
      </w:r>
      <w:r w:rsidRPr="00784BC3">
        <w:rPr>
          <w:rFonts w:ascii="Arial" w:hAnsi="Arial" w:cs="Arial"/>
          <w:color w:val="191919"/>
        </w:rPr>
        <w:t>“</w:t>
      </w:r>
      <w:r w:rsidRPr="00784BC3">
        <w:rPr>
          <w:rFonts w:ascii="Arial" w:hAnsi="Arial" w:cs="Arial"/>
          <w:color w:val="191919"/>
        </w:rPr>
        <w:t>面向服务的正确实现</w:t>
      </w:r>
      <w:r w:rsidRPr="00784BC3">
        <w:rPr>
          <w:rFonts w:ascii="Arial" w:hAnsi="Arial" w:cs="Arial"/>
          <w:color w:val="191919"/>
        </w:rPr>
        <w:t>”</w:t>
      </w:r>
      <w:r w:rsidRPr="00784BC3">
        <w:rPr>
          <w:rFonts w:ascii="Arial" w:hAnsi="Arial" w:cs="Arial"/>
          <w:color w:val="191919"/>
        </w:rPr>
        <w:t>。无论如何，事实上</w:t>
      </w:r>
      <w:r w:rsidRPr="00784BC3">
        <w:rPr>
          <w:rFonts w:ascii="Arial" w:hAnsi="Arial" w:cs="Arial"/>
          <w:color w:val="191919"/>
        </w:rPr>
        <w:t>SOA</w:t>
      </w:r>
      <w:r w:rsidRPr="00784BC3">
        <w:rPr>
          <w:rFonts w:ascii="Arial" w:hAnsi="Arial" w:cs="Arial"/>
          <w:color w:val="191919"/>
        </w:rPr>
        <w:t>含义的宽泛性意味着其更适合作为一种用于定义架构风格的术语，而非具体解决方案。</w:t>
      </w:r>
    </w:p>
    <w:p w14:paraId="4405EB9B"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通过将整体应用程序的各组件拆分成服务，我们能够对各服务进行分别构建。各位可能希望利用</w:t>
      </w:r>
      <w:r w:rsidRPr="00784BC3">
        <w:rPr>
          <w:rFonts w:ascii="Arial" w:hAnsi="Arial" w:cs="Arial"/>
          <w:color w:val="191919"/>
        </w:rPr>
        <w:t>Node.js</w:t>
      </w:r>
      <w:r w:rsidRPr="00784BC3">
        <w:rPr>
          <w:rFonts w:ascii="Arial" w:hAnsi="Arial" w:cs="Arial"/>
          <w:color w:val="191919"/>
        </w:rPr>
        <w:t>建立一套简单报告页面？照此办理即可。打算利用</w:t>
      </w:r>
      <w:r w:rsidRPr="00784BC3">
        <w:rPr>
          <w:rFonts w:ascii="Arial" w:hAnsi="Arial" w:cs="Arial"/>
          <w:color w:val="191919"/>
        </w:rPr>
        <w:t>C++</w:t>
      </w:r>
      <w:r w:rsidRPr="00784BC3">
        <w:rPr>
          <w:rFonts w:ascii="Arial" w:hAnsi="Arial" w:cs="Arial"/>
          <w:color w:val="191919"/>
        </w:rPr>
        <w:t>构建特定的近实时组件？没问题。打算利用不同类型的数据库以匹配单一组件的读取行为？目前的技术方案已经能够实现这种独立重构需求。</w:t>
      </w:r>
    </w:p>
    <w:p w14:paraId="322C6AAF"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当然，我们能够实现以上目标，并不代表我们必须这么做</w:t>
      </w:r>
      <w:r w:rsidRPr="00784BC3">
        <w:rPr>
          <w:rFonts w:ascii="Arial" w:hAnsi="Arial" w:cs="Arial"/>
          <w:color w:val="191919"/>
        </w:rPr>
        <w:t>——</w:t>
      </w:r>
      <w:r w:rsidRPr="00784BC3">
        <w:rPr>
          <w:rFonts w:ascii="Arial" w:hAnsi="Arial" w:cs="Arial"/>
          <w:color w:val="191919"/>
        </w:rPr>
        <w:t>但对系统进行拆分意味着大家能够拥有更多备用选项。</w:t>
      </w:r>
    </w:p>
    <w:p w14:paraId="6D057917"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采用</w:t>
      </w:r>
      <w:proofErr w:type="gramStart"/>
      <w:r w:rsidRPr="00784BC3">
        <w:rPr>
          <w:rFonts w:ascii="Arial" w:hAnsi="Arial" w:cs="Arial"/>
          <w:color w:val="191919"/>
        </w:rPr>
        <w:t>微服务</w:t>
      </w:r>
      <w:proofErr w:type="gramEnd"/>
      <w:r w:rsidRPr="00784BC3">
        <w:rPr>
          <w:rFonts w:ascii="Arial" w:hAnsi="Arial" w:cs="Arial"/>
          <w:color w:val="191919"/>
        </w:rPr>
        <w:t>架构的团队倾向于以不同的方式实现所谓标准。相较于以往编写一整套定义标准集的作法，他们更乐于开发实用工具并交付给其他开发人员，从而利用其解决自身面临的类似问题。这些工具通常能够在更为广泛的层面得到实现与共享，但同时又不至于转化为排他性内部开源模式。现在</w:t>
      </w:r>
      <w:proofErr w:type="spellStart"/>
      <w:r w:rsidRPr="00784BC3">
        <w:rPr>
          <w:rFonts w:ascii="Arial" w:hAnsi="Arial" w:cs="Arial"/>
          <w:color w:val="191919"/>
        </w:rPr>
        <w:t>git</w:t>
      </w:r>
      <w:proofErr w:type="spellEnd"/>
      <w:r w:rsidRPr="00784BC3">
        <w:rPr>
          <w:rFonts w:ascii="Arial" w:hAnsi="Arial" w:cs="Arial"/>
          <w:color w:val="191919"/>
        </w:rPr>
        <w:t>与</w:t>
      </w:r>
      <w:proofErr w:type="spellStart"/>
      <w:r w:rsidRPr="00784BC3">
        <w:rPr>
          <w:rFonts w:ascii="Arial" w:hAnsi="Arial" w:cs="Arial"/>
          <w:color w:val="191919"/>
        </w:rPr>
        <w:t>github</w:t>
      </w:r>
      <w:proofErr w:type="spellEnd"/>
      <w:r w:rsidRPr="00784BC3">
        <w:rPr>
          <w:rFonts w:ascii="Arial" w:hAnsi="Arial" w:cs="Arial"/>
          <w:color w:val="191919"/>
        </w:rPr>
        <w:t>都已经成为客观层面的版本控制系统选项，而开源实践也越来越多地成为内部环境中的常见组成部分。</w:t>
      </w:r>
    </w:p>
    <w:p w14:paraId="0603461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Netflix</w:t>
      </w:r>
      <w:r w:rsidRPr="00784BC3">
        <w:rPr>
          <w:rFonts w:ascii="Arial" w:hAnsi="Arial" w:cs="Arial"/>
          <w:color w:val="191919"/>
        </w:rPr>
        <w:t>公司就是个很好的例子，他们遵循的正是这样一种理念。将具备实用性且经过严格考验的代码作为库，并鼓励其他开发人员利用其以类似的方式解决的类似的问题，这就为各团队成员在必要时选择其它工具保留了空间。</w:t>
      </w:r>
      <w:proofErr w:type="gramStart"/>
      <w:r w:rsidRPr="00784BC3">
        <w:rPr>
          <w:rFonts w:ascii="Arial" w:hAnsi="Arial" w:cs="Arial"/>
          <w:color w:val="191919"/>
        </w:rPr>
        <w:t>共享式库专注</w:t>
      </w:r>
      <w:proofErr w:type="gramEnd"/>
      <w:r w:rsidRPr="00784BC3">
        <w:rPr>
          <w:rFonts w:ascii="Arial" w:hAnsi="Arial" w:cs="Arial"/>
          <w:color w:val="191919"/>
        </w:rPr>
        <w:t>于数据存储、进程间通信以及我们在后文中将要探讨的基础设施自动化等问题的解决。</w:t>
      </w:r>
    </w:p>
    <w:p w14:paraId="46A3C46E"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对于</w:t>
      </w:r>
      <w:proofErr w:type="gramStart"/>
      <w:r w:rsidRPr="00784BC3">
        <w:rPr>
          <w:rFonts w:ascii="Arial" w:hAnsi="Arial" w:cs="Arial"/>
          <w:color w:val="191919"/>
        </w:rPr>
        <w:t>微服务</w:t>
      </w:r>
      <w:proofErr w:type="gramEnd"/>
      <w:r w:rsidRPr="00784BC3">
        <w:rPr>
          <w:rFonts w:ascii="Arial" w:hAnsi="Arial" w:cs="Arial"/>
          <w:color w:val="191919"/>
        </w:rPr>
        <w:t>社区而言，资源成本显然是种不受欢迎的因素。这并不是说该社区不承认服务协议的价值。恰恰相反，这是因为他们希望构建起大量服务协议。他们希望能够采用多种完全不同的方式对这些协议进行管理。像</w:t>
      </w:r>
      <w:r w:rsidRPr="00784BC3">
        <w:rPr>
          <w:rFonts w:ascii="Arial" w:hAnsi="Arial" w:cs="Arial"/>
          <w:color w:val="191919"/>
        </w:rPr>
        <w:t>Tolerant Reader</w:t>
      </w:r>
      <w:r w:rsidRPr="00784BC3">
        <w:rPr>
          <w:rFonts w:ascii="Arial" w:hAnsi="Arial" w:cs="Arial"/>
          <w:color w:val="191919"/>
        </w:rPr>
        <w:t>以及</w:t>
      </w:r>
      <w:r w:rsidRPr="00784BC3">
        <w:rPr>
          <w:rFonts w:ascii="Arial" w:hAnsi="Arial" w:cs="Arial"/>
          <w:color w:val="191919"/>
        </w:rPr>
        <w:t>Consumer-Driven Contacts</w:t>
      </w:r>
      <w:r w:rsidRPr="00784BC3">
        <w:rPr>
          <w:rFonts w:ascii="Arial" w:hAnsi="Arial" w:cs="Arial"/>
          <w:color w:val="191919"/>
        </w:rPr>
        <w:t>这样的模式在</w:t>
      </w:r>
      <w:proofErr w:type="gramStart"/>
      <w:r w:rsidRPr="00784BC3">
        <w:rPr>
          <w:rFonts w:ascii="Arial" w:hAnsi="Arial" w:cs="Arial"/>
          <w:color w:val="191919"/>
        </w:rPr>
        <w:t>微服务</w:t>
      </w:r>
      <w:proofErr w:type="gramEnd"/>
      <w:r w:rsidRPr="00784BC3">
        <w:rPr>
          <w:rFonts w:ascii="Arial" w:hAnsi="Arial" w:cs="Arial"/>
          <w:color w:val="191919"/>
        </w:rPr>
        <w:t>架构中非常常见。这些服务协议也各自以独立方式不断演进。将消费者驱动型协议作为构建工作组成部分的作法能够显著增强参与者信心，同时快速获取服务功能能否确切实现的反馈意见。事实上，澳大利亚的某个团队就在积极利用消费者驱动型协议进行新服务构建。他们使用的简单工具确保其能够针对单一服务实现协议定义。</w:t>
      </w:r>
      <w:proofErr w:type="gramStart"/>
      <w:r w:rsidRPr="00784BC3">
        <w:rPr>
          <w:rFonts w:ascii="Arial" w:hAnsi="Arial" w:cs="Arial"/>
          <w:color w:val="191919"/>
        </w:rPr>
        <w:t>其甚至</w:t>
      </w:r>
      <w:proofErr w:type="gramEnd"/>
      <w:r w:rsidRPr="00784BC3">
        <w:rPr>
          <w:rFonts w:ascii="Arial" w:hAnsi="Arial" w:cs="Arial"/>
          <w:color w:val="191919"/>
        </w:rPr>
        <w:t>在面向新服务的代码被编写出来之前就已经成为自动化构建流程中的一部分。这意味着服务只有在切实满足该协议要求的前提下才能够实现构</w:t>
      </w:r>
      <w:r w:rsidRPr="00784BC3">
        <w:rPr>
          <w:rFonts w:ascii="Arial" w:hAnsi="Arial" w:cs="Arial"/>
          <w:color w:val="191919"/>
        </w:rPr>
        <w:lastRenderedPageBreak/>
        <w:t>建</w:t>
      </w:r>
      <w:r w:rsidRPr="00784BC3">
        <w:rPr>
          <w:rFonts w:ascii="Arial" w:hAnsi="Arial" w:cs="Arial"/>
          <w:color w:val="191919"/>
        </w:rPr>
        <w:t>——</w:t>
      </w:r>
      <w:r w:rsidRPr="00784BC3">
        <w:rPr>
          <w:rFonts w:ascii="Arial" w:hAnsi="Arial" w:cs="Arial"/>
          <w:color w:val="191919"/>
        </w:rPr>
        <w:t>这就有效解决了构建新软件时经常出现的</w:t>
      </w:r>
      <w:r w:rsidRPr="00784BC3">
        <w:rPr>
          <w:rFonts w:ascii="Arial" w:hAnsi="Arial" w:cs="Arial"/>
          <w:color w:val="191919"/>
        </w:rPr>
        <w:t>“YAGNI”[9]</w:t>
      </w:r>
      <w:r w:rsidRPr="00784BC3">
        <w:rPr>
          <w:rFonts w:ascii="Arial" w:hAnsi="Arial" w:cs="Arial"/>
          <w:color w:val="191919"/>
        </w:rPr>
        <w:t>难题。这些技术与工具成果围绕协议而生，并通过降低不同服务间的耦合性限制了其对中央协议管理机制的依赖。</w:t>
      </w:r>
    </w:p>
    <w:p w14:paraId="13B38A07"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多种语言，多种选项</w:t>
      </w:r>
    </w:p>
    <w:p w14:paraId="69C2EEC1"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JVM</w:t>
      </w:r>
      <w:r w:rsidRPr="00784BC3">
        <w:rPr>
          <w:rFonts w:ascii="Arial" w:hAnsi="Arial" w:cs="Arial"/>
          <w:color w:val="191919"/>
        </w:rPr>
        <w:t>作为平台的快速发展已经成为多种语言混成于单一通用平台内的最新明证。这种作法已经成为一类常见实践，旨在充分发挥高级语言在过去数十年中发展所实现的种种高级抽象优势。</w:t>
      </w:r>
      <w:proofErr w:type="gramStart"/>
      <w:r w:rsidRPr="00784BC3">
        <w:rPr>
          <w:rFonts w:ascii="Arial" w:hAnsi="Arial" w:cs="Arial"/>
          <w:color w:val="191919"/>
        </w:rPr>
        <w:t>其甚至</w:t>
      </w:r>
      <w:proofErr w:type="gramEnd"/>
      <w:r w:rsidRPr="00784BC3">
        <w:rPr>
          <w:rFonts w:ascii="Arial" w:hAnsi="Arial" w:cs="Arial"/>
          <w:color w:val="191919"/>
        </w:rPr>
        <w:t>以涓滴效应影响到裸机以及通过低级语言编写的性能敏感型代码。然而，众多整体应用程序并不需要这种级别的性能优化效果，亦非常见的</w:t>
      </w:r>
      <w:r w:rsidRPr="00784BC3">
        <w:rPr>
          <w:rFonts w:ascii="Arial" w:hAnsi="Arial" w:cs="Arial"/>
          <w:color w:val="191919"/>
        </w:rPr>
        <w:t>DSL</w:t>
      </w:r>
      <w:r w:rsidRPr="00784BC3">
        <w:rPr>
          <w:rFonts w:ascii="Arial" w:hAnsi="Arial" w:cs="Arial"/>
          <w:color w:val="191919"/>
        </w:rPr>
        <w:t>与高级别抽象开发成果。相反，整体应用程序往往使用单一语言，这也严重限制了其能够使用的技术手段。</w:t>
      </w:r>
      <w:r w:rsidRPr="00784BC3">
        <w:rPr>
          <w:rFonts w:ascii="Arial" w:hAnsi="Arial" w:cs="Arial"/>
          <w:color w:val="191919"/>
        </w:rPr>
        <w:t>[10]</w:t>
      </w:r>
    </w:p>
    <w:p w14:paraId="764E5580"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也许离散化治理的人气正是源自</w:t>
      </w:r>
      <w:r w:rsidRPr="00784BC3">
        <w:rPr>
          <w:rFonts w:ascii="Arial" w:hAnsi="Arial" w:cs="Arial"/>
          <w:color w:val="191919"/>
        </w:rPr>
        <w:t>Amazon</w:t>
      </w:r>
      <w:r w:rsidRPr="00784BC3">
        <w:rPr>
          <w:rFonts w:ascii="Arial" w:hAnsi="Arial" w:cs="Arial"/>
          <w:color w:val="191919"/>
        </w:rPr>
        <w:t>方面提出的</w:t>
      </w:r>
      <w:r w:rsidRPr="00784BC3">
        <w:rPr>
          <w:rFonts w:ascii="Arial" w:hAnsi="Arial" w:cs="Arial"/>
          <w:color w:val="191919"/>
        </w:rPr>
        <w:t>“</w:t>
      </w:r>
      <w:r w:rsidRPr="00784BC3">
        <w:rPr>
          <w:rFonts w:ascii="Arial" w:hAnsi="Arial" w:cs="Arial"/>
          <w:color w:val="191919"/>
        </w:rPr>
        <w:t>谁构建，谁运行</w:t>
      </w:r>
      <w:r w:rsidRPr="00784BC3">
        <w:rPr>
          <w:rFonts w:ascii="Arial" w:hAnsi="Arial" w:cs="Arial"/>
          <w:color w:val="191919"/>
        </w:rPr>
        <w:t>”</w:t>
      </w:r>
      <w:r w:rsidRPr="00784BC3">
        <w:rPr>
          <w:rFonts w:ascii="Arial" w:hAnsi="Arial" w:cs="Arial"/>
          <w:color w:val="191919"/>
        </w:rPr>
        <w:t>原则。各团队需要为其构建的软件的各个方面承担责任，包括为软件提供</w:t>
      </w:r>
      <w:r w:rsidRPr="00784BC3">
        <w:rPr>
          <w:rFonts w:ascii="Arial" w:hAnsi="Arial" w:cs="Arial"/>
          <w:color w:val="191919"/>
        </w:rPr>
        <w:t>24/7</w:t>
      </w:r>
      <w:r w:rsidRPr="00784BC3">
        <w:rPr>
          <w:rFonts w:ascii="Arial" w:hAnsi="Arial" w:cs="Arial"/>
          <w:color w:val="191919"/>
        </w:rPr>
        <w:t>全天候运维支持。这种程度的责任下放当然还没有成为常态，不过我们已经看到越来越多的企业开始将责任交付</w:t>
      </w:r>
      <w:proofErr w:type="gramStart"/>
      <w:r w:rsidRPr="00784BC3">
        <w:rPr>
          <w:rFonts w:ascii="Arial" w:hAnsi="Arial" w:cs="Arial"/>
          <w:color w:val="191919"/>
        </w:rPr>
        <w:t>至开发</w:t>
      </w:r>
      <w:proofErr w:type="gramEnd"/>
      <w:r w:rsidRPr="00784BC3">
        <w:rPr>
          <w:rFonts w:ascii="Arial" w:hAnsi="Arial" w:cs="Arial"/>
          <w:color w:val="191919"/>
        </w:rPr>
        <w:t>团队。</w:t>
      </w:r>
      <w:r w:rsidRPr="00784BC3">
        <w:rPr>
          <w:rFonts w:ascii="Arial" w:hAnsi="Arial" w:cs="Arial"/>
          <w:color w:val="191919"/>
        </w:rPr>
        <w:t>Netflix</w:t>
      </w:r>
      <w:r w:rsidRPr="00784BC3">
        <w:rPr>
          <w:rFonts w:ascii="Arial" w:hAnsi="Arial" w:cs="Arial"/>
          <w:color w:val="191919"/>
        </w:rPr>
        <w:t>公司亦是另一家采取这种理念</w:t>
      </w:r>
      <w:r w:rsidRPr="00784BC3">
        <w:rPr>
          <w:rFonts w:ascii="Arial" w:hAnsi="Arial" w:cs="Arial"/>
          <w:color w:val="191919"/>
        </w:rPr>
        <w:t>[11]</w:t>
      </w:r>
      <w:r w:rsidRPr="00784BC3">
        <w:rPr>
          <w:rFonts w:ascii="Arial" w:hAnsi="Arial" w:cs="Arial"/>
          <w:color w:val="191919"/>
        </w:rPr>
        <w:t>的企业。为了不至于在凌晨三点被紧急来电叫醒，开发人员们当然会全力以赴提升所编写代码的质量水平。这些思路与传统的集中化治理模式明显相去甚远。</w:t>
      </w:r>
    </w:p>
    <w:p w14:paraId="36330537"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离散化数据管理</w:t>
      </w:r>
    </w:p>
    <w:p w14:paraId="5E5BD03E"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数据管理离散化拥有多种不同的表现形式。从最为抽象的级别来看，这意味着全局概念模型将在不同系统之间有所区别。这种问题常见于解决方案在大型企业当中的部署，毕竟销售团队对于客户概念的理解方式必须不同于技术支持团队的理解方式。被销售人员视为客户的对象也许根本不会出现的技术支持团队的视野当中。不同属性甚至是相同属性的不同理解方式都可能在语义层面产生细微的差异。</w:t>
      </w:r>
    </w:p>
    <w:p w14:paraId="0350BC6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实践性规范与执行标准</w:t>
      </w:r>
    </w:p>
    <w:p w14:paraId="4B57B79E"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这种态度实际有点二分法的意味：</w:t>
      </w:r>
      <w:proofErr w:type="gramStart"/>
      <w:r w:rsidRPr="00784BC3">
        <w:rPr>
          <w:rFonts w:ascii="Arial" w:hAnsi="Arial" w:cs="Arial"/>
          <w:color w:val="191919"/>
        </w:rPr>
        <w:t>微服务</w:t>
      </w:r>
      <w:proofErr w:type="gramEnd"/>
      <w:r w:rsidRPr="00784BC3">
        <w:rPr>
          <w:rFonts w:ascii="Arial" w:hAnsi="Arial" w:cs="Arial"/>
          <w:color w:val="191919"/>
        </w:rPr>
        <w:t>团队倾向于回避由企业架构部门制定的硬性执行标准，但却乐于使用甚至积极推广</w:t>
      </w:r>
      <w:r w:rsidRPr="00784BC3">
        <w:rPr>
          <w:rFonts w:ascii="Arial" w:hAnsi="Arial" w:cs="Arial"/>
          <w:color w:val="191919"/>
        </w:rPr>
        <w:t>HTTP</w:t>
      </w:r>
      <w:r w:rsidRPr="00784BC3">
        <w:rPr>
          <w:rFonts w:ascii="Arial" w:hAnsi="Arial" w:cs="Arial"/>
          <w:color w:val="191919"/>
        </w:rPr>
        <w:t>、</w:t>
      </w:r>
      <w:r w:rsidRPr="00784BC3">
        <w:rPr>
          <w:rFonts w:ascii="Arial" w:hAnsi="Arial" w:cs="Arial"/>
          <w:color w:val="191919"/>
        </w:rPr>
        <w:t>ATOM</w:t>
      </w:r>
      <w:r w:rsidRPr="00784BC3">
        <w:rPr>
          <w:rFonts w:ascii="Arial" w:hAnsi="Arial" w:cs="Arial"/>
          <w:color w:val="191919"/>
        </w:rPr>
        <w:t>以及</w:t>
      </w:r>
      <w:proofErr w:type="gramStart"/>
      <w:r w:rsidRPr="00784BC3">
        <w:rPr>
          <w:rFonts w:ascii="Arial" w:hAnsi="Arial" w:cs="Arial"/>
          <w:color w:val="191919"/>
        </w:rPr>
        <w:t>其它微</w:t>
      </w:r>
      <w:proofErr w:type="gramEnd"/>
      <w:r w:rsidRPr="00784BC3">
        <w:rPr>
          <w:rFonts w:ascii="Arial" w:hAnsi="Arial" w:cs="Arial"/>
          <w:color w:val="191919"/>
        </w:rPr>
        <w:t>格式开放标准。</w:t>
      </w:r>
    </w:p>
    <w:p w14:paraId="7F2C1531"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二者之间的本质区别在于标准的开发方式以及执行方式。由</w:t>
      </w:r>
      <w:r w:rsidRPr="00784BC3">
        <w:rPr>
          <w:rFonts w:ascii="Arial" w:hAnsi="Arial" w:cs="Arial"/>
          <w:color w:val="191919"/>
        </w:rPr>
        <w:t>IETF</w:t>
      </w:r>
      <w:r w:rsidRPr="00784BC3">
        <w:rPr>
          <w:rFonts w:ascii="Arial" w:hAnsi="Arial" w:cs="Arial"/>
          <w:color w:val="191919"/>
        </w:rPr>
        <w:t>等组织管理的标准只会在得到广泛采用之后才能真正成为业界规范，而且其往往脱胎自成功的开源项目。</w:t>
      </w:r>
    </w:p>
    <w:p w14:paraId="5936061D"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这些标准拥有与商业世界完全不同的立场与定位</w:t>
      </w:r>
      <w:r w:rsidRPr="00784BC3">
        <w:rPr>
          <w:rFonts w:ascii="Arial" w:hAnsi="Arial" w:cs="Arial"/>
          <w:color w:val="191919"/>
        </w:rPr>
        <w:t>——</w:t>
      </w:r>
      <w:r w:rsidRPr="00784BC3">
        <w:rPr>
          <w:rFonts w:ascii="Arial" w:hAnsi="Arial" w:cs="Arial"/>
          <w:color w:val="191919"/>
        </w:rPr>
        <w:t>事实上，商业标准的制定工作往往由那些几乎不具备编程经验的团队所负责，或者受到具体厂商的过度影响。</w:t>
      </w:r>
    </w:p>
    <w:p w14:paraId="0895768F"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lastRenderedPageBreak/>
        <w:t>这一问题通常出现在不同应用程序之间甚至是应用程序之内，特别是在将应用程序拆分为多个独立组件的情况下。解决问题的一类可行思路在于基于背景边界化的区域驱动型设计（简称</w:t>
      </w:r>
      <w:r w:rsidRPr="00784BC3">
        <w:rPr>
          <w:rFonts w:ascii="Arial" w:hAnsi="Arial" w:cs="Arial"/>
          <w:color w:val="191919"/>
        </w:rPr>
        <w:t>DDD</w:t>
      </w:r>
      <w:r w:rsidRPr="00784BC3">
        <w:rPr>
          <w:rFonts w:ascii="Arial" w:hAnsi="Arial" w:cs="Arial"/>
          <w:color w:val="191919"/>
        </w:rPr>
        <w:t>）方案。</w:t>
      </w:r>
      <w:r w:rsidRPr="00784BC3">
        <w:rPr>
          <w:rFonts w:ascii="Arial" w:hAnsi="Arial" w:cs="Arial"/>
          <w:color w:val="191919"/>
        </w:rPr>
        <w:t>DDD</w:t>
      </w:r>
      <w:r w:rsidRPr="00784BC3">
        <w:rPr>
          <w:rFonts w:ascii="Arial" w:hAnsi="Arial" w:cs="Arial"/>
          <w:color w:val="191919"/>
        </w:rPr>
        <w:t>机制将一个复杂的区域拆分成多个具备边界的背景单元，并对各单元之间的关系加以映射。这种方式同时适用于整体与</w:t>
      </w:r>
      <w:proofErr w:type="gramStart"/>
      <w:r w:rsidRPr="00784BC3">
        <w:rPr>
          <w:rFonts w:ascii="Arial" w:hAnsi="Arial" w:cs="Arial"/>
          <w:color w:val="191919"/>
        </w:rPr>
        <w:t>微服务</w:t>
      </w:r>
      <w:proofErr w:type="gramEnd"/>
      <w:r w:rsidRPr="00784BC3">
        <w:rPr>
          <w:rFonts w:ascii="Arial" w:hAnsi="Arial" w:cs="Arial"/>
          <w:color w:val="191919"/>
        </w:rPr>
        <w:t>架构，但服务与背景边界间的自然关联性有助于声明我们曾在业务功能章节中提到过的区分效果。</w:t>
      </w:r>
    </w:p>
    <w:p w14:paraId="68F1EE44"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除了对概念模式进行离散化处理，</w:t>
      </w:r>
      <w:proofErr w:type="gramStart"/>
      <w:r w:rsidRPr="00784BC3">
        <w:rPr>
          <w:rFonts w:ascii="Arial" w:hAnsi="Arial" w:cs="Arial"/>
          <w:color w:val="191919"/>
        </w:rPr>
        <w:t>微服务</w:t>
      </w:r>
      <w:proofErr w:type="gramEnd"/>
      <w:r w:rsidRPr="00784BC3">
        <w:rPr>
          <w:rFonts w:ascii="Arial" w:hAnsi="Arial" w:cs="Arial"/>
          <w:color w:val="191919"/>
        </w:rPr>
        <w:t>同时也能够拆分数据存储决策。尽管整体性应用程序倾向于使用单一逻辑数据库保存持久性数据，但企业通常更乐于利用单一数据库涵盖一系列应用程序</w:t>
      </w:r>
      <w:r w:rsidRPr="00784BC3">
        <w:rPr>
          <w:rFonts w:ascii="Arial" w:hAnsi="Arial" w:cs="Arial"/>
          <w:color w:val="191919"/>
        </w:rPr>
        <w:t>——</w:t>
      </w:r>
      <w:r w:rsidRPr="00784BC3">
        <w:rPr>
          <w:rFonts w:ascii="Arial" w:hAnsi="Arial" w:cs="Arial"/>
          <w:color w:val="191919"/>
        </w:rPr>
        <w:t>而且大多数此类决策立足于具体供应商提供的授权商业模式。</w:t>
      </w:r>
      <w:proofErr w:type="gramStart"/>
      <w:r w:rsidRPr="00784BC3">
        <w:rPr>
          <w:rFonts w:ascii="Arial" w:hAnsi="Arial" w:cs="Arial"/>
          <w:color w:val="191919"/>
        </w:rPr>
        <w:t>微服务</w:t>
      </w:r>
      <w:proofErr w:type="gramEnd"/>
      <w:r w:rsidRPr="00784BC3">
        <w:rPr>
          <w:rFonts w:ascii="Arial" w:hAnsi="Arial" w:cs="Arial"/>
          <w:color w:val="191919"/>
        </w:rPr>
        <w:t>机制则选择由每项服务管理其自身数据库的方式，而</w:t>
      </w:r>
      <w:proofErr w:type="gramStart"/>
      <w:r w:rsidRPr="00784BC3">
        <w:rPr>
          <w:rFonts w:ascii="Arial" w:hAnsi="Arial" w:cs="Arial"/>
          <w:color w:val="191919"/>
        </w:rPr>
        <w:t>非不同</w:t>
      </w:r>
      <w:proofErr w:type="gramEnd"/>
      <w:r w:rsidRPr="00784BC3">
        <w:rPr>
          <w:rFonts w:ascii="Arial" w:hAnsi="Arial" w:cs="Arial"/>
          <w:color w:val="191919"/>
        </w:rPr>
        <w:t>实例基于同一数据库技术或者完全使用多种不同数据库系统</w:t>
      </w:r>
      <w:r w:rsidRPr="00784BC3">
        <w:rPr>
          <w:rFonts w:ascii="Arial" w:hAnsi="Arial" w:cs="Arial"/>
          <w:color w:val="191919"/>
        </w:rPr>
        <w:t>——</w:t>
      </w:r>
      <w:r w:rsidRPr="00784BC3">
        <w:rPr>
          <w:rFonts w:ascii="Arial" w:hAnsi="Arial" w:cs="Arial"/>
          <w:color w:val="191919"/>
        </w:rPr>
        <w:t>这种方式亦被称为混合持久化。大家可以利用混合持久化方案打理整体应用程序，但其在</w:t>
      </w:r>
      <w:proofErr w:type="gramStart"/>
      <w:r w:rsidRPr="00784BC3">
        <w:rPr>
          <w:rFonts w:ascii="Arial" w:hAnsi="Arial" w:cs="Arial"/>
          <w:color w:val="191919"/>
        </w:rPr>
        <w:t>微服务</w:t>
      </w:r>
      <w:proofErr w:type="gramEnd"/>
      <w:r w:rsidRPr="00784BC3">
        <w:rPr>
          <w:rFonts w:ascii="Arial" w:hAnsi="Arial" w:cs="Arial"/>
          <w:color w:val="191919"/>
        </w:rPr>
        <w:t>架构中的亮相频率明显更高一些。</w:t>
      </w:r>
    </w:p>
    <w:p w14:paraId="5CEE172D"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对</w:t>
      </w:r>
      <w:proofErr w:type="gramStart"/>
      <w:r w:rsidRPr="00784BC3">
        <w:rPr>
          <w:rFonts w:ascii="Arial" w:hAnsi="Arial" w:cs="Arial"/>
          <w:color w:val="191919"/>
        </w:rPr>
        <w:t>微服务</w:t>
      </w:r>
      <w:proofErr w:type="gramEnd"/>
      <w:r w:rsidRPr="00784BC3">
        <w:rPr>
          <w:rFonts w:ascii="Arial" w:hAnsi="Arial" w:cs="Arial"/>
          <w:color w:val="191919"/>
        </w:rPr>
        <w:t>架构内数据责任关系的离散化处理也影响到了更新管理工作。常见的更新处理方案是在更新多种资源时，利用事务处理机制来保证其一致性。这种方式通常被用于整体性应用程序汉中。</w:t>
      </w:r>
    </w:p>
    <w:p w14:paraId="34FC119C"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这种事务处理使用方式确实有助于保障一致性，但却会带来显著的临时性耦合效果，而这在跨越多项服务时会带来新的难题。分布式事务处理非常难以实现，因此</w:t>
      </w:r>
      <w:proofErr w:type="gramStart"/>
      <w:r w:rsidRPr="00784BC3">
        <w:rPr>
          <w:rFonts w:ascii="Arial" w:hAnsi="Arial" w:cs="Arial"/>
          <w:color w:val="191919"/>
        </w:rPr>
        <w:t>微服务</w:t>
      </w:r>
      <w:proofErr w:type="gramEnd"/>
      <w:r w:rsidRPr="00784BC3">
        <w:rPr>
          <w:rFonts w:ascii="Arial" w:hAnsi="Arial" w:cs="Arial"/>
          <w:color w:val="191919"/>
        </w:rPr>
        <w:t>架构更强调服务之间的事务处理协调性，同时明确强调</w:t>
      </w:r>
      <w:proofErr w:type="gramStart"/>
      <w:r w:rsidRPr="00784BC3">
        <w:rPr>
          <w:rFonts w:ascii="Arial" w:hAnsi="Arial" w:cs="Arial"/>
          <w:color w:val="191919"/>
        </w:rPr>
        <w:t>只需保障</w:t>
      </w:r>
      <w:proofErr w:type="gramEnd"/>
      <w:r w:rsidRPr="00784BC3">
        <w:rPr>
          <w:rFonts w:ascii="Arial" w:hAnsi="Arial" w:cs="Arial"/>
          <w:color w:val="191919"/>
        </w:rPr>
        <w:t>最终一致性并通过补偿运算解决其中的冲突问题。</w:t>
      </w:r>
    </w:p>
    <w:p w14:paraId="453C559A"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利用这种方式管理一致性问题已经成为众多开发团队的新困境，但其却能够切实匹配业务实践。一般来讲，企业需要保留一定程度的不一致性以实现某种程度的逆转能力，从而利用快速响应处理错误状况。这种权衡有其必要性，只要确定失误成本要低于高一致性条件下可能造成的业务损失成本即可。</w:t>
      </w:r>
    </w:p>
    <w:p w14:paraId="36ACDD2C"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基础设施自动化</w:t>
      </w:r>
    </w:p>
    <w:p w14:paraId="20ADADDD"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基础设施自动化技术在过去几年中得到了长足发展</w:t>
      </w:r>
      <w:r w:rsidRPr="00784BC3">
        <w:rPr>
          <w:rFonts w:ascii="Arial" w:hAnsi="Arial" w:cs="Arial"/>
          <w:color w:val="191919"/>
        </w:rPr>
        <w:t>——</w:t>
      </w:r>
      <w:r w:rsidRPr="00784BC3">
        <w:rPr>
          <w:rFonts w:ascii="Arial" w:hAnsi="Arial" w:cs="Arial"/>
          <w:color w:val="191919"/>
        </w:rPr>
        <w:t>而云与</w:t>
      </w:r>
      <w:r w:rsidRPr="00784BC3">
        <w:rPr>
          <w:rFonts w:ascii="Arial" w:hAnsi="Arial" w:cs="Arial"/>
          <w:color w:val="191919"/>
        </w:rPr>
        <w:t>AWS</w:t>
      </w:r>
      <w:r w:rsidRPr="00784BC3">
        <w:rPr>
          <w:rFonts w:ascii="Arial" w:hAnsi="Arial" w:cs="Arial"/>
          <w:color w:val="191919"/>
        </w:rPr>
        <w:t>的演进则显著降低了构建、部署及运</w:t>
      </w:r>
      <w:proofErr w:type="gramStart"/>
      <w:r w:rsidRPr="00784BC3">
        <w:rPr>
          <w:rFonts w:ascii="Arial" w:hAnsi="Arial" w:cs="Arial"/>
          <w:color w:val="191919"/>
        </w:rPr>
        <w:t>维微服务</w:t>
      </w:r>
      <w:proofErr w:type="gramEnd"/>
      <w:r w:rsidRPr="00784BC3">
        <w:rPr>
          <w:rFonts w:ascii="Arial" w:hAnsi="Arial" w:cs="Arial"/>
          <w:color w:val="191919"/>
        </w:rPr>
        <w:t>架构所带来的复杂性水平。</w:t>
      </w:r>
    </w:p>
    <w:p w14:paraId="41F3B8B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大部分利用</w:t>
      </w:r>
      <w:proofErr w:type="gramStart"/>
      <w:r w:rsidRPr="00784BC3">
        <w:rPr>
          <w:rFonts w:ascii="Arial" w:hAnsi="Arial" w:cs="Arial"/>
          <w:color w:val="191919"/>
        </w:rPr>
        <w:t>微服务</w:t>
      </w:r>
      <w:proofErr w:type="gramEnd"/>
      <w:r w:rsidRPr="00784BC3">
        <w:rPr>
          <w:rFonts w:ascii="Arial" w:hAnsi="Arial" w:cs="Arial"/>
          <w:color w:val="191919"/>
        </w:rPr>
        <w:t>机制构建的产品或者系统都是由具备丰富的持续交付及其前者</w:t>
      </w:r>
      <w:r w:rsidRPr="00784BC3">
        <w:rPr>
          <w:rFonts w:ascii="Arial" w:hAnsi="Arial" w:cs="Arial"/>
          <w:color w:val="191919"/>
        </w:rPr>
        <w:t>——</w:t>
      </w:r>
      <w:r w:rsidRPr="00784BC3">
        <w:rPr>
          <w:rFonts w:ascii="Arial" w:hAnsi="Arial" w:cs="Arial"/>
          <w:color w:val="191919"/>
        </w:rPr>
        <w:t>持续集成</w:t>
      </w:r>
      <w:r w:rsidRPr="00784BC3">
        <w:rPr>
          <w:rFonts w:ascii="Arial" w:hAnsi="Arial" w:cs="Arial"/>
          <w:color w:val="191919"/>
        </w:rPr>
        <w:t>——</w:t>
      </w:r>
      <w:r w:rsidRPr="00784BC3">
        <w:rPr>
          <w:rFonts w:ascii="Arial" w:hAnsi="Arial" w:cs="Arial"/>
          <w:color w:val="191919"/>
        </w:rPr>
        <w:t>经验的团队所完成。通过这种方式构建软件的团队能够充分发挥基础设施自动化技术成果的潜在能力。我们可以将整个流程整理成以下图表：</w:t>
      </w:r>
    </w:p>
    <w:p w14:paraId="2BA4150B"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图五：基本构建流程</w:t>
      </w:r>
    </w:p>
    <w:p w14:paraId="50C814D9"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让正确决定更易于执行</w:t>
      </w:r>
    </w:p>
    <w:p w14:paraId="26D4981C"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作为一项连带效应，我们发现实现持续交付与部署能够帮助开发人员及运</w:t>
      </w:r>
      <w:proofErr w:type="gramStart"/>
      <w:r w:rsidRPr="00784BC3">
        <w:rPr>
          <w:rFonts w:ascii="Arial" w:hAnsi="Arial" w:cs="Arial"/>
          <w:color w:val="191919"/>
        </w:rPr>
        <w:t>维人员</w:t>
      </w:r>
      <w:proofErr w:type="gramEnd"/>
      <w:r w:rsidRPr="00784BC3">
        <w:rPr>
          <w:rFonts w:ascii="Arial" w:hAnsi="Arial" w:cs="Arial"/>
          <w:color w:val="191919"/>
        </w:rPr>
        <w:t>创造出高实用性工具。这类工具能够创建</w:t>
      </w:r>
      <w:r w:rsidRPr="00784BC3">
        <w:rPr>
          <w:rFonts w:ascii="Arial" w:hAnsi="Arial" w:cs="Arial"/>
          <w:color w:val="191919"/>
        </w:rPr>
        <w:t>artifact</w:t>
      </w:r>
      <w:r w:rsidRPr="00784BC3">
        <w:rPr>
          <w:rFonts w:ascii="Arial" w:hAnsi="Arial" w:cs="Arial"/>
          <w:color w:val="191919"/>
        </w:rPr>
        <w:t>、管理代码库、建立简单服</w:t>
      </w:r>
      <w:r w:rsidRPr="00784BC3">
        <w:rPr>
          <w:rFonts w:ascii="Arial" w:hAnsi="Arial" w:cs="Arial"/>
          <w:color w:val="191919"/>
        </w:rPr>
        <w:lastRenderedPageBreak/>
        <w:t>务或者实现标准监控与记录等常见功能。这方面最典型的实例当数</w:t>
      </w:r>
      <w:r w:rsidRPr="00784BC3">
        <w:rPr>
          <w:rFonts w:ascii="Arial" w:hAnsi="Arial" w:cs="Arial"/>
          <w:color w:val="191919"/>
        </w:rPr>
        <w:t>Netflix</w:t>
      </w:r>
      <w:r w:rsidRPr="00784BC3">
        <w:rPr>
          <w:rFonts w:ascii="Arial" w:hAnsi="Arial" w:cs="Arial"/>
          <w:color w:val="191919"/>
        </w:rPr>
        <w:t>公司发布的一系列开源工具，险些之外</w:t>
      </w:r>
      <w:proofErr w:type="spellStart"/>
      <w:r w:rsidRPr="00784BC3">
        <w:rPr>
          <w:rFonts w:ascii="Arial" w:hAnsi="Arial" w:cs="Arial"/>
          <w:color w:val="191919"/>
        </w:rPr>
        <w:t>Dropwizard</w:t>
      </w:r>
      <w:proofErr w:type="spellEnd"/>
      <w:r w:rsidRPr="00784BC3">
        <w:rPr>
          <w:rFonts w:ascii="Arial" w:hAnsi="Arial" w:cs="Arial"/>
          <w:color w:val="191919"/>
        </w:rPr>
        <w:t>等方案亦得到广泛使用。</w:t>
      </w:r>
    </w:p>
    <w:p w14:paraId="44DC2464"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整体应用程序的构建、测试与推送流程能够在此类环境下顺利完成。事实证明，一旦大家利用自动化流程进行整体应用开发，那么部署更多应用程序也将成为顺理成章的轻松任务。请记住，持续交付的目标之一就是</w:t>
      </w:r>
      <w:proofErr w:type="gramStart"/>
      <w:r w:rsidRPr="00784BC3">
        <w:rPr>
          <w:rFonts w:ascii="Arial" w:hAnsi="Arial" w:cs="Arial"/>
          <w:color w:val="191919"/>
        </w:rPr>
        <w:t>令部署</w:t>
      </w:r>
      <w:proofErr w:type="gramEnd"/>
      <w:r w:rsidRPr="00784BC3">
        <w:rPr>
          <w:rFonts w:ascii="Arial" w:hAnsi="Arial" w:cs="Arial"/>
          <w:color w:val="191919"/>
        </w:rPr>
        <w:t>变得无脑化，这意味着无论是一款应用还是三款，其实际部署流程都不会有什么区别</w:t>
      </w:r>
      <w:r w:rsidRPr="00784BC3">
        <w:rPr>
          <w:rFonts w:ascii="Arial" w:hAnsi="Arial" w:cs="Arial"/>
          <w:color w:val="191919"/>
        </w:rPr>
        <w:t>[12]</w:t>
      </w:r>
      <w:r w:rsidRPr="00784BC3">
        <w:rPr>
          <w:rFonts w:ascii="Arial" w:hAnsi="Arial" w:cs="Arial"/>
          <w:color w:val="191919"/>
        </w:rPr>
        <w:t>。</w:t>
      </w:r>
    </w:p>
    <w:p w14:paraId="4C6CEF56"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我们还发现，不少团队在利用这种广泛的基础设施自动化能力管理生产环境下的</w:t>
      </w:r>
      <w:proofErr w:type="gramStart"/>
      <w:r w:rsidRPr="00784BC3">
        <w:rPr>
          <w:rFonts w:ascii="Arial" w:hAnsi="Arial" w:cs="Arial"/>
          <w:color w:val="191919"/>
        </w:rPr>
        <w:t>微服务</w:t>
      </w:r>
      <w:proofErr w:type="gramEnd"/>
      <w:r w:rsidRPr="00784BC3">
        <w:rPr>
          <w:rFonts w:ascii="Arial" w:hAnsi="Arial" w:cs="Arial"/>
          <w:color w:val="191919"/>
        </w:rPr>
        <w:t>架构。相较于前面提到的整体与</w:t>
      </w:r>
      <w:proofErr w:type="gramStart"/>
      <w:r w:rsidRPr="00784BC3">
        <w:rPr>
          <w:rFonts w:ascii="Arial" w:hAnsi="Arial" w:cs="Arial"/>
          <w:color w:val="191919"/>
        </w:rPr>
        <w:t>微服务</w:t>
      </w:r>
      <w:proofErr w:type="gramEnd"/>
      <w:r w:rsidRPr="00784BC3">
        <w:rPr>
          <w:rFonts w:ascii="Arial" w:hAnsi="Arial" w:cs="Arial"/>
          <w:color w:val="191919"/>
        </w:rPr>
        <w:t>应用在部署层面并没有太大区别，</w:t>
      </w:r>
      <w:proofErr w:type="gramStart"/>
      <w:r w:rsidRPr="00784BC3">
        <w:rPr>
          <w:rFonts w:ascii="Arial" w:hAnsi="Arial" w:cs="Arial"/>
          <w:color w:val="191919"/>
        </w:rPr>
        <w:t>实际运维环境</w:t>
      </w:r>
      <w:proofErr w:type="gramEnd"/>
      <w:r w:rsidRPr="00784BC3">
        <w:rPr>
          <w:rFonts w:ascii="Arial" w:hAnsi="Arial" w:cs="Arial"/>
          <w:color w:val="191919"/>
        </w:rPr>
        <w:t>下的具体条件则存在着巨大差异。</w:t>
      </w:r>
    </w:p>
    <w:p w14:paraId="250E1221"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p>
    <w:p w14:paraId="66A94490"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图六：模块部署的具体方式往往差别巨大</w:t>
      </w:r>
    </w:p>
    <w:p w14:paraId="06B847D8"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故障应对设计</w:t>
      </w:r>
    </w:p>
    <w:p w14:paraId="66A8E2C9"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将服务作为组件加以使用的结果之一在于，应用程序需要经过针对性设计以确保其具备服务故障容错能力。任何服务调用都有可能因为供应程序</w:t>
      </w:r>
      <w:proofErr w:type="gramStart"/>
      <w:r w:rsidRPr="00784BC3">
        <w:rPr>
          <w:rFonts w:ascii="Arial" w:hAnsi="Arial" w:cs="Arial"/>
          <w:color w:val="191919"/>
        </w:rPr>
        <w:t>不</w:t>
      </w:r>
      <w:proofErr w:type="gramEnd"/>
      <w:r w:rsidRPr="00784BC3">
        <w:rPr>
          <w:rFonts w:ascii="Arial" w:hAnsi="Arial" w:cs="Arial"/>
          <w:color w:val="191919"/>
        </w:rPr>
        <w:t>可用而发生问题。在这种情况下，客户端必须要尽可能做出适当的回应。相较于整体应用程序来说，服务即组件机制会增加额外的处理复杂性，这也是</w:t>
      </w:r>
      <w:proofErr w:type="gramStart"/>
      <w:r w:rsidRPr="00784BC3">
        <w:rPr>
          <w:rFonts w:ascii="Arial" w:hAnsi="Arial" w:cs="Arial"/>
          <w:color w:val="191919"/>
        </w:rPr>
        <w:t>微服务</w:t>
      </w:r>
      <w:proofErr w:type="gramEnd"/>
      <w:r w:rsidRPr="00784BC3">
        <w:rPr>
          <w:rFonts w:ascii="Arial" w:hAnsi="Arial" w:cs="Arial"/>
          <w:color w:val="191919"/>
        </w:rPr>
        <w:t>架构的一大弊端。在这种情况下，</w:t>
      </w:r>
      <w:proofErr w:type="gramStart"/>
      <w:r w:rsidRPr="00784BC3">
        <w:rPr>
          <w:rFonts w:ascii="Arial" w:hAnsi="Arial" w:cs="Arial"/>
          <w:color w:val="191919"/>
        </w:rPr>
        <w:t>微服务</w:t>
      </w:r>
      <w:proofErr w:type="gramEnd"/>
      <w:r w:rsidRPr="00784BC3">
        <w:rPr>
          <w:rFonts w:ascii="Arial" w:hAnsi="Arial" w:cs="Arial"/>
          <w:color w:val="191919"/>
        </w:rPr>
        <w:t>团队需要不断审视服务故障对用户体验造成的影响。</w:t>
      </w:r>
      <w:r w:rsidRPr="00784BC3">
        <w:rPr>
          <w:rFonts w:ascii="Arial" w:hAnsi="Arial" w:cs="Arial"/>
          <w:color w:val="191919"/>
        </w:rPr>
        <w:t>Netflix</w:t>
      </w:r>
      <w:r w:rsidRPr="00784BC3">
        <w:rPr>
          <w:rFonts w:ascii="Arial" w:hAnsi="Arial" w:cs="Arial"/>
          <w:color w:val="191919"/>
        </w:rPr>
        <w:t>公司的</w:t>
      </w:r>
      <w:r w:rsidRPr="00784BC3">
        <w:rPr>
          <w:rFonts w:ascii="Arial" w:hAnsi="Arial" w:cs="Arial"/>
          <w:color w:val="191919"/>
        </w:rPr>
        <w:t>“</w:t>
      </w:r>
      <w:r w:rsidRPr="00784BC3">
        <w:rPr>
          <w:rFonts w:ascii="Arial" w:hAnsi="Arial" w:cs="Arial"/>
          <w:color w:val="191919"/>
        </w:rPr>
        <w:t>猴子军团</w:t>
      </w:r>
      <w:r w:rsidRPr="00784BC3">
        <w:rPr>
          <w:rFonts w:ascii="Arial" w:hAnsi="Arial" w:cs="Arial"/>
          <w:color w:val="191919"/>
        </w:rPr>
        <w:t>”</w:t>
      </w:r>
      <w:r w:rsidRPr="00784BC3">
        <w:rPr>
          <w:rFonts w:ascii="Arial" w:hAnsi="Arial" w:cs="Arial"/>
          <w:color w:val="191919"/>
        </w:rPr>
        <w:t>项目就专门负责在正常运营期间对服务进行破坏，甚至利用数据中心故障来测试应用程序的弹性及监控能力。</w:t>
      </w:r>
    </w:p>
    <w:p w14:paraId="7811377F"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断路器与可交代生产环境之代码</w:t>
      </w:r>
    </w:p>
    <w:p w14:paraId="478AF45A"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断路器模式出现在</w:t>
      </w:r>
      <w:r w:rsidRPr="00784BC3">
        <w:rPr>
          <w:rFonts w:ascii="Arial" w:hAnsi="Arial" w:cs="Arial"/>
          <w:color w:val="191919"/>
        </w:rPr>
        <w:t>Amazon</w:t>
      </w:r>
      <w:r w:rsidRPr="00784BC3">
        <w:rPr>
          <w:rFonts w:ascii="Arial" w:hAnsi="Arial" w:cs="Arial"/>
          <w:color w:val="191919"/>
        </w:rPr>
        <w:t>的</w:t>
      </w:r>
      <w:r w:rsidRPr="00784BC3">
        <w:rPr>
          <w:rFonts w:ascii="Arial" w:hAnsi="Arial" w:cs="Arial"/>
          <w:color w:val="191919"/>
        </w:rPr>
        <w:t>Release It!</w:t>
      </w:r>
      <w:r w:rsidRPr="00784BC3">
        <w:rPr>
          <w:rFonts w:ascii="Arial" w:hAnsi="Arial" w:cs="Arial"/>
          <w:color w:val="191919"/>
        </w:rPr>
        <w:t>当中，其中提到的其它模式还包括隔板模式与超时模式等。在加以结合之后，这些模式将在构建通信应用方面发挥巨大作用。</w:t>
      </w:r>
      <w:r w:rsidRPr="00784BC3">
        <w:rPr>
          <w:rFonts w:ascii="Arial" w:hAnsi="Arial" w:cs="Arial"/>
          <w:color w:val="191919"/>
        </w:rPr>
        <w:t>Netflix</w:t>
      </w:r>
      <w:r w:rsidRPr="00784BC3">
        <w:rPr>
          <w:rFonts w:ascii="Arial" w:hAnsi="Arial" w:cs="Arial"/>
          <w:color w:val="191919"/>
        </w:rPr>
        <w:t>公司发布的一系列博文就很好地解释了他们对这些模式选项的具体使用方式。</w:t>
      </w:r>
      <w:r w:rsidRPr="00784BC3">
        <w:rPr>
          <w:rFonts w:ascii="Arial" w:hAnsi="Arial" w:cs="Arial"/>
          <w:color w:val="191919"/>
        </w:rPr>
        <w:br/>
      </w:r>
      <w:r w:rsidRPr="00784BC3">
        <w:rPr>
          <w:rFonts w:ascii="Arial" w:hAnsi="Arial" w:cs="Arial"/>
          <w:color w:val="191919"/>
        </w:rPr>
        <w:t>这类自动化测试机制往往会令正等待周末下班的运维团队们感到不寒而</w:t>
      </w:r>
      <w:proofErr w:type="gramStart"/>
      <w:r w:rsidRPr="00784BC3">
        <w:rPr>
          <w:rFonts w:ascii="Arial" w:hAnsi="Arial" w:cs="Arial"/>
          <w:color w:val="191919"/>
        </w:rPr>
        <w:t>慄</w:t>
      </w:r>
      <w:proofErr w:type="gramEnd"/>
      <w:r w:rsidRPr="00784BC3">
        <w:rPr>
          <w:rFonts w:ascii="Arial" w:hAnsi="Arial" w:cs="Arial"/>
          <w:color w:val="191919"/>
        </w:rPr>
        <w:t>。这并不是</w:t>
      </w:r>
      <w:proofErr w:type="gramStart"/>
      <w:r w:rsidRPr="00784BC3">
        <w:rPr>
          <w:rFonts w:ascii="Arial" w:hAnsi="Arial" w:cs="Arial"/>
          <w:color w:val="191919"/>
        </w:rPr>
        <w:t>说整体</w:t>
      </w:r>
      <w:proofErr w:type="gramEnd"/>
      <w:r w:rsidRPr="00784BC3">
        <w:rPr>
          <w:rFonts w:ascii="Arial" w:hAnsi="Arial" w:cs="Arial"/>
          <w:color w:val="191919"/>
        </w:rPr>
        <w:t>架构风格就无法使用高复杂性监控机制</w:t>
      </w:r>
      <w:r w:rsidRPr="00784BC3">
        <w:rPr>
          <w:rFonts w:ascii="Arial" w:hAnsi="Arial" w:cs="Arial"/>
          <w:color w:val="191919"/>
        </w:rPr>
        <w:t>——</w:t>
      </w:r>
      <w:r w:rsidRPr="00784BC3">
        <w:rPr>
          <w:rFonts w:ascii="Arial" w:hAnsi="Arial" w:cs="Arial"/>
          <w:color w:val="191919"/>
        </w:rPr>
        <w:t>只不过这种情况确实不太常见。</w:t>
      </w:r>
    </w:p>
    <w:p w14:paraId="38CD0C38"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由于服务随时可能发生故障，因此最重要的就是保持对故障的快速检测能力，并在可能的情况下对其进行自动恢复。</w:t>
      </w:r>
      <w:proofErr w:type="gramStart"/>
      <w:r w:rsidRPr="00784BC3">
        <w:rPr>
          <w:rFonts w:ascii="Arial" w:hAnsi="Arial" w:cs="Arial"/>
          <w:color w:val="191919"/>
        </w:rPr>
        <w:t>微服务</w:t>
      </w:r>
      <w:proofErr w:type="gramEnd"/>
      <w:r w:rsidRPr="00784BC3">
        <w:rPr>
          <w:rFonts w:ascii="Arial" w:hAnsi="Arial" w:cs="Arial"/>
          <w:color w:val="191919"/>
        </w:rPr>
        <w:t>应用程序高度强调对应用程序的实时监控能力，同时不断对架构元素（数据库每秒钟接收到的请求数量）以及业务相关指标（例如每分钟收到的订单数量）进行记录。语义监控能够通过早期预警系统抢先一步做出警示，并引导开发团队对问题加以跟进与调查。</w:t>
      </w:r>
    </w:p>
    <w:p w14:paraId="2D5A8CEC"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这一点对于</w:t>
      </w:r>
      <w:proofErr w:type="gramStart"/>
      <w:r w:rsidRPr="00784BC3">
        <w:rPr>
          <w:rFonts w:ascii="Arial" w:hAnsi="Arial" w:cs="Arial"/>
          <w:color w:val="191919"/>
        </w:rPr>
        <w:t>微服务</w:t>
      </w:r>
      <w:proofErr w:type="gramEnd"/>
      <w:r w:rsidRPr="00784BC3">
        <w:rPr>
          <w:rFonts w:ascii="Arial" w:hAnsi="Arial" w:cs="Arial"/>
          <w:color w:val="191919"/>
        </w:rPr>
        <w:t>架构尤为重要，因为</w:t>
      </w:r>
      <w:proofErr w:type="gramStart"/>
      <w:r w:rsidRPr="00784BC3">
        <w:rPr>
          <w:rFonts w:ascii="Arial" w:hAnsi="Arial" w:cs="Arial"/>
          <w:color w:val="191919"/>
        </w:rPr>
        <w:t>微服务</w:t>
      </w:r>
      <w:proofErr w:type="gramEnd"/>
      <w:r w:rsidRPr="00784BC3">
        <w:rPr>
          <w:rFonts w:ascii="Arial" w:hAnsi="Arial" w:cs="Arial"/>
          <w:color w:val="191919"/>
        </w:rPr>
        <w:t>更倾向于采用由编排及事件协作实现的应急处理方式。尽管很多专家都对应急处理方案偶尔带来的收益表示认</w:t>
      </w:r>
      <w:r w:rsidRPr="00784BC3">
        <w:rPr>
          <w:rFonts w:ascii="Arial" w:hAnsi="Arial" w:cs="Arial"/>
          <w:color w:val="191919"/>
        </w:rPr>
        <w:lastRenderedPageBreak/>
        <w:t>同，但其实际上往往也是让事情变糟的罪魁祸首。为了及时阻断糟糕的应急处理并确保其拥有可恢复性，监控系统就变得极为重要。</w:t>
      </w:r>
    </w:p>
    <w:p w14:paraId="05DD05A4"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同步调用殊不可取</w:t>
      </w:r>
    </w:p>
    <w:p w14:paraId="0B2E182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无论何时时，一旦在不同服务之间进行多次同步调用，那么可能引发</w:t>
      </w:r>
      <w:proofErr w:type="gramStart"/>
      <w:r w:rsidRPr="00784BC3">
        <w:rPr>
          <w:rFonts w:ascii="Arial" w:hAnsi="Arial" w:cs="Arial"/>
          <w:color w:val="191919"/>
        </w:rPr>
        <w:t>宕</w:t>
      </w:r>
      <w:proofErr w:type="gramEnd"/>
      <w:r w:rsidRPr="00784BC3">
        <w:rPr>
          <w:rFonts w:ascii="Arial" w:hAnsi="Arial" w:cs="Arial"/>
          <w:color w:val="191919"/>
        </w:rPr>
        <w:t>机的概率也会以乘法形式增长。简单来讲，系统的总体</w:t>
      </w:r>
      <w:proofErr w:type="gramStart"/>
      <w:r w:rsidRPr="00784BC3">
        <w:rPr>
          <w:rFonts w:ascii="Arial" w:hAnsi="Arial" w:cs="Arial"/>
          <w:color w:val="191919"/>
        </w:rPr>
        <w:t>宕</w:t>
      </w:r>
      <w:proofErr w:type="gramEnd"/>
      <w:r w:rsidRPr="00784BC3">
        <w:rPr>
          <w:rFonts w:ascii="Arial" w:hAnsi="Arial" w:cs="Arial"/>
          <w:color w:val="191919"/>
        </w:rPr>
        <w:t>机时间为各单个部件</w:t>
      </w:r>
      <w:proofErr w:type="gramStart"/>
      <w:r w:rsidRPr="00784BC3">
        <w:rPr>
          <w:rFonts w:ascii="Arial" w:hAnsi="Arial" w:cs="Arial"/>
          <w:color w:val="191919"/>
        </w:rPr>
        <w:t>宕</w:t>
      </w:r>
      <w:proofErr w:type="gramEnd"/>
      <w:r w:rsidRPr="00784BC3">
        <w:rPr>
          <w:rFonts w:ascii="Arial" w:hAnsi="Arial" w:cs="Arial"/>
          <w:color w:val="191919"/>
        </w:rPr>
        <w:t>机时间的乘积。这时我们就面临着具体选择，到底是以异步方式进行调用，还是以计划方式管理由同步调用带来的</w:t>
      </w:r>
      <w:proofErr w:type="gramStart"/>
      <w:r w:rsidRPr="00784BC3">
        <w:rPr>
          <w:rFonts w:ascii="Arial" w:hAnsi="Arial" w:cs="Arial"/>
          <w:color w:val="191919"/>
        </w:rPr>
        <w:t>宕</w:t>
      </w:r>
      <w:proofErr w:type="gramEnd"/>
      <w:r w:rsidRPr="00784BC3">
        <w:rPr>
          <w:rFonts w:ascii="Arial" w:hAnsi="Arial" w:cs="Arial"/>
          <w:color w:val="191919"/>
        </w:rPr>
        <w:t>机时间。英国《卫报》网站在其全新平台上执行了一项简单的规则</w:t>
      </w:r>
      <w:r w:rsidRPr="00784BC3">
        <w:rPr>
          <w:rFonts w:ascii="Arial" w:hAnsi="Arial" w:cs="Arial"/>
          <w:color w:val="191919"/>
        </w:rPr>
        <w:t>——</w:t>
      </w:r>
      <w:r w:rsidRPr="00784BC3">
        <w:rPr>
          <w:rFonts w:ascii="Arial" w:hAnsi="Arial" w:cs="Arial"/>
          <w:color w:val="191919"/>
        </w:rPr>
        <w:t>每个用户请求对应一次同步调用，而</w:t>
      </w:r>
      <w:r w:rsidRPr="00784BC3">
        <w:rPr>
          <w:rFonts w:ascii="Arial" w:hAnsi="Arial" w:cs="Arial"/>
          <w:color w:val="191919"/>
        </w:rPr>
        <w:t>Netflix</w:t>
      </w:r>
      <w:r w:rsidRPr="00784BC3">
        <w:rPr>
          <w:rFonts w:ascii="Arial" w:hAnsi="Arial" w:cs="Arial"/>
          <w:color w:val="191919"/>
        </w:rPr>
        <w:t>公司所使用的</w:t>
      </w:r>
      <w:r w:rsidRPr="00784BC3">
        <w:rPr>
          <w:rFonts w:ascii="Arial" w:hAnsi="Arial" w:cs="Arial"/>
          <w:color w:val="191919"/>
        </w:rPr>
        <w:t>API</w:t>
      </w:r>
      <w:r w:rsidRPr="00784BC3">
        <w:rPr>
          <w:rFonts w:ascii="Arial" w:hAnsi="Arial" w:cs="Arial"/>
          <w:color w:val="191919"/>
        </w:rPr>
        <w:t>则经历重新设计，确保其结构内采用异步调用机制。</w:t>
      </w:r>
      <w:r w:rsidRPr="00784BC3">
        <w:rPr>
          <w:rFonts w:ascii="Arial" w:hAnsi="Arial" w:cs="Arial"/>
          <w:color w:val="191919"/>
        </w:rPr>
        <w:br/>
      </w:r>
      <w:r w:rsidRPr="00784BC3">
        <w:rPr>
          <w:rFonts w:ascii="Arial" w:hAnsi="Arial" w:cs="Arial"/>
          <w:color w:val="191919"/>
        </w:rPr>
        <w:t>整体应用程序的构建方式可与</w:t>
      </w:r>
      <w:proofErr w:type="gramStart"/>
      <w:r w:rsidRPr="00784BC3">
        <w:rPr>
          <w:rFonts w:ascii="Arial" w:hAnsi="Arial" w:cs="Arial"/>
          <w:color w:val="191919"/>
        </w:rPr>
        <w:t>微服务</w:t>
      </w:r>
      <w:proofErr w:type="gramEnd"/>
      <w:r w:rsidRPr="00784BC3">
        <w:rPr>
          <w:rFonts w:ascii="Arial" w:hAnsi="Arial" w:cs="Arial"/>
          <w:color w:val="191919"/>
        </w:rPr>
        <w:t>架构同样透明</w:t>
      </w:r>
      <w:r w:rsidRPr="00784BC3">
        <w:rPr>
          <w:rFonts w:ascii="Arial" w:hAnsi="Arial" w:cs="Arial"/>
          <w:color w:val="191919"/>
        </w:rPr>
        <w:t>——</w:t>
      </w:r>
      <w:r w:rsidRPr="00784BC3">
        <w:rPr>
          <w:rFonts w:ascii="Arial" w:hAnsi="Arial" w:cs="Arial"/>
          <w:color w:val="191919"/>
        </w:rPr>
        <w:t>事实上也本应如此。二者的区别在于，在面对整体应用时我们需要在确切了解其运行在不同进程中的服务何时发生断开。考虑到同一进程当中可能包含多套库，这种透明度水平实际上很难实现。</w:t>
      </w:r>
    </w:p>
    <w:p w14:paraId="026082A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proofErr w:type="gramStart"/>
      <w:r w:rsidRPr="00784BC3">
        <w:rPr>
          <w:rFonts w:ascii="Arial" w:hAnsi="Arial" w:cs="Arial"/>
          <w:color w:val="191919"/>
        </w:rPr>
        <w:t>微服务</w:t>
      </w:r>
      <w:proofErr w:type="gramEnd"/>
      <w:r w:rsidRPr="00784BC3">
        <w:rPr>
          <w:rFonts w:ascii="Arial" w:hAnsi="Arial" w:cs="Arial"/>
          <w:color w:val="191919"/>
        </w:rPr>
        <w:t>团队需要利用复杂的监控与记录机制处理各项服务，例如通过仪表</w:t>
      </w:r>
      <w:proofErr w:type="gramStart"/>
      <w:r w:rsidRPr="00784BC3">
        <w:rPr>
          <w:rFonts w:ascii="Arial" w:hAnsi="Arial" w:cs="Arial"/>
          <w:color w:val="191919"/>
        </w:rPr>
        <w:t>板显示</w:t>
      </w:r>
      <w:proofErr w:type="gramEnd"/>
      <w:r w:rsidRPr="00784BC3">
        <w:rPr>
          <w:rFonts w:ascii="Arial" w:hAnsi="Arial" w:cs="Arial"/>
          <w:color w:val="191919"/>
        </w:rPr>
        <w:t>上线</w:t>
      </w:r>
      <w:r w:rsidRPr="00784BC3">
        <w:rPr>
          <w:rFonts w:ascii="Arial" w:hAnsi="Arial" w:cs="Arial"/>
          <w:color w:val="191919"/>
        </w:rPr>
        <w:t>/</w:t>
      </w:r>
      <w:r w:rsidRPr="00784BC3">
        <w:rPr>
          <w:rFonts w:ascii="Arial" w:hAnsi="Arial" w:cs="Arial"/>
          <w:color w:val="191919"/>
        </w:rPr>
        <w:t>下线状态以及一系列运营与业务相关指标。另外，我们还需要面对断路器状态、当前数据吞吐量以及延迟等其它常见的衡量数据。</w:t>
      </w:r>
    </w:p>
    <w:p w14:paraId="4B802FC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演进设计</w:t>
      </w:r>
    </w:p>
    <w:p w14:paraId="0FB4F41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proofErr w:type="gramStart"/>
      <w:r w:rsidRPr="00784BC3">
        <w:rPr>
          <w:rFonts w:ascii="Arial" w:hAnsi="Arial" w:cs="Arial"/>
          <w:color w:val="191919"/>
        </w:rPr>
        <w:t>微服务</w:t>
      </w:r>
      <w:proofErr w:type="gramEnd"/>
      <w:r w:rsidRPr="00784BC3">
        <w:rPr>
          <w:rFonts w:ascii="Arial" w:hAnsi="Arial" w:cs="Arial"/>
          <w:color w:val="191919"/>
        </w:rPr>
        <w:t>从业者通常都具备演进设计工作背景，并将服务拆分视为一种深入型工具，旨在帮助应用程序开发人员在无需拖慢变更速度的前提下实现面向应用程序的变更控制。变更控制并不一定意味着变更数量削减</w:t>
      </w:r>
      <w:r w:rsidRPr="00784BC3">
        <w:rPr>
          <w:rFonts w:ascii="Arial" w:hAnsi="Arial" w:cs="Arial"/>
          <w:color w:val="191919"/>
        </w:rPr>
        <w:t>——</w:t>
      </w:r>
      <w:r w:rsidRPr="00784BC3">
        <w:rPr>
          <w:rFonts w:ascii="Arial" w:hAnsi="Arial" w:cs="Arial"/>
          <w:color w:val="191919"/>
        </w:rPr>
        <w:t>配合正确的态度与工具，大家完全可以帮助软件提供快速、频繁且经过良好控制的变更。</w:t>
      </w:r>
    </w:p>
    <w:p w14:paraId="2C048280"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当尝试将一套软件系统拆分为多个组件时，我们往往面临着与具体拆分工作相关的决策任务</w:t>
      </w:r>
      <w:r w:rsidRPr="00784BC3">
        <w:rPr>
          <w:rFonts w:ascii="Arial" w:hAnsi="Arial" w:cs="Arial"/>
          <w:color w:val="191919"/>
        </w:rPr>
        <w:t>——</w:t>
      </w:r>
      <w:r w:rsidRPr="00784BC3">
        <w:rPr>
          <w:rFonts w:ascii="Arial" w:hAnsi="Arial" w:cs="Arial"/>
          <w:color w:val="191919"/>
        </w:rPr>
        <w:t>即我们应该遵循怎样的方针对应用程序进行拆分？而组件中的关键属性则在于其独立替换与可升级特性</w:t>
      </w:r>
      <w:r w:rsidRPr="00784BC3">
        <w:rPr>
          <w:rFonts w:ascii="Arial" w:hAnsi="Arial" w:cs="Arial"/>
          <w:color w:val="191919"/>
        </w:rPr>
        <w:t>[13]——</w:t>
      </w:r>
      <w:r w:rsidRPr="00784BC3">
        <w:rPr>
          <w:rFonts w:ascii="Arial" w:hAnsi="Arial" w:cs="Arial"/>
          <w:color w:val="191919"/>
        </w:rPr>
        <w:t>这意味着我们要找到确切的平衡点，保证自身能够在不影响其它协作对象的前提下对单一组件进行重写。事实上，很多</w:t>
      </w:r>
      <w:proofErr w:type="gramStart"/>
      <w:r w:rsidRPr="00784BC3">
        <w:rPr>
          <w:rFonts w:ascii="Arial" w:hAnsi="Arial" w:cs="Arial"/>
          <w:color w:val="191919"/>
        </w:rPr>
        <w:t>微服务</w:t>
      </w:r>
      <w:proofErr w:type="gramEnd"/>
      <w:r w:rsidRPr="00784BC3">
        <w:rPr>
          <w:rFonts w:ascii="Arial" w:hAnsi="Arial" w:cs="Arial"/>
          <w:color w:val="191919"/>
        </w:rPr>
        <w:t>团队会更进一步，直接清退某些服务而非对其进行长期升级。</w:t>
      </w:r>
    </w:p>
    <w:p w14:paraId="440F3D2B"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英国《卫报》网站就是个很好的例子，其应用程序在设计与构建方面作为整体应用存在，但却在逐步面向</w:t>
      </w:r>
      <w:proofErr w:type="gramStart"/>
      <w:r w:rsidRPr="00784BC3">
        <w:rPr>
          <w:rFonts w:ascii="Arial" w:hAnsi="Arial" w:cs="Arial"/>
          <w:color w:val="191919"/>
        </w:rPr>
        <w:t>微服务</w:t>
      </w:r>
      <w:proofErr w:type="gramEnd"/>
      <w:r w:rsidRPr="00784BC3">
        <w:rPr>
          <w:rFonts w:ascii="Arial" w:hAnsi="Arial" w:cs="Arial"/>
          <w:color w:val="191919"/>
        </w:rPr>
        <w:t>架构演进。该网站的核心部分仍然属于整体性项目，但他们更倾向于通过构建</w:t>
      </w:r>
      <w:proofErr w:type="gramStart"/>
      <w:r w:rsidRPr="00784BC3">
        <w:rPr>
          <w:rFonts w:ascii="Arial" w:hAnsi="Arial" w:cs="Arial"/>
          <w:color w:val="191919"/>
        </w:rPr>
        <w:t>微服务</w:t>
      </w:r>
      <w:proofErr w:type="gramEnd"/>
      <w:r w:rsidRPr="00784BC3">
        <w:rPr>
          <w:rFonts w:ascii="Arial" w:hAnsi="Arial" w:cs="Arial"/>
          <w:color w:val="191919"/>
        </w:rPr>
        <w:t>利用整体</w:t>
      </w:r>
      <w:r w:rsidRPr="00784BC3">
        <w:rPr>
          <w:rFonts w:ascii="Arial" w:hAnsi="Arial" w:cs="Arial"/>
          <w:color w:val="191919"/>
        </w:rPr>
        <w:t>API</w:t>
      </w:r>
      <w:r w:rsidRPr="00784BC3">
        <w:rPr>
          <w:rFonts w:ascii="Arial" w:hAnsi="Arial" w:cs="Arial"/>
          <w:color w:val="191919"/>
        </w:rPr>
        <w:t>实现新功能添加。这套方案对于临时性功能的实现非常重要，例如加设专题页面以显示体育赛事报道。网站中的这类组成部分能够通过快速开发语言在短时间内编写完成，并在对应事件结束后立即下线。我们还发现其它一些金融机构亦采取类似的方式公布突发性市场波动，并在数周或者数月之后将其下线。</w:t>
      </w:r>
    </w:p>
    <w:p w14:paraId="17AA7E34"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lastRenderedPageBreak/>
        <w:t>这也强调了可替换性在模块化设计中的重要地位，其主旨正在于将模块机制贯彻整个变更模式</w:t>
      </w:r>
      <w:r w:rsidRPr="00784BC3">
        <w:rPr>
          <w:rFonts w:ascii="Arial" w:hAnsi="Arial" w:cs="Arial"/>
          <w:color w:val="191919"/>
        </w:rPr>
        <w:t>[14]</w:t>
      </w:r>
      <w:r w:rsidRPr="00784BC3">
        <w:rPr>
          <w:rFonts w:ascii="Arial" w:hAnsi="Arial" w:cs="Arial"/>
          <w:color w:val="191919"/>
        </w:rPr>
        <w:t>。大家希望只变更其中必须变更的部分，而其它模块则继续保持原样。系统当中那些几乎很少变动的部分应该立足于不同于高变更频率组件的服务。如果大家发现自己经常需要同时对两项服务做出变更，那么明显应该将二者加以合并。</w:t>
      </w:r>
    </w:p>
    <w:p w14:paraId="02B853BB"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将组件纳入服务也让我们能够以更高的细粒度水平进行规划制定。在整体应用程序当中，任何一项变更都需要对应用整体进行重构与重新部署。但在</w:t>
      </w:r>
      <w:proofErr w:type="gramStart"/>
      <w:r w:rsidRPr="00784BC3">
        <w:rPr>
          <w:rFonts w:ascii="Arial" w:hAnsi="Arial" w:cs="Arial"/>
          <w:color w:val="191919"/>
        </w:rPr>
        <w:t>微服务</w:t>
      </w:r>
      <w:proofErr w:type="gramEnd"/>
      <w:r w:rsidRPr="00784BC3">
        <w:rPr>
          <w:rFonts w:ascii="Arial" w:hAnsi="Arial" w:cs="Arial"/>
          <w:color w:val="191919"/>
        </w:rPr>
        <w:t>架构方面，我们只需要重新部署包含对应变更的服务。这能够显著简化并加快发布流程。不过其弊端在于，我们必须考虑针对单一服务的变更是否会影响到其它服务。传统的整体性方案能够通过版本控制解决这类难题，但</w:t>
      </w:r>
      <w:proofErr w:type="gramStart"/>
      <w:r w:rsidRPr="00784BC3">
        <w:rPr>
          <w:rFonts w:ascii="Arial" w:hAnsi="Arial" w:cs="Arial"/>
          <w:color w:val="191919"/>
        </w:rPr>
        <w:t>微服务</w:t>
      </w:r>
      <w:proofErr w:type="gramEnd"/>
      <w:r w:rsidRPr="00784BC3">
        <w:rPr>
          <w:rFonts w:ascii="Arial" w:hAnsi="Arial" w:cs="Arial"/>
          <w:color w:val="191919"/>
        </w:rPr>
        <w:t>领域则倾向于将版本控制作为最后一种应急办法。我们可以通过设计保证服务拥有强大的容错能力，从而应对其供应程序中出现的各类代码修改。</w:t>
      </w:r>
    </w:p>
    <w:p w14:paraId="7470E14E"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proofErr w:type="gramStart"/>
      <w:r w:rsidRPr="00784BC3">
        <w:rPr>
          <w:rFonts w:ascii="Arial" w:hAnsi="Arial" w:cs="Arial"/>
          <w:color w:val="191919"/>
        </w:rPr>
        <w:t>微服务</w:t>
      </w:r>
      <w:proofErr w:type="gramEnd"/>
      <w:r w:rsidRPr="00784BC3">
        <w:rPr>
          <w:rFonts w:ascii="Arial" w:hAnsi="Arial" w:cs="Arial"/>
          <w:color w:val="191919"/>
        </w:rPr>
        <w:t>是否代表着未来？</w:t>
      </w:r>
    </w:p>
    <w:p w14:paraId="29806C4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我们撰写这篇文章的主要目的在于解释</w:t>
      </w:r>
      <w:proofErr w:type="gramStart"/>
      <w:r w:rsidRPr="00784BC3">
        <w:rPr>
          <w:rFonts w:ascii="Arial" w:hAnsi="Arial" w:cs="Arial"/>
          <w:color w:val="191919"/>
        </w:rPr>
        <w:t>微服务</w:t>
      </w:r>
      <w:proofErr w:type="gramEnd"/>
      <w:r w:rsidRPr="00784BC3">
        <w:rPr>
          <w:rFonts w:ascii="Arial" w:hAnsi="Arial" w:cs="Arial"/>
          <w:color w:val="191919"/>
        </w:rPr>
        <w:t>架构的基本思路与原则。而在撰写过程当中，我们明确意识到</w:t>
      </w:r>
      <w:proofErr w:type="gramStart"/>
      <w:r w:rsidRPr="00784BC3">
        <w:rPr>
          <w:rFonts w:ascii="Arial" w:hAnsi="Arial" w:cs="Arial"/>
          <w:color w:val="191919"/>
        </w:rPr>
        <w:t>微服务</w:t>
      </w:r>
      <w:proofErr w:type="gramEnd"/>
      <w:r w:rsidRPr="00784BC3">
        <w:rPr>
          <w:rFonts w:ascii="Arial" w:hAnsi="Arial" w:cs="Arial"/>
          <w:color w:val="191919"/>
        </w:rPr>
        <w:t>架构风格确实是一项值得重视的关键成果</w:t>
      </w:r>
      <w:r w:rsidRPr="00784BC3">
        <w:rPr>
          <w:rFonts w:ascii="Arial" w:hAnsi="Arial" w:cs="Arial"/>
          <w:color w:val="191919"/>
        </w:rPr>
        <w:t>——</w:t>
      </w:r>
      <w:r w:rsidRPr="00784BC3">
        <w:rPr>
          <w:rFonts w:ascii="Arial" w:hAnsi="Arial" w:cs="Arial"/>
          <w:color w:val="191919"/>
        </w:rPr>
        <w:t>企业级应用程序开发人员应当对其加以了解。我们最近利用该架构构建了多套系统，而且了解到亦有其它多家企业将其纳入业务体系。</w:t>
      </w:r>
    </w:p>
    <w:p w14:paraId="3EC6521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我们了解到的</w:t>
      </w:r>
      <w:proofErr w:type="gramStart"/>
      <w:r w:rsidRPr="00784BC3">
        <w:rPr>
          <w:rFonts w:ascii="Arial" w:hAnsi="Arial" w:cs="Arial"/>
          <w:color w:val="191919"/>
        </w:rPr>
        <w:t>微服务</w:t>
      </w:r>
      <w:proofErr w:type="gramEnd"/>
      <w:r w:rsidRPr="00784BC3">
        <w:rPr>
          <w:rFonts w:ascii="Arial" w:hAnsi="Arial" w:cs="Arial"/>
          <w:color w:val="191919"/>
        </w:rPr>
        <w:t>架构先驱企业包括</w:t>
      </w:r>
      <w:r w:rsidRPr="00784BC3">
        <w:rPr>
          <w:rFonts w:ascii="Arial" w:hAnsi="Arial" w:cs="Arial"/>
          <w:color w:val="191919"/>
        </w:rPr>
        <w:t>Amazon</w:t>
      </w:r>
      <w:r w:rsidRPr="00784BC3">
        <w:rPr>
          <w:rFonts w:ascii="Arial" w:hAnsi="Arial" w:cs="Arial"/>
          <w:color w:val="191919"/>
        </w:rPr>
        <w:t>、</w:t>
      </w:r>
      <w:r w:rsidRPr="00784BC3">
        <w:rPr>
          <w:rFonts w:ascii="Arial" w:hAnsi="Arial" w:cs="Arial"/>
          <w:color w:val="191919"/>
        </w:rPr>
        <w:t>Netflix</w:t>
      </w:r>
      <w:r w:rsidRPr="00784BC3">
        <w:rPr>
          <w:rFonts w:ascii="Arial" w:hAnsi="Arial" w:cs="Arial"/>
          <w:color w:val="191919"/>
        </w:rPr>
        <w:t>、英国《卫报》、英国政府数字化服务局、</w:t>
      </w:r>
      <w:r w:rsidRPr="00784BC3">
        <w:rPr>
          <w:rFonts w:ascii="Arial" w:hAnsi="Arial" w:cs="Arial"/>
          <w:color w:val="191919"/>
        </w:rPr>
        <w:t>realestate.com.au</w:t>
      </w:r>
      <w:r w:rsidRPr="00784BC3">
        <w:rPr>
          <w:rFonts w:ascii="Arial" w:hAnsi="Arial" w:cs="Arial"/>
          <w:color w:val="191919"/>
        </w:rPr>
        <w:t>、</w:t>
      </w:r>
      <w:r w:rsidRPr="00784BC3">
        <w:rPr>
          <w:rFonts w:ascii="Arial" w:hAnsi="Arial" w:cs="Arial"/>
          <w:color w:val="191919"/>
        </w:rPr>
        <w:t>Forward</w:t>
      </w:r>
      <w:r w:rsidRPr="00784BC3">
        <w:rPr>
          <w:rFonts w:ascii="Arial" w:hAnsi="Arial" w:cs="Arial"/>
          <w:color w:val="191919"/>
        </w:rPr>
        <w:t>以及</w:t>
      </w:r>
      <w:r w:rsidRPr="00784BC3">
        <w:rPr>
          <w:rFonts w:ascii="Arial" w:hAnsi="Arial" w:cs="Arial"/>
          <w:color w:val="191919"/>
        </w:rPr>
        <w:t>comparethemarket.com</w:t>
      </w:r>
      <w:r w:rsidRPr="00784BC3">
        <w:rPr>
          <w:rFonts w:ascii="Arial" w:hAnsi="Arial" w:cs="Arial"/>
          <w:color w:val="191919"/>
        </w:rPr>
        <w:t>等等。</w:t>
      </w:r>
      <w:r w:rsidRPr="00784BC3">
        <w:rPr>
          <w:rFonts w:ascii="Arial" w:hAnsi="Arial" w:cs="Arial"/>
          <w:color w:val="191919"/>
        </w:rPr>
        <w:t>2013</w:t>
      </w:r>
      <w:r w:rsidRPr="00784BC3">
        <w:rPr>
          <w:rFonts w:ascii="Arial" w:hAnsi="Arial" w:cs="Arial"/>
          <w:color w:val="191919"/>
        </w:rPr>
        <w:t>年召开的相关会议</w:t>
      </w:r>
      <w:proofErr w:type="gramStart"/>
      <w:r w:rsidRPr="00784BC3">
        <w:rPr>
          <w:rFonts w:ascii="Arial" w:hAnsi="Arial" w:cs="Arial"/>
          <w:color w:val="191919"/>
        </w:rPr>
        <w:t>则公布</w:t>
      </w:r>
      <w:proofErr w:type="gramEnd"/>
      <w:r w:rsidRPr="00784BC3">
        <w:rPr>
          <w:rFonts w:ascii="Arial" w:hAnsi="Arial" w:cs="Arial"/>
          <w:color w:val="191919"/>
        </w:rPr>
        <w:t>了更多参与其中的重要厂商。除此之外，另有相当一部分企业一直在使用类似的实现思路</w:t>
      </w:r>
      <w:r w:rsidRPr="00784BC3">
        <w:rPr>
          <w:rFonts w:ascii="Arial" w:hAnsi="Arial" w:cs="Arial"/>
          <w:color w:val="191919"/>
        </w:rPr>
        <w:t>——</w:t>
      </w:r>
      <w:r w:rsidRPr="00784BC3">
        <w:rPr>
          <w:rFonts w:ascii="Arial" w:hAnsi="Arial" w:cs="Arial"/>
          <w:color w:val="191919"/>
        </w:rPr>
        <w:t>但却并没有使用</w:t>
      </w:r>
      <w:r w:rsidRPr="00784BC3">
        <w:rPr>
          <w:rFonts w:ascii="Arial" w:hAnsi="Arial" w:cs="Arial"/>
          <w:color w:val="191919"/>
        </w:rPr>
        <w:t>‘</w:t>
      </w:r>
      <w:r w:rsidRPr="00784BC3">
        <w:rPr>
          <w:rFonts w:ascii="Arial" w:hAnsi="Arial" w:cs="Arial"/>
          <w:color w:val="191919"/>
        </w:rPr>
        <w:t>微服务</w:t>
      </w:r>
      <w:r w:rsidRPr="00784BC3">
        <w:rPr>
          <w:rFonts w:ascii="Arial" w:hAnsi="Arial" w:cs="Arial"/>
          <w:color w:val="191919"/>
        </w:rPr>
        <w:t>’</w:t>
      </w:r>
      <w:r w:rsidRPr="00784BC3">
        <w:rPr>
          <w:rFonts w:ascii="Arial" w:hAnsi="Arial" w:cs="Arial"/>
          <w:color w:val="191919"/>
        </w:rPr>
        <w:t>这样的称谓。（其通常将其冠以</w:t>
      </w:r>
      <w:r w:rsidRPr="00784BC3">
        <w:rPr>
          <w:rFonts w:ascii="Arial" w:hAnsi="Arial" w:cs="Arial"/>
          <w:color w:val="191919"/>
        </w:rPr>
        <w:t>SOA</w:t>
      </w:r>
      <w:r w:rsidRPr="00784BC3">
        <w:rPr>
          <w:rFonts w:ascii="Arial" w:hAnsi="Arial" w:cs="Arial"/>
          <w:color w:val="191919"/>
        </w:rPr>
        <w:t>标签</w:t>
      </w:r>
      <w:r w:rsidRPr="00784BC3">
        <w:rPr>
          <w:rFonts w:ascii="Arial" w:hAnsi="Arial" w:cs="Arial"/>
          <w:color w:val="191919"/>
        </w:rPr>
        <w:t>——</w:t>
      </w:r>
      <w:r w:rsidRPr="00784BC3">
        <w:rPr>
          <w:rFonts w:ascii="Arial" w:hAnsi="Arial" w:cs="Arial"/>
          <w:color w:val="191919"/>
        </w:rPr>
        <w:t>不过正如我们之前提到，</w:t>
      </w:r>
      <w:r w:rsidRPr="00784BC3">
        <w:rPr>
          <w:rFonts w:ascii="Arial" w:hAnsi="Arial" w:cs="Arial"/>
          <w:color w:val="191919"/>
        </w:rPr>
        <w:t>SOA</w:t>
      </w:r>
      <w:r w:rsidRPr="00784BC3">
        <w:rPr>
          <w:rFonts w:ascii="Arial" w:hAnsi="Arial" w:cs="Arial"/>
          <w:color w:val="191919"/>
        </w:rPr>
        <w:t>是一类存在大量矛盾取向的概念组合。</w:t>
      </w:r>
      <w:r w:rsidRPr="00784BC3">
        <w:rPr>
          <w:rFonts w:ascii="Arial" w:hAnsi="Arial" w:cs="Arial"/>
          <w:color w:val="191919"/>
        </w:rPr>
        <w:t>[15]</w:t>
      </w:r>
      <w:r w:rsidRPr="00784BC3">
        <w:rPr>
          <w:rFonts w:ascii="Arial" w:hAnsi="Arial" w:cs="Arial"/>
          <w:color w:val="191919"/>
        </w:rPr>
        <w:t>）</w:t>
      </w:r>
    </w:p>
    <w:p w14:paraId="5947C040"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尽管拥有这些积极的经验，但我们仍然无法完全</w:t>
      </w:r>
      <w:proofErr w:type="gramStart"/>
      <w:r w:rsidRPr="00784BC3">
        <w:rPr>
          <w:rFonts w:ascii="Arial" w:hAnsi="Arial" w:cs="Arial"/>
          <w:color w:val="191919"/>
        </w:rPr>
        <w:t>肯定微服务</w:t>
      </w:r>
      <w:proofErr w:type="gramEnd"/>
      <w:r w:rsidRPr="00784BC3">
        <w:rPr>
          <w:rFonts w:ascii="Arial" w:hAnsi="Arial" w:cs="Arial"/>
          <w:color w:val="191919"/>
        </w:rPr>
        <w:t>架构就代表着软件未来的发展方向。虽然我们的实际经历证明</w:t>
      </w:r>
      <w:proofErr w:type="gramStart"/>
      <w:r w:rsidRPr="00784BC3">
        <w:rPr>
          <w:rFonts w:ascii="Arial" w:hAnsi="Arial" w:cs="Arial"/>
          <w:color w:val="191919"/>
        </w:rPr>
        <w:t>微服务</w:t>
      </w:r>
      <w:proofErr w:type="gramEnd"/>
      <w:r w:rsidRPr="00784BC3">
        <w:rPr>
          <w:rFonts w:ascii="Arial" w:hAnsi="Arial" w:cs="Arial"/>
          <w:color w:val="191919"/>
        </w:rPr>
        <w:t>架构截至目前仍拥有优于整体性应用程序的积极优势，但必须承认只有充分的时间积累才能帮助我们做出真正完整则准确的判断结论。</w:t>
      </w:r>
    </w:p>
    <w:p w14:paraId="2CCB4DF1"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br/>
      </w:r>
      <w:r w:rsidRPr="00784BC3">
        <w:rPr>
          <w:rFonts w:ascii="Arial" w:hAnsi="Arial" w:cs="Arial"/>
          <w:color w:val="191919"/>
        </w:rPr>
        <w:t>我们的同事</w:t>
      </w:r>
      <w:r w:rsidRPr="00784BC3">
        <w:rPr>
          <w:rFonts w:ascii="Arial" w:hAnsi="Arial" w:cs="Arial"/>
          <w:color w:val="191919"/>
        </w:rPr>
        <w:t>Sam Newman</w:t>
      </w:r>
      <w:r w:rsidRPr="00784BC3">
        <w:rPr>
          <w:rFonts w:ascii="Arial" w:hAnsi="Arial" w:cs="Arial"/>
          <w:color w:val="191919"/>
        </w:rPr>
        <w:t>曾于</w:t>
      </w:r>
      <w:r w:rsidRPr="00784BC3">
        <w:rPr>
          <w:rFonts w:ascii="Arial" w:hAnsi="Arial" w:cs="Arial"/>
          <w:color w:val="191919"/>
        </w:rPr>
        <w:t>2014</w:t>
      </w:r>
      <w:r w:rsidRPr="00784BC3">
        <w:rPr>
          <w:rFonts w:ascii="Arial" w:hAnsi="Arial" w:cs="Arial"/>
          <w:color w:val="191919"/>
        </w:rPr>
        <w:t>年倾尽心力撰写出这本关于我们如何构建</w:t>
      </w:r>
      <w:proofErr w:type="gramStart"/>
      <w:r w:rsidRPr="00784BC3">
        <w:rPr>
          <w:rFonts w:ascii="Arial" w:hAnsi="Arial" w:cs="Arial"/>
          <w:color w:val="191919"/>
        </w:rPr>
        <w:t>微服务</w:t>
      </w:r>
      <w:proofErr w:type="gramEnd"/>
      <w:r w:rsidRPr="00784BC3">
        <w:rPr>
          <w:rFonts w:ascii="Arial" w:hAnsi="Arial" w:cs="Arial"/>
          <w:color w:val="191919"/>
        </w:rPr>
        <w:t>架构类应用的论著。如果大家希望进一步探讨这个议题，请千万不要错过。</w:t>
      </w:r>
    </w:p>
    <w:p w14:paraId="0E79E0F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通常来说，架构决策的实际影响可能需要几年之后才能逐步显现出来。我们已经看到不少优秀的团队带着巨大的热情</w:t>
      </w:r>
      <w:proofErr w:type="gramStart"/>
      <w:r w:rsidRPr="00784BC3">
        <w:rPr>
          <w:rFonts w:ascii="Arial" w:hAnsi="Arial" w:cs="Arial"/>
          <w:color w:val="191919"/>
        </w:rPr>
        <w:t>与愿景而</w:t>
      </w:r>
      <w:proofErr w:type="gramEnd"/>
      <w:r w:rsidRPr="00784BC3">
        <w:rPr>
          <w:rFonts w:ascii="Arial" w:hAnsi="Arial" w:cs="Arial"/>
          <w:color w:val="191919"/>
        </w:rPr>
        <w:t>投入工作，但最终却构建起一套陈旧不堪的整体性架构。很多人认为同样的情况不太可能发生在</w:t>
      </w:r>
      <w:proofErr w:type="gramStart"/>
      <w:r w:rsidRPr="00784BC3">
        <w:rPr>
          <w:rFonts w:ascii="Arial" w:hAnsi="Arial" w:cs="Arial"/>
          <w:color w:val="191919"/>
        </w:rPr>
        <w:t>微服务</w:t>
      </w:r>
      <w:proofErr w:type="gramEnd"/>
      <w:r w:rsidRPr="00784BC3">
        <w:rPr>
          <w:rFonts w:ascii="Arial" w:hAnsi="Arial" w:cs="Arial"/>
          <w:color w:val="191919"/>
        </w:rPr>
        <w:t>架构</w:t>
      </w:r>
      <w:r w:rsidRPr="00784BC3">
        <w:rPr>
          <w:rFonts w:ascii="Arial" w:hAnsi="Arial" w:cs="Arial"/>
          <w:color w:val="191919"/>
        </w:rPr>
        <w:lastRenderedPageBreak/>
        <w:t>身上，因为其服务边界非常</w:t>
      </w:r>
      <w:proofErr w:type="gramStart"/>
      <w:r w:rsidRPr="00784BC3">
        <w:rPr>
          <w:rFonts w:ascii="Arial" w:hAnsi="Arial" w:cs="Arial"/>
          <w:color w:val="191919"/>
        </w:rPr>
        <w:t>明确因此</w:t>
      </w:r>
      <w:proofErr w:type="gramEnd"/>
      <w:r w:rsidRPr="00784BC3">
        <w:rPr>
          <w:rFonts w:ascii="Arial" w:hAnsi="Arial" w:cs="Arial"/>
          <w:color w:val="191919"/>
        </w:rPr>
        <w:t>不太可能发生相互影响。但由于时间尚短且系统程度不足，我们目前还无法真正评估</w:t>
      </w:r>
      <w:proofErr w:type="gramStart"/>
      <w:r w:rsidRPr="00784BC3">
        <w:rPr>
          <w:rFonts w:ascii="Arial" w:hAnsi="Arial" w:cs="Arial"/>
          <w:color w:val="191919"/>
        </w:rPr>
        <w:t>微服务</w:t>
      </w:r>
      <w:proofErr w:type="gramEnd"/>
      <w:r w:rsidRPr="00784BC3">
        <w:rPr>
          <w:rFonts w:ascii="Arial" w:hAnsi="Arial" w:cs="Arial"/>
          <w:color w:val="191919"/>
        </w:rPr>
        <w:t>架构的成熟度水平。</w:t>
      </w:r>
    </w:p>
    <w:p w14:paraId="74B7D8A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人们对</w:t>
      </w:r>
      <w:proofErr w:type="gramStart"/>
      <w:r w:rsidRPr="00784BC3">
        <w:rPr>
          <w:rFonts w:ascii="Arial" w:hAnsi="Arial" w:cs="Arial"/>
          <w:color w:val="191919"/>
        </w:rPr>
        <w:t>微服务</w:t>
      </w:r>
      <w:proofErr w:type="gramEnd"/>
      <w:r w:rsidRPr="00784BC3">
        <w:rPr>
          <w:rFonts w:ascii="Arial" w:hAnsi="Arial" w:cs="Arial"/>
          <w:color w:val="191919"/>
        </w:rPr>
        <w:t>成熟度抱持的怀疑态度也有其理由。在任何组件化尝试工作当中，最终结果的成功与否都取决于该软件与拆分后组件的契合效果。我们目前仍然很难说明组件边界的选择原则。演进设计导致边界划分变得非常困难，因此最重要的是保证其重构的简易性。但一旦将组件作为服务处理以实现远程通信，那么其重构难度将远远高于进程内库。在不同服务边界之间进行代码移动难度极大，而任何接口变更都需要在不同相关服务间实现，同时添加层的向下兼容能力，这无疑会令测试工作更加复杂。</w:t>
      </w:r>
    </w:p>
    <w:p w14:paraId="4BFEE9EA"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另一大问题在于，如果相关组件间的关系不够简洁，那么我们就相当于把组件内部的复杂性转移到了不同组件间的连接当中。这样做不仅会导致复杂性扩散，同时亦会导致其明确性</w:t>
      </w:r>
      <w:proofErr w:type="gramStart"/>
      <w:r w:rsidRPr="00784BC3">
        <w:rPr>
          <w:rFonts w:ascii="Arial" w:hAnsi="Arial" w:cs="Arial"/>
          <w:color w:val="191919"/>
        </w:rPr>
        <w:t>缺失且</w:t>
      </w:r>
      <w:proofErr w:type="gramEnd"/>
      <w:r w:rsidRPr="00784BC3">
        <w:rPr>
          <w:rFonts w:ascii="Arial" w:hAnsi="Arial" w:cs="Arial"/>
          <w:color w:val="191919"/>
        </w:rPr>
        <w:t>难以控制。立足于小型、简单组件审视问题总是更为直观，而在不同服务间进行纵览则往往会错失关注点。</w:t>
      </w:r>
    </w:p>
    <w:p w14:paraId="0D6083DD"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最后，团队的技能水平也将起到决定性作用。新型技术成果往往要求高水平技术团队加以实施。不过高水平团队能够顺畅利用的技术方案并不一定能够在低水平人员手中发挥作用。我们已经见证了众多低水平团队构建起的如一团乱麻般的整体架构，但仍需要时间来了解</w:t>
      </w:r>
      <w:proofErr w:type="gramStart"/>
      <w:r w:rsidRPr="00784BC3">
        <w:rPr>
          <w:rFonts w:ascii="Arial" w:hAnsi="Arial" w:cs="Arial"/>
          <w:color w:val="191919"/>
        </w:rPr>
        <w:t>微服务</w:t>
      </w:r>
      <w:proofErr w:type="gramEnd"/>
      <w:r w:rsidRPr="00784BC3">
        <w:rPr>
          <w:rFonts w:ascii="Arial" w:hAnsi="Arial" w:cs="Arial"/>
          <w:color w:val="191919"/>
        </w:rPr>
        <w:t>架构是否会在同样的情况下引发同样的状况。诚然，糟糕的团队创建出的始终只能是糟糕的系统</w:t>
      </w:r>
      <w:r w:rsidRPr="00784BC3">
        <w:rPr>
          <w:rFonts w:ascii="Arial" w:hAnsi="Arial" w:cs="Arial"/>
          <w:color w:val="191919"/>
        </w:rPr>
        <w:t>——</w:t>
      </w:r>
      <w:r w:rsidRPr="00784BC3">
        <w:rPr>
          <w:rFonts w:ascii="Arial" w:hAnsi="Arial" w:cs="Arial"/>
          <w:color w:val="191919"/>
        </w:rPr>
        <w:t>但我们不知道</w:t>
      </w:r>
      <w:proofErr w:type="gramStart"/>
      <w:r w:rsidRPr="00784BC3">
        <w:rPr>
          <w:rFonts w:ascii="Arial" w:hAnsi="Arial" w:cs="Arial"/>
          <w:color w:val="191919"/>
        </w:rPr>
        <w:t>微服务</w:t>
      </w:r>
      <w:proofErr w:type="gramEnd"/>
      <w:r w:rsidRPr="00784BC3">
        <w:rPr>
          <w:rFonts w:ascii="Arial" w:hAnsi="Arial" w:cs="Arial"/>
          <w:color w:val="191919"/>
        </w:rPr>
        <w:t>架构到底是会缓解这种状况，还是</w:t>
      </w:r>
      <w:proofErr w:type="gramStart"/>
      <w:r w:rsidRPr="00784BC3">
        <w:rPr>
          <w:rFonts w:ascii="Arial" w:hAnsi="Arial" w:cs="Arial"/>
          <w:color w:val="191919"/>
        </w:rPr>
        <w:t>令状况</w:t>
      </w:r>
      <w:proofErr w:type="gramEnd"/>
      <w:r w:rsidRPr="00784BC3">
        <w:rPr>
          <w:rFonts w:ascii="Arial" w:hAnsi="Arial" w:cs="Arial"/>
          <w:color w:val="191919"/>
        </w:rPr>
        <w:t>更中惨不忍睹。</w:t>
      </w:r>
    </w:p>
    <w:p w14:paraId="4AAF5E32"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目前有一种较为理性的论调，认为我们不应将</w:t>
      </w:r>
      <w:proofErr w:type="gramStart"/>
      <w:r w:rsidRPr="00784BC3">
        <w:rPr>
          <w:rFonts w:ascii="Arial" w:hAnsi="Arial" w:cs="Arial"/>
          <w:color w:val="191919"/>
        </w:rPr>
        <w:t>微服务</w:t>
      </w:r>
      <w:proofErr w:type="gramEnd"/>
      <w:r w:rsidRPr="00784BC3">
        <w:rPr>
          <w:rFonts w:ascii="Arial" w:hAnsi="Arial" w:cs="Arial"/>
          <w:color w:val="191919"/>
        </w:rPr>
        <w:t>架构作为起步方案。相反，大家可以从整体性开发风格出发，保证其结合模块化机制，并在整体性特征引发实际问题后逐步将其拆分为</w:t>
      </w:r>
      <w:proofErr w:type="gramStart"/>
      <w:r w:rsidRPr="00784BC3">
        <w:rPr>
          <w:rFonts w:ascii="Arial" w:hAnsi="Arial" w:cs="Arial"/>
          <w:color w:val="191919"/>
        </w:rPr>
        <w:t>微服务</w:t>
      </w:r>
      <w:proofErr w:type="gramEnd"/>
      <w:r w:rsidRPr="00784BC3">
        <w:rPr>
          <w:rFonts w:ascii="Arial" w:hAnsi="Arial" w:cs="Arial"/>
          <w:color w:val="191919"/>
        </w:rPr>
        <w:t>形式。（不过这样的建议并非完全理想，因为良好的进程内接口往往并不能成为良好的服务接口。）</w:t>
      </w:r>
    </w:p>
    <w:p w14:paraId="44BD84BF"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因此我们对此抱持谨慎的乐观态度。到目前为止，我们已经了解到关于</w:t>
      </w:r>
      <w:proofErr w:type="gramStart"/>
      <w:r w:rsidRPr="00784BC3">
        <w:rPr>
          <w:rFonts w:ascii="Arial" w:hAnsi="Arial" w:cs="Arial"/>
          <w:color w:val="191919"/>
        </w:rPr>
        <w:t>微服务</w:t>
      </w:r>
      <w:proofErr w:type="gramEnd"/>
      <w:r w:rsidRPr="00784BC3">
        <w:rPr>
          <w:rFonts w:ascii="Arial" w:hAnsi="Arial" w:cs="Arial"/>
          <w:color w:val="191919"/>
        </w:rPr>
        <w:t>架构的方方面面，而且其应该能够成为一种极具价值的开发手段。虽然还不能做出最终判断，但软件开发工作的固有挑战之一，正是我们只能根据目前掌握的远称不上完美的信息做出决策。</w:t>
      </w:r>
    </w:p>
    <w:p w14:paraId="359A7266"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脚注</w:t>
      </w:r>
    </w:p>
    <w:p w14:paraId="012372D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7: </w:t>
      </w:r>
      <w:r w:rsidRPr="00784BC3">
        <w:rPr>
          <w:rFonts w:ascii="Arial" w:hAnsi="Arial" w:cs="Arial"/>
          <w:color w:val="191919"/>
        </w:rPr>
        <w:t>虽然无关紧要，但</w:t>
      </w:r>
      <w:r w:rsidRPr="00784BC3">
        <w:rPr>
          <w:rFonts w:ascii="Arial" w:hAnsi="Arial" w:cs="Arial"/>
          <w:color w:val="191919"/>
        </w:rPr>
        <w:t>Jim Webber</w:t>
      </w:r>
      <w:r w:rsidRPr="00784BC3">
        <w:rPr>
          <w:rFonts w:ascii="Arial" w:hAnsi="Arial" w:cs="Arial"/>
          <w:color w:val="191919"/>
        </w:rPr>
        <w:t>曾经将</w:t>
      </w:r>
      <w:r w:rsidRPr="00784BC3">
        <w:rPr>
          <w:rFonts w:ascii="Arial" w:hAnsi="Arial" w:cs="Arial"/>
          <w:color w:val="191919"/>
        </w:rPr>
        <w:t>ESB</w:t>
      </w:r>
      <w:r w:rsidRPr="00784BC3">
        <w:rPr>
          <w:rFonts w:ascii="Arial" w:hAnsi="Arial" w:cs="Arial"/>
          <w:color w:val="191919"/>
        </w:rPr>
        <w:t>解释成</w:t>
      </w:r>
      <w:r w:rsidRPr="00784BC3">
        <w:rPr>
          <w:rFonts w:ascii="Arial" w:hAnsi="Arial" w:cs="Arial"/>
          <w:color w:val="191919"/>
        </w:rPr>
        <w:t>“Egregious Spaghetti Box”</w:t>
      </w:r>
      <w:r w:rsidRPr="00784BC3">
        <w:rPr>
          <w:rFonts w:ascii="Arial" w:hAnsi="Arial" w:cs="Arial"/>
          <w:color w:val="191919"/>
        </w:rPr>
        <w:t>，也就是</w:t>
      </w:r>
      <w:r w:rsidRPr="00784BC3">
        <w:rPr>
          <w:rFonts w:ascii="Arial" w:hAnsi="Arial" w:cs="Arial"/>
          <w:color w:val="191919"/>
        </w:rPr>
        <w:t>“</w:t>
      </w:r>
      <w:r w:rsidRPr="00784BC3">
        <w:rPr>
          <w:rFonts w:ascii="Arial" w:hAnsi="Arial" w:cs="Arial"/>
          <w:color w:val="191919"/>
        </w:rPr>
        <w:t>恐怖意面盒</w:t>
      </w:r>
      <w:r w:rsidRPr="00784BC3">
        <w:rPr>
          <w:rFonts w:ascii="Arial" w:hAnsi="Arial" w:cs="Arial"/>
          <w:color w:val="191919"/>
        </w:rPr>
        <w:t>”</w:t>
      </w:r>
      <w:r w:rsidRPr="00784BC3">
        <w:rPr>
          <w:rFonts w:ascii="Arial" w:hAnsi="Arial" w:cs="Arial"/>
          <w:color w:val="191919"/>
        </w:rPr>
        <w:t>。</w:t>
      </w:r>
    </w:p>
    <w:p w14:paraId="47F8ABDE"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8: Netflix</w:t>
      </w:r>
      <w:r w:rsidRPr="00784BC3">
        <w:rPr>
          <w:rFonts w:ascii="Arial" w:hAnsi="Arial" w:cs="Arial"/>
          <w:color w:val="191919"/>
        </w:rPr>
        <w:t>公司最近将其架构类型称为</w:t>
      </w:r>
      <w:r w:rsidRPr="00784BC3">
        <w:rPr>
          <w:rFonts w:ascii="Arial" w:hAnsi="Arial" w:cs="Arial"/>
          <w:color w:val="191919"/>
        </w:rPr>
        <w:t>“</w:t>
      </w:r>
      <w:r w:rsidRPr="00784BC3">
        <w:rPr>
          <w:rFonts w:ascii="Arial" w:hAnsi="Arial" w:cs="Arial"/>
          <w:color w:val="191919"/>
        </w:rPr>
        <w:t>细化</w:t>
      </w:r>
      <w:r w:rsidRPr="00784BC3">
        <w:rPr>
          <w:rFonts w:ascii="Arial" w:hAnsi="Arial" w:cs="Arial"/>
          <w:color w:val="191919"/>
        </w:rPr>
        <w:t>SOA”</w:t>
      </w:r>
      <w:r w:rsidRPr="00784BC3">
        <w:rPr>
          <w:rFonts w:ascii="Arial" w:hAnsi="Arial" w:cs="Arial"/>
          <w:color w:val="191919"/>
        </w:rPr>
        <w:t>。</w:t>
      </w:r>
    </w:p>
    <w:p w14:paraId="29E64BBA"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9: “YAGNI”</w:t>
      </w:r>
      <w:r w:rsidRPr="00784BC3">
        <w:rPr>
          <w:rFonts w:ascii="Arial" w:hAnsi="Arial" w:cs="Arial"/>
          <w:color w:val="191919"/>
        </w:rPr>
        <w:t>的全称是</w:t>
      </w:r>
      <w:r w:rsidRPr="00784BC3">
        <w:rPr>
          <w:rFonts w:ascii="Arial" w:hAnsi="Arial" w:cs="Arial"/>
          <w:color w:val="191919"/>
        </w:rPr>
        <w:t>“You Aren’t Going To Need It</w:t>
      </w:r>
      <w:r w:rsidRPr="00784BC3">
        <w:rPr>
          <w:rFonts w:ascii="Arial" w:hAnsi="Arial" w:cs="Arial"/>
          <w:color w:val="191919"/>
        </w:rPr>
        <w:t>（你根本不需要它）</w:t>
      </w:r>
      <w:r w:rsidRPr="00784BC3">
        <w:rPr>
          <w:rFonts w:ascii="Arial" w:hAnsi="Arial" w:cs="Arial"/>
          <w:color w:val="191919"/>
        </w:rPr>
        <w:t>”</w:t>
      </w:r>
      <w:r w:rsidRPr="00784BC3">
        <w:rPr>
          <w:rFonts w:ascii="Arial" w:hAnsi="Arial" w:cs="Arial"/>
          <w:color w:val="191919"/>
        </w:rPr>
        <w:t>，这是一项经典的用户体验原则，即不要自作聪明地添加非必要性功能。</w:t>
      </w:r>
    </w:p>
    <w:p w14:paraId="02F3E8FA"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10: </w:t>
      </w:r>
      <w:r w:rsidRPr="00784BC3">
        <w:rPr>
          <w:rFonts w:ascii="Arial" w:hAnsi="Arial" w:cs="Arial"/>
          <w:color w:val="191919"/>
        </w:rPr>
        <w:t>我们所宣称的整体型应用只支持单一语言确实有些不尽不实</w:t>
      </w:r>
      <w:r w:rsidRPr="00784BC3">
        <w:rPr>
          <w:rFonts w:ascii="Arial" w:hAnsi="Arial" w:cs="Arial"/>
          <w:color w:val="191919"/>
        </w:rPr>
        <w:t>——</w:t>
      </w:r>
      <w:r w:rsidRPr="00784BC3">
        <w:rPr>
          <w:rFonts w:ascii="Arial" w:hAnsi="Arial" w:cs="Arial"/>
          <w:color w:val="191919"/>
        </w:rPr>
        <w:t>在当下的</w:t>
      </w:r>
      <w:r w:rsidRPr="00784BC3">
        <w:rPr>
          <w:rFonts w:ascii="Arial" w:hAnsi="Arial" w:cs="Arial"/>
          <w:color w:val="191919"/>
        </w:rPr>
        <w:t>Web</w:t>
      </w:r>
      <w:r w:rsidRPr="00784BC3">
        <w:rPr>
          <w:rFonts w:ascii="Arial" w:hAnsi="Arial" w:cs="Arial"/>
          <w:color w:val="191919"/>
        </w:rPr>
        <w:t>系统构建过程中，大家可能需要掌握</w:t>
      </w:r>
      <w:r w:rsidRPr="00784BC3">
        <w:rPr>
          <w:rFonts w:ascii="Arial" w:hAnsi="Arial" w:cs="Arial"/>
          <w:color w:val="191919"/>
        </w:rPr>
        <w:t>JavaScript</w:t>
      </w:r>
      <w:r w:rsidRPr="00784BC3">
        <w:rPr>
          <w:rFonts w:ascii="Arial" w:hAnsi="Arial" w:cs="Arial"/>
          <w:color w:val="191919"/>
        </w:rPr>
        <w:t>、</w:t>
      </w:r>
      <w:r w:rsidRPr="00784BC3">
        <w:rPr>
          <w:rFonts w:ascii="Arial" w:hAnsi="Arial" w:cs="Arial"/>
          <w:color w:val="191919"/>
        </w:rPr>
        <w:t>XHTML</w:t>
      </w:r>
      <w:r w:rsidRPr="00784BC3">
        <w:rPr>
          <w:rFonts w:ascii="Arial" w:hAnsi="Arial" w:cs="Arial"/>
          <w:color w:val="191919"/>
        </w:rPr>
        <w:t>以及</w:t>
      </w:r>
      <w:r w:rsidRPr="00784BC3">
        <w:rPr>
          <w:rFonts w:ascii="Arial" w:hAnsi="Arial" w:cs="Arial"/>
          <w:color w:val="191919"/>
        </w:rPr>
        <w:t>CSS</w:t>
      </w:r>
      <w:r w:rsidRPr="00784BC3">
        <w:rPr>
          <w:rFonts w:ascii="Arial" w:hAnsi="Arial" w:cs="Arial"/>
          <w:color w:val="191919"/>
        </w:rPr>
        <w:t>，而</w:t>
      </w:r>
      <w:r w:rsidRPr="00784BC3">
        <w:rPr>
          <w:rFonts w:ascii="Arial" w:hAnsi="Arial" w:cs="Arial"/>
          <w:color w:val="191919"/>
        </w:rPr>
        <w:lastRenderedPageBreak/>
        <w:t>在服务器端的语言选项则包括</w:t>
      </w:r>
      <w:r w:rsidRPr="00784BC3">
        <w:rPr>
          <w:rFonts w:ascii="Arial" w:hAnsi="Arial" w:cs="Arial"/>
          <w:color w:val="191919"/>
        </w:rPr>
        <w:t>SQL</w:t>
      </w:r>
      <w:r w:rsidRPr="00784BC3">
        <w:rPr>
          <w:rFonts w:ascii="Arial" w:hAnsi="Arial" w:cs="Arial"/>
          <w:color w:val="191919"/>
        </w:rPr>
        <w:t>以及某种</w:t>
      </w:r>
      <w:r w:rsidRPr="00784BC3">
        <w:rPr>
          <w:rFonts w:ascii="Arial" w:hAnsi="Arial" w:cs="Arial"/>
          <w:color w:val="191919"/>
        </w:rPr>
        <w:t>ORM</w:t>
      </w:r>
      <w:r w:rsidRPr="00784BC3">
        <w:rPr>
          <w:rFonts w:ascii="Arial" w:hAnsi="Arial" w:cs="Arial"/>
          <w:color w:val="191919"/>
        </w:rPr>
        <w:t>（即对象关系映射）衍生语言。没错，单一语言肯定玩不转，但我相信大家明白我想要强调的意思。</w:t>
      </w:r>
    </w:p>
    <w:p w14:paraId="623D8075"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11: Adrian Cockcroft</w:t>
      </w:r>
      <w:r w:rsidRPr="00784BC3">
        <w:rPr>
          <w:rFonts w:ascii="Arial" w:hAnsi="Arial" w:cs="Arial"/>
          <w:color w:val="191919"/>
        </w:rPr>
        <w:t>在</w:t>
      </w:r>
      <w:r w:rsidRPr="00784BC3">
        <w:rPr>
          <w:rFonts w:ascii="Arial" w:hAnsi="Arial" w:cs="Arial"/>
          <w:color w:val="191919"/>
        </w:rPr>
        <w:t>2013</w:t>
      </w:r>
      <w:r w:rsidRPr="00784BC3">
        <w:rPr>
          <w:rFonts w:ascii="Arial" w:hAnsi="Arial" w:cs="Arial"/>
          <w:color w:val="191919"/>
        </w:rPr>
        <w:t>年</w:t>
      </w:r>
      <w:r w:rsidRPr="00784BC3">
        <w:rPr>
          <w:rFonts w:ascii="Arial" w:hAnsi="Arial" w:cs="Arial"/>
          <w:color w:val="191919"/>
        </w:rPr>
        <w:t>11</w:t>
      </w:r>
      <w:r w:rsidRPr="00784BC3">
        <w:rPr>
          <w:rFonts w:ascii="Arial" w:hAnsi="Arial" w:cs="Arial"/>
          <w:color w:val="191919"/>
        </w:rPr>
        <w:t>月的</w:t>
      </w:r>
      <w:proofErr w:type="spellStart"/>
      <w:r w:rsidRPr="00784BC3">
        <w:rPr>
          <w:rFonts w:ascii="Arial" w:hAnsi="Arial" w:cs="Arial"/>
          <w:color w:val="191919"/>
        </w:rPr>
        <w:t>Flowcon</w:t>
      </w:r>
      <w:proofErr w:type="spellEnd"/>
      <w:r w:rsidRPr="00784BC3">
        <w:rPr>
          <w:rFonts w:ascii="Arial" w:hAnsi="Arial" w:cs="Arial"/>
          <w:color w:val="191919"/>
        </w:rPr>
        <w:t>大会上</w:t>
      </w:r>
      <w:proofErr w:type="gramStart"/>
      <w:r w:rsidRPr="00784BC3">
        <w:rPr>
          <w:rFonts w:ascii="Arial" w:hAnsi="Arial" w:cs="Arial"/>
          <w:color w:val="191919"/>
        </w:rPr>
        <w:t>作出</w:t>
      </w:r>
      <w:proofErr w:type="gramEnd"/>
      <w:r w:rsidRPr="00784BC3">
        <w:rPr>
          <w:rFonts w:ascii="Arial" w:hAnsi="Arial" w:cs="Arial"/>
          <w:color w:val="191919"/>
        </w:rPr>
        <w:t>了精彩演讲，并特别提到了</w:t>
      </w:r>
      <w:r w:rsidRPr="00784BC3">
        <w:rPr>
          <w:rFonts w:ascii="Arial" w:hAnsi="Arial" w:cs="Arial"/>
          <w:color w:val="191919"/>
        </w:rPr>
        <w:t>“</w:t>
      </w:r>
      <w:r w:rsidRPr="00784BC3">
        <w:rPr>
          <w:rFonts w:ascii="Arial" w:hAnsi="Arial" w:cs="Arial"/>
          <w:color w:val="191919"/>
        </w:rPr>
        <w:t>开发者自助服务</w:t>
      </w:r>
      <w:r w:rsidRPr="00784BC3">
        <w:rPr>
          <w:rFonts w:ascii="Arial" w:hAnsi="Arial" w:cs="Arial"/>
          <w:color w:val="191919"/>
        </w:rPr>
        <w:t>”</w:t>
      </w:r>
      <w:r w:rsidRPr="00784BC3">
        <w:rPr>
          <w:rFonts w:ascii="Arial" w:hAnsi="Arial" w:cs="Arial"/>
          <w:color w:val="191919"/>
        </w:rPr>
        <w:t>与</w:t>
      </w:r>
      <w:r w:rsidRPr="00784BC3">
        <w:rPr>
          <w:rFonts w:ascii="Arial" w:hAnsi="Arial" w:cs="Arial"/>
          <w:color w:val="191919"/>
        </w:rPr>
        <w:t>“</w:t>
      </w:r>
      <w:r w:rsidRPr="00784BC3">
        <w:rPr>
          <w:rFonts w:ascii="Arial" w:hAnsi="Arial" w:cs="Arial"/>
          <w:color w:val="191919"/>
        </w:rPr>
        <w:t>开发者应亲自运行所编写代码</w:t>
      </w:r>
      <w:r w:rsidRPr="00784BC3">
        <w:rPr>
          <w:rFonts w:ascii="Arial" w:hAnsi="Arial" w:cs="Arial"/>
          <w:color w:val="191919"/>
        </w:rPr>
        <w:t>”</w:t>
      </w:r>
      <w:r w:rsidRPr="00784BC3">
        <w:rPr>
          <w:rFonts w:ascii="Arial" w:hAnsi="Arial" w:cs="Arial"/>
          <w:color w:val="191919"/>
        </w:rPr>
        <w:t>的观点。</w:t>
      </w:r>
    </w:p>
    <w:p w14:paraId="6C75E6D7"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12: </w:t>
      </w:r>
      <w:r w:rsidRPr="00784BC3">
        <w:rPr>
          <w:rFonts w:ascii="Arial" w:hAnsi="Arial" w:cs="Arial"/>
          <w:color w:val="191919"/>
        </w:rPr>
        <w:t>我们在这里的说法并不准确。很明显，在更为复杂的拓扑结构中部署大量服务肯定要比在单一整体型架构内进行部署困难得多。幸运的是，各</w:t>
      </w:r>
      <w:proofErr w:type="gramStart"/>
      <w:r w:rsidRPr="00784BC3">
        <w:rPr>
          <w:rFonts w:ascii="Arial" w:hAnsi="Arial" w:cs="Arial"/>
          <w:color w:val="191919"/>
        </w:rPr>
        <w:t>类模式</w:t>
      </w:r>
      <w:proofErr w:type="gramEnd"/>
      <w:r w:rsidRPr="00784BC3">
        <w:rPr>
          <w:rFonts w:ascii="Arial" w:hAnsi="Arial" w:cs="Arial"/>
          <w:color w:val="191919"/>
        </w:rPr>
        <w:t>能够显著降低这种复杂性</w:t>
      </w:r>
      <w:r w:rsidRPr="00784BC3">
        <w:rPr>
          <w:rFonts w:ascii="Arial" w:hAnsi="Arial" w:cs="Arial"/>
          <w:color w:val="191919"/>
        </w:rPr>
        <w:t>——</w:t>
      </w:r>
      <w:r w:rsidRPr="00784BC3">
        <w:rPr>
          <w:rFonts w:ascii="Arial" w:hAnsi="Arial" w:cs="Arial"/>
          <w:color w:val="191919"/>
        </w:rPr>
        <w:t>当然，在工具方面的投入仍然不可或缺。</w:t>
      </w:r>
    </w:p>
    <w:p w14:paraId="0225AAE3"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 xml:space="preserve">13: </w:t>
      </w:r>
      <w:r w:rsidRPr="00784BC3">
        <w:rPr>
          <w:rFonts w:ascii="Arial" w:hAnsi="Arial" w:cs="Arial"/>
          <w:color w:val="191919"/>
        </w:rPr>
        <w:t>事实上，</w:t>
      </w:r>
      <w:r w:rsidRPr="00784BC3">
        <w:rPr>
          <w:rFonts w:ascii="Arial" w:hAnsi="Arial" w:cs="Arial"/>
          <w:color w:val="191919"/>
        </w:rPr>
        <w:t>Dan North</w:t>
      </w:r>
      <w:r w:rsidRPr="00784BC3">
        <w:rPr>
          <w:rFonts w:ascii="Arial" w:hAnsi="Arial" w:cs="Arial"/>
          <w:color w:val="191919"/>
        </w:rPr>
        <w:t>将这种类型称为</w:t>
      </w:r>
      <w:r w:rsidRPr="00784BC3">
        <w:rPr>
          <w:rFonts w:ascii="Arial" w:hAnsi="Arial" w:cs="Arial"/>
          <w:color w:val="191919"/>
        </w:rPr>
        <w:t>“</w:t>
      </w:r>
      <w:r w:rsidRPr="00784BC3">
        <w:rPr>
          <w:rFonts w:ascii="Arial" w:hAnsi="Arial" w:cs="Arial"/>
          <w:color w:val="191919"/>
        </w:rPr>
        <w:t>可替代式组件架构</w:t>
      </w:r>
      <w:r w:rsidRPr="00784BC3">
        <w:rPr>
          <w:rFonts w:ascii="Arial" w:hAnsi="Arial" w:cs="Arial"/>
          <w:color w:val="191919"/>
        </w:rPr>
        <w:t>”</w:t>
      </w:r>
      <w:r w:rsidRPr="00784BC3">
        <w:rPr>
          <w:rFonts w:ascii="Arial" w:hAnsi="Arial" w:cs="Arial"/>
          <w:color w:val="191919"/>
        </w:rPr>
        <w:t>而</w:t>
      </w:r>
      <w:proofErr w:type="gramStart"/>
      <w:r w:rsidRPr="00784BC3">
        <w:rPr>
          <w:rFonts w:ascii="Arial" w:hAnsi="Arial" w:cs="Arial"/>
          <w:color w:val="191919"/>
        </w:rPr>
        <w:t>非微服务</w:t>
      </w:r>
      <w:proofErr w:type="gramEnd"/>
      <w:r w:rsidRPr="00784BC3">
        <w:rPr>
          <w:rFonts w:ascii="Arial" w:hAnsi="Arial" w:cs="Arial"/>
          <w:color w:val="191919"/>
        </w:rPr>
        <w:t>架构。由于其强调内容属于</w:t>
      </w:r>
      <w:proofErr w:type="gramStart"/>
      <w:r w:rsidRPr="00784BC3">
        <w:rPr>
          <w:rFonts w:ascii="Arial" w:hAnsi="Arial" w:cs="Arial"/>
          <w:color w:val="191919"/>
        </w:rPr>
        <w:t>微服务</w:t>
      </w:r>
      <w:proofErr w:type="gramEnd"/>
      <w:r w:rsidRPr="00784BC3">
        <w:rPr>
          <w:rFonts w:ascii="Arial" w:hAnsi="Arial" w:cs="Arial"/>
          <w:color w:val="191919"/>
        </w:rPr>
        <w:t>架构的一类子集，所以我们更倾向于使用后一种表达方式。</w:t>
      </w:r>
    </w:p>
    <w:p w14:paraId="7A1985C7"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14: Kent Beck</w:t>
      </w:r>
      <w:r w:rsidRPr="00784BC3">
        <w:rPr>
          <w:rFonts w:ascii="Arial" w:hAnsi="Arial" w:cs="Arial"/>
          <w:color w:val="191919"/>
        </w:rPr>
        <w:t>将此作为其《实施模式》一文中的设计原则之一。</w:t>
      </w:r>
    </w:p>
    <w:p w14:paraId="402E0FCB" w14:textId="7777777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15: SOA</w:t>
      </w:r>
      <w:r w:rsidRPr="00784BC3">
        <w:rPr>
          <w:rFonts w:ascii="Arial" w:hAnsi="Arial" w:cs="Arial"/>
          <w:color w:val="191919"/>
        </w:rPr>
        <w:t>几乎是此类架构的历史起源。我记得当</w:t>
      </w:r>
      <w:r w:rsidRPr="00784BC3">
        <w:rPr>
          <w:rFonts w:ascii="Arial" w:hAnsi="Arial" w:cs="Arial"/>
          <w:color w:val="191919"/>
        </w:rPr>
        <w:t>SOA</w:t>
      </w:r>
      <w:r w:rsidRPr="00784BC3">
        <w:rPr>
          <w:rFonts w:ascii="Arial" w:hAnsi="Arial" w:cs="Arial"/>
          <w:color w:val="191919"/>
        </w:rPr>
        <w:t>一词在本世纪初刚刚出现时，很多人表示</w:t>
      </w:r>
      <w:r w:rsidRPr="00784BC3">
        <w:rPr>
          <w:rFonts w:ascii="Arial" w:hAnsi="Arial" w:cs="Arial"/>
          <w:color w:val="191919"/>
        </w:rPr>
        <w:t>“</w:t>
      </w:r>
      <w:r w:rsidRPr="00784BC3">
        <w:rPr>
          <w:rFonts w:ascii="Arial" w:hAnsi="Arial" w:cs="Arial"/>
          <w:color w:val="191919"/>
        </w:rPr>
        <w:t>我们几年前就已经将其引入日常工作了</w:t>
      </w:r>
      <w:r w:rsidRPr="00784BC3">
        <w:rPr>
          <w:rFonts w:ascii="Arial" w:hAnsi="Arial" w:cs="Arial"/>
          <w:color w:val="191919"/>
        </w:rPr>
        <w:t>”</w:t>
      </w:r>
      <w:r w:rsidRPr="00784BC3">
        <w:rPr>
          <w:rFonts w:ascii="Arial" w:hAnsi="Arial" w:cs="Arial"/>
          <w:color w:val="191919"/>
        </w:rPr>
        <w:t>。也有意见认为这种架构类型似乎最早出现于早期企业计算当中，</w:t>
      </w:r>
      <w:r w:rsidRPr="00784BC3">
        <w:rPr>
          <w:rFonts w:ascii="Arial" w:hAnsi="Arial" w:cs="Arial"/>
          <w:color w:val="191919"/>
        </w:rPr>
        <w:t>COBOL</w:t>
      </w:r>
      <w:r w:rsidRPr="00784BC3">
        <w:rPr>
          <w:rFonts w:ascii="Arial" w:hAnsi="Arial" w:cs="Arial"/>
          <w:color w:val="191919"/>
        </w:rPr>
        <w:t>程序通过数据文件实现通信的处理机制。而在另一方面，也有人认为</w:t>
      </w:r>
      <w:proofErr w:type="gramStart"/>
      <w:r w:rsidRPr="00784BC3">
        <w:rPr>
          <w:rFonts w:ascii="Arial" w:hAnsi="Arial" w:cs="Arial"/>
          <w:color w:val="191919"/>
        </w:rPr>
        <w:t>微服务</w:t>
      </w:r>
      <w:proofErr w:type="gramEnd"/>
      <w:r w:rsidRPr="00784BC3">
        <w:rPr>
          <w:rFonts w:ascii="Arial" w:hAnsi="Arial" w:cs="Arial"/>
          <w:color w:val="191919"/>
        </w:rPr>
        <w:t>架构与</w:t>
      </w:r>
      <w:proofErr w:type="spellStart"/>
      <w:r w:rsidRPr="00784BC3">
        <w:rPr>
          <w:rFonts w:ascii="Arial" w:hAnsi="Arial" w:cs="Arial"/>
          <w:color w:val="191919"/>
        </w:rPr>
        <w:t>Erlang</w:t>
      </w:r>
      <w:proofErr w:type="spellEnd"/>
      <w:r w:rsidRPr="00784BC3">
        <w:rPr>
          <w:rFonts w:ascii="Arial" w:hAnsi="Arial" w:cs="Arial"/>
          <w:color w:val="191919"/>
        </w:rPr>
        <w:t>编程模型其实是同一回事，不过后者只被应用在企业应用程序当中。</w:t>
      </w:r>
    </w:p>
    <w:p w14:paraId="624381CC" w14:textId="1E7B9FE7"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br/>
      </w:r>
      <w:r w:rsidRPr="00784BC3">
        <w:rPr>
          <w:rFonts w:ascii="Arial" w:hAnsi="Arial" w:cs="Arial"/>
          <w:color w:val="191919"/>
        </w:rPr>
        <w:t>http://www.jianshu.com/p/cd8e9ea4afc0</w:t>
      </w:r>
    </w:p>
    <w:p w14:paraId="14EE6DA0" w14:textId="54BC53F8" w:rsidR="00784BC3" w:rsidRDefault="00784BC3" w:rsidP="00784BC3">
      <w:pPr>
        <w:pStyle w:val="af9"/>
        <w:shd w:val="clear" w:color="auto" w:fill="FFFFFF"/>
        <w:spacing w:before="0" w:beforeAutospacing="0" w:after="0" w:afterAutospacing="0"/>
        <w:rPr>
          <w:rFonts w:ascii="Arial" w:hAnsi="Arial" w:cs="Arial"/>
          <w:color w:val="191919"/>
        </w:rPr>
      </w:pPr>
      <w:hyperlink r:id="rId29" w:history="1">
        <w:r w:rsidRPr="00874531">
          <w:rPr>
            <w:rStyle w:val="af0"/>
            <w:rFonts w:ascii="Arial" w:hAnsi="Arial" w:cs="Arial"/>
            <w:sz w:val="24"/>
            <w:szCs w:val="24"/>
          </w:rPr>
          <w:t>http://www.sohu.com/a/57910094_332175</w:t>
        </w:r>
      </w:hyperlink>
    </w:p>
    <w:p w14:paraId="47044D8A" w14:textId="6EF7B72E" w:rsidR="00784BC3" w:rsidRPr="00784BC3" w:rsidRDefault="00784BC3" w:rsidP="00784BC3">
      <w:pPr>
        <w:pStyle w:val="af9"/>
        <w:shd w:val="clear" w:color="auto" w:fill="FFFFFF"/>
        <w:spacing w:before="0" w:beforeAutospacing="0" w:after="0" w:afterAutospacing="0"/>
        <w:rPr>
          <w:rFonts w:ascii="Arial" w:hAnsi="Arial" w:cs="Arial"/>
          <w:color w:val="191919"/>
        </w:rPr>
      </w:pPr>
      <w:r w:rsidRPr="00784BC3">
        <w:rPr>
          <w:rFonts w:ascii="Arial" w:hAnsi="Arial" w:cs="Arial"/>
          <w:color w:val="191919"/>
        </w:rPr>
        <w:t>http://dockone.io/article/394</w:t>
      </w:r>
    </w:p>
    <w:p w14:paraId="1D9FD422" w14:textId="4332F504" w:rsidR="0058287C" w:rsidRPr="00837672" w:rsidRDefault="00837672" w:rsidP="00784BC3">
      <w:pPr>
        <w:pStyle w:val="af9"/>
        <w:shd w:val="clear" w:color="auto" w:fill="FFFFFF"/>
        <w:spacing w:before="0" w:beforeAutospacing="0" w:after="0" w:afterAutospacing="0"/>
        <w:rPr>
          <w:rFonts w:cs="黑体"/>
        </w:rPr>
        <w:sectPr w:rsidR="0058287C" w:rsidRPr="00837672" w:rsidSect="00393473">
          <w:headerReference w:type="default" r:id="rId30"/>
          <w:endnotePr>
            <w:numFmt w:val="decimal"/>
          </w:endnotePr>
          <w:pgSz w:w="11906" w:h="16838" w:code="9"/>
          <w:pgMar w:top="1440" w:right="1797" w:bottom="1440" w:left="1797" w:header="851" w:footer="992" w:gutter="0"/>
          <w:cols w:space="425"/>
          <w:docGrid w:type="lines" w:linePitch="400"/>
        </w:sectPr>
      </w:pPr>
      <w:r w:rsidRPr="00784BC3">
        <w:rPr>
          <w:rFonts w:ascii="Arial" w:hAnsi="Arial" w:cs="Arial" w:hint="eastAsia"/>
          <w:color w:val="191919"/>
        </w:rPr>
        <w:t>测试。</w:t>
      </w:r>
    </w:p>
    <w:p w14:paraId="4AFD0F7E" w14:textId="136E5A46" w:rsidR="009D3EAE" w:rsidRDefault="009D3EAE" w:rsidP="00CF4B17">
      <w:pPr>
        <w:spacing w:line="400" w:lineRule="exact"/>
        <w:rPr>
          <w:rFonts w:ascii="宋体" w:hAnsi="宋体"/>
          <w:sz w:val="24"/>
        </w:rPr>
      </w:pPr>
    </w:p>
    <w:p w14:paraId="05B14B3A" w14:textId="77777777" w:rsidR="000311AA" w:rsidRDefault="000311AA" w:rsidP="000311AA">
      <w:pPr>
        <w:pStyle w:val="1"/>
        <w:spacing w:line="400" w:lineRule="exact"/>
        <w:jc w:val="center"/>
        <w:rPr>
          <w:rFonts w:ascii="黑体" w:eastAsia="黑体"/>
          <w:b w:val="0"/>
          <w:sz w:val="36"/>
          <w:szCs w:val="36"/>
        </w:rPr>
      </w:pPr>
      <w:bookmarkStart w:id="29" w:name="_Toc492487159"/>
      <w:r w:rsidRPr="00225275">
        <w:rPr>
          <w:rFonts w:ascii="黑体" w:eastAsia="黑体" w:hint="eastAsia"/>
          <w:b w:val="0"/>
          <w:sz w:val="36"/>
          <w:szCs w:val="36"/>
        </w:rPr>
        <w:t>第</w:t>
      </w:r>
      <w:r>
        <w:rPr>
          <w:rFonts w:ascii="黑体" w:eastAsia="黑体" w:hint="eastAsia"/>
          <w:b w:val="0"/>
          <w:sz w:val="36"/>
          <w:szCs w:val="36"/>
        </w:rPr>
        <w:t>三</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sidR="00297A00">
        <w:rPr>
          <w:rFonts w:ascii="黑体" w:eastAsia="黑体" w:hint="eastAsia"/>
          <w:b w:val="0"/>
          <w:sz w:val="36"/>
          <w:szCs w:val="36"/>
        </w:rPr>
        <w:t>需求</w:t>
      </w:r>
      <w:r w:rsidR="00297A00">
        <w:rPr>
          <w:rFonts w:ascii="黑体" w:eastAsia="黑体"/>
          <w:b w:val="0"/>
          <w:sz w:val="36"/>
          <w:szCs w:val="36"/>
        </w:rPr>
        <w:t>分析与</w:t>
      </w:r>
      <w:r w:rsidR="00877C92">
        <w:rPr>
          <w:rFonts w:ascii="黑体" w:eastAsia="黑体" w:hint="eastAsia"/>
          <w:b w:val="0"/>
          <w:sz w:val="36"/>
          <w:szCs w:val="36"/>
        </w:rPr>
        <w:t>总体设计</w:t>
      </w:r>
      <w:bookmarkEnd w:id="29"/>
    </w:p>
    <w:p w14:paraId="7D9FA797" w14:textId="77777777" w:rsidR="000311AA" w:rsidRPr="0063694B" w:rsidRDefault="00877C92" w:rsidP="000311AA">
      <w:pPr>
        <w:pStyle w:val="1"/>
        <w:spacing w:line="400" w:lineRule="exact"/>
        <w:rPr>
          <w:rFonts w:ascii="黑体" w:eastAsia="黑体" w:hAnsi="宋体"/>
          <w:b w:val="0"/>
          <w:sz w:val="32"/>
          <w:szCs w:val="32"/>
        </w:rPr>
      </w:pPr>
      <w:bookmarkStart w:id="30" w:name="_Toc492487160"/>
      <w:r>
        <w:rPr>
          <w:rFonts w:ascii="宋体" w:hAnsi="宋体" w:hint="eastAsia"/>
          <w:sz w:val="28"/>
          <w:szCs w:val="28"/>
        </w:rPr>
        <w:t>3</w:t>
      </w:r>
      <w:r w:rsidR="000311AA" w:rsidRPr="00DF1878">
        <w:rPr>
          <w:rFonts w:ascii="宋体" w:hAnsi="宋体" w:hint="eastAsia"/>
          <w:sz w:val="28"/>
          <w:szCs w:val="28"/>
        </w:rPr>
        <w:t xml:space="preserve">.1 </w:t>
      </w:r>
      <w:r w:rsidR="00865B72">
        <w:rPr>
          <w:rFonts w:ascii="宋体" w:hAnsi="宋体" w:hint="eastAsia"/>
          <w:sz w:val="28"/>
          <w:szCs w:val="28"/>
        </w:rPr>
        <w:t>项目</w:t>
      </w:r>
      <w:r>
        <w:rPr>
          <w:rFonts w:ascii="宋体" w:hAnsi="宋体" w:hint="eastAsia"/>
          <w:sz w:val="28"/>
          <w:szCs w:val="28"/>
        </w:rPr>
        <w:t>背景</w:t>
      </w:r>
      <w:r w:rsidR="00865B72">
        <w:rPr>
          <w:rFonts w:ascii="宋体" w:hAnsi="宋体" w:hint="eastAsia"/>
          <w:sz w:val="28"/>
          <w:szCs w:val="28"/>
        </w:rPr>
        <w:t>介绍</w:t>
      </w:r>
      <w:bookmarkEnd w:id="30"/>
    </w:p>
    <w:p w14:paraId="7FF011C1" w14:textId="0E425C1E" w:rsidR="00837672" w:rsidRDefault="00F92E92"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预付卡</w:t>
      </w:r>
      <w:r>
        <w:rPr>
          <w:rFonts w:ascii="宋体" w:hAnsi="宋体"/>
          <w:sz w:val="24"/>
        </w:rPr>
        <w:t>系统</w:t>
      </w:r>
      <w:proofErr w:type="gramStart"/>
      <w:r w:rsidR="00766DB9">
        <w:rPr>
          <w:rFonts w:ascii="宋体" w:hAnsi="宋体" w:hint="eastAsia"/>
          <w:sz w:val="24"/>
        </w:rPr>
        <w:t>是</w:t>
      </w:r>
      <w:r w:rsidR="00746BD4">
        <w:rPr>
          <w:rFonts w:ascii="宋体" w:hAnsi="宋体" w:hint="eastAsia"/>
          <w:sz w:val="24"/>
        </w:rPr>
        <w:t>携程</w:t>
      </w:r>
      <w:r w:rsidR="00746BD4">
        <w:rPr>
          <w:rFonts w:ascii="宋体" w:hAnsi="宋体"/>
          <w:sz w:val="24"/>
        </w:rPr>
        <w:t>旗下</w:t>
      </w:r>
      <w:proofErr w:type="gramEnd"/>
      <w:r w:rsidR="00746BD4">
        <w:rPr>
          <w:rFonts w:ascii="宋体" w:hAnsi="宋体"/>
          <w:sz w:val="24"/>
        </w:rPr>
        <w:t>非常重要的</w:t>
      </w:r>
      <w:r w:rsidR="00746BD4">
        <w:rPr>
          <w:rFonts w:ascii="宋体" w:hAnsi="宋体" w:hint="eastAsia"/>
          <w:sz w:val="24"/>
        </w:rPr>
        <w:t>一部分</w:t>
      </w:r>
      <w:r w:rsidR="00746BD4">
        <w:rPr>
          <w:rFonts w:ascii="宋体" w:hAnsi="宋体"/>
          <w:sz w:val="24"/>
        </w:rPr>
        <w:t>业务，</w:t>
      </w:r>
      <w:r w:rsidR="00746BD4">
        <w:rPr>
          <w:rFonts w:ascii="宋体" w:hAnsi="宋体" w:hint="eastAsia"/>
          <w:sz w:val="24"/>
        </w:rPr>
        <w:t>尤其</w:t>
      </w:r>
      <w:proofErr w:type="gramStart"/>
      <w:r w:rsidR="00746BD4">
        <w:rPr>
          <w:rFonts w:ascii="宋体" w:hAnsi="宋体" w:hint="eastAsia"/>
          <w:sz w:val="24"/>
        </w:rPr>
        <w:t>其</w:t>
      </w:r>
      <w:proofErr w:type="gramEnd"/>
      <w:r w:rsidR="00746BD4">
        <w:rPr>
          <w:rFonts w:ascii="宋体" w:hAnsi="宋体"/>
          <w:sz w:val="24"/>
        </w:rPr>
        <w:t>针对企业用户，</w:t>
      </w:r>
      <w:r w:rsidR="00746BD4">
        <w:rPr>
          <w:rFonts w:ascii="宋体" w:hAnsi="宋体" w:hint="eastAsia"/>
          <w:sz w:val="24"/>
        </w:rPr>
        <w:t>有</w:t>
      </w:r>
      <w:r w:rsidR="00746BD4">
        <w:rPr>
          <w:rFonts w:ascii="宋体" w:hAnsi="宋体"/>
          <w:sz w:val="24"/>
        </w:rPr>
        <w:t>很大的价值。</w:t>
      </w:r>
      <w:r w:rsidR="00194403">
        <w:rPr>
          <w:rFonts w:ascii="宋体" w:hAnsi="宋体" w:hint="eastAsia"/>
          <w:sz w:val="24"/>
        </w:rPr>
        <w:t>更好</w:t>
      </w:r>
      <w:r w:rsidR="00194403">
        <w:rPr>
          <w:rFonts w:ascii="宋体" w:hAnsi="宋体"/>
          <w:sz w:val="24"/>
        </w:rPr>
        <w:t>的销售，为公司带来更大的</w:t>
      </w:r>
      <w:r w:rsidR="00194403">
        <w:rPr>
          <w:rFonts w:ascii="宋体" w:hAnsi="宋体" w:hint="eastAsia"/>
          <w:sz w:val="24"/>
        </w:rPr>
        <w:t>利润</w:t>
      </w:r>
      <w:r w:rsidR="00194403">
        <w:rPr>
          <w:rFonts w:ascii="宋体" w:hAnsi="宋体"/>
          <w:sz w:val="24"/>
        </w:rPr>
        <w:t>，</w:t>
      </w:r>
      <w:r w:rsidR="00194403">
        <w:rPr>
          <w:rFonts w:ascii="宋体" w:hAnsi="宋体" w:hint="eastAsia"/>
          <w:sz w:val="24"/>
        </w:rPr>
        <w:t>和其他</w:t>
      </w:r>
      <w:r w:rsidR="00194403">
        <w:rPr>
          <w:rFonts w:ascii="宋体" w:hAnsi="宋体"/>
          <w:sz w:val="24"/>
        </w:rPr>
        <w:t>模块</w:t>
      </w:r>
      <w:commentRangeStart w:id="31"/>
      <w:r w:rsidR="00194403">
        <w:rPr>
          <w:rFonts w:ascii="宋体" w:hAnsi="宋体"/>
          <w:sz w:val="24"/>
        </w:rPr>
        <w:t>结合</w:t>
      </w:r>
      <w:commentRangeEnd w:id="31"/>
      <w:r w:rsidR="00D84945">
        <w:rPr>
          <w:rStyle w:val="ad"/>
        </w:rPr>
        <w:commentReference w:id="31"/>
      </w:r>
      <w:r w:rsidR="00194403">
        <w:rPr>
          <w:rFonts w:ascii="宋体" w:hAnsi="宋体"/>
          <w:sz w:val="24"/>
        </w:rPr>
        <w:t>的更好。</w:t>
      </w:r>
      <w:proofErr w:type="gramStart"/>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sidR="00837672">
        <w:rPr>
          <w:rFonts w:ascii="宋体" w:hAnsi="宋体" w:cs="黑体" w:hint="eastAsia"/>
          <w:kern w:val="0"/>
          <w:sz w:val="24"/>
        </w:rPr>
        <w:t>测试测试测试测试测试测试测试测试测试测试测试测试测试测试测试测试测试测试测</w:t>
      </w:r>
      <w:r w:rsidR="00237697">
        <w:rPr>
          <w:rFonts w:ascii="宋体" w:hAnsi="宋体" w:cs="黑体" w:hint="eastAsia"/>
          <w:kern w:val="0"/>
          <w:sz w:val="24"/>
        </w:rPr>
        <w:t>。</w:t>
      </w:r>
    </w:p>
    <w:p w14:paraId="22D496F5" w14:textId="647C5276" w:rsidR="00594A87" w:rsidRPr="00130E87" w:rsidRDefault="00594A87" w:rsidP="00837672">
      <w:pPr>
        <w:autoSpaceDE w:val="0"/>
        <w:autoSpaceDN w:val="0"/>
        <w:adjustRightInd w:val="0"/>
        <w:spacing w:line="400" w:lineRule="exact"/>
        <w:ind w:firstLineChars="200" w:firstLine="480"/>
        <w:rPr>
          <w:rFonts w:ascii="宋体" w:hAnsi="宋体" w:cs="黑体" w:hint="eastAsia"/>
          <w:kern w:val="0"/>
          <w:sz w:val="24"/>
        </w:rPr>
      </w:pPr>
      <w:r>
        <w:rPr>
          <w:rFonts w:ascii="宋体" w:hAnsi="宋体" w:cs="黑体" w:hint="eastAsia"/>
          <w:kern w:val="0"/>
          <w:sz w:val="24"/>
        </w:rPr>
        <w:t>到PRD中</w:t>
      </w:r>
      <w:r>
        <w:rPr>
          <w:rFonts w:ascii="宋体" w:hAnsi="宋体" w:cs="黑体"/>
          <w:kern w:val="0"/>
          <w:sz w:val="24"/>
        </w:rPr>
        <w:t>找吧，哈哈</w:t>
      </w:r>
    </w:p>
    <w:p w14:paraId="38F7CC0A" w14:textId="16042FE6"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w:t>
      </w:r>
      <w:r w:rsidR="00237697">
        <w:rPr>
          <w:rFonts w:ascii="宋体" w:hAnsi="宋体" w:cs="黑体" w:hint="eastAsia"/>
          <w:kern w:val="0"/>
          <w:sz w:val="24"/>
        </w:rPr>
        <w:t>。</w:t>
      </w:r>
    </w:p>
    <w:p w14:paraId="3D59868B" w14:textId="2224FDEF"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bookmarkStart w:id="32" w:name="_Toc492487161"/>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w:t>
      </w:r>
    </w:p>
    <w:p w14:paraId="79701D1B" w14:textId="77777777" w:rsidR="00877C92" w:rsidRPr="0063694B" w:rsidRDefault="00877C92" w:rsidP="00877C92">
      <w:pPr>
        <w:pStyle w:val="1"/>
        <w:spacing w:line="400" w:lineRule="exact"/>
        <w:rPr>
          <w:rFonts w:ascii="黑体" w:eastAsia="黑体" w:hAnsi="宋体"/>
          <w:b w:val="0"/>
          <w:sz w:val="32"/>
          <w:szCs w:val="32"/>
        </w:rPr>
      </w:pPr>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2</w:t>
      </w:r>
      <w:r w:rsidRPr="00DF1878">
        <w:rPr>
          <w:rFonts w:ascii="宋体" w:hAnsi="宋体" w:hint="eastAsia"/>
          <w:sz w:val="28"/>
          <w:szCs w:val="28"/>
        </w:rPr>
        <w:t xml:space="preserve"> </w:t>
      </w:r>
      <w:r w:rsidR="00D30EDE">
        <w:rPr>
          <w:rFonts w:ascii="宋体" w:hAnsi="宋体" w:hint="eastAsia"/>
          <w:sz w:val="28"/>
          <w:szCs w:val="28"/>
        </w:rPr>
        <w:t>系统</w:t>
      </w:r>
      <w:r>
        <w:rPr>
          <w:rFonts w:ascii="宋体" w:hAnsi="宋体" w:hint="eastAsia"/>
          <w:sz w:val="28"/>
          <w:szCs w:val="28"/>
        </w:rPr>
        <w:t>需求分析</w:t>
      </w:r>
      <w:bookmarkEnd w:id="32"/>
    </w:p>
    <w:p w14:paraId="686261F4" w14:textId="57FA43B8" w:rsidR="00CF37A6" w:rsidRDefault="00CF37A6" w:rsidP="00BA0396">
      <w:pPr>
        <w:autoSpaceDE w:val="0"/>
        <w:autoSpaceDN w:val="0"/>
        <w:adjustRightInd w:val="0"/>
        <w:spacing w:line="400" w:lineRule="exact"/>
        <w:ind w:firstLineChars="200" w:firstLine="480"/>
        <w:rPr>
          <w:rFonts w:ascii="宋体" w:hAnsi="宋体"/>
          <w:sz w:val="24"/>
        </w:rPr>
      </w:pPr>
      <w:r>
        <w:rPr>
          <w:rFonts w:ascii="宋体" w:hAnsi="宋体" w:hint="eastAsia"/>
          <w:sz w:val="24"/>
        </w:rPr>
        <w:t>总体</w:t>
      </w:r>
      <w:r>
        <w:rPr>
          <w:rFonts w:ascii="宋体" w:hAnsi="宋体"/>
          <w:sz w:val="24"/>
        </w:rPr>
        <w:t>目标，业务目标，技术目标</w:t>
      </w:r>
    </w:p>
    <w:p w14:paraId="7DC60F46"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D81AA1C" w14:textId="1ECFC388" w:rsidR="00E83B13" w:rsidRDefault="00E83B13" w:rsidP="00B04454">
      <w:pPr>
        <w:spacing w:line="400" w:lineRule="exact"/>
        <w:rPr>
          <w:rFonts w:ascii="宋体" w:hAnsi="宋体"/>
          <w:sz w:val="24"/>
        </w:rPr>
      </w:pPr>
      <w:r>
        <w:rPr>
          <w:rFonts w:ascii="宋体" w:hAnsi="宋体" w:hint="eastAsia"/>
          <w:sz w:val="24"/>
        </w:rPr>
        <w:t>三大核心</w:t>
      </w:r>
      <w:commentRangeStart w:id="33"/>
      <w:r>
        <w:rPr>
          <w:rFonts w:ascii="宋体" w:hAnsi="宋体"/>
          <w:sz w:val="24"/>
        </w:rPr>
        <w:t>模块</w:t>
      </w:r>
      <w:commentRangeEnd w:id="33"/>
      <w:r w:rsidR="00D84945">
        <w:rPr>
          <w:rStyle w:val="ad"/>
        </w:rPr>
        <w:commentReference w:id="33"/>
      </w:r>
    </w:p>
    <w:p w14:paraId="426377B5" w14:textId="7AC28373" w:rsidR="00E83B13" w:rsidRDefault="00E83B13" w:rsidP="00E83B13">
      <w:pPr>
        <w:spacing w:line="400" w:lineRule="exact"/>
        <w:rPr>
          <w:rFonts w:ascii="宋体" w:hAnsi="宋体"/>
          <w:sz w:val="24"/>
        </w:rPr>
      </w:pPr>
      <w:r>
        <w:rPr>
          <w:rFonts w:ascii="宋体" w:hAnsi="宋体" w:hint="eastAsia"/>
          <w:sz w:val="24"/>
        </w:rPr>
        <w:t>售前</w:t>
      </w:r>
      <w:r>
        <w:rPr>
          <w:rFonts w:ascii="宋体" w:hAnsi="宋体"/>
          <w:sz w:val="24"/>
        </w:rPr>
        <w:t>模块</w:t>
      </w:r>
    </w:p>
    <w:p w14:paraId="363B4E72"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CF438EF" w14:textId="6159A9BE" w:rsidR="00E83B13" w:rsidRDefault="00E83B13" w:rsidP="00E83B13">
      <w:pPr>
        <w:spacing w:line="400" w:lineRule="exact"/>
        <w:rPr>
          <w:rFonts w:ascii="宋体" w:hAnsi="宋体"/>
          <w:sz w:val="24"/>
        </w:rPr>
      </w:pPr>
      <w:r>
        <w:rPr>
          <w:rFonts w:ascii="宋体" w:hAnsi="宋体" w:hint="eastAsia"/>
          <w:sz w:val="24"/>
        </w:rPr>
        <w:t>订单</w:t>
      </w:r>
      <w:r>
        <w:rPr>
          <w:rFonts w:ascii="宋体" w:hAnsi="宋体"/>
          <w:sz w:val="24"/>
        </w:rPr>
        <w:t>模块</w:t>
      </w:r>
    </w:p>
    <w:p w14:paraId="10FEAE83"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0393564" w14:textId="77777777" w:rsidR="00E83B13" w:rsidRDefault="00E83B13" w:rsidP="00E83B13">
      <w:pPr>
        <w:spacing w:line="400" w:lineRule="exact"/>
        <w:rPr>
          <w:rFonts w:ascii="宋体" w:hAnsi="宋体"/>
          <w:sz w:val="24"/>
        </w:rPr>
      </w:pPr>
      <w:r>
        <w:rPr>
          <w:rFonts w:ascii="宋体" w:hAnsi="宋体" w:hint="eastAsia"/>
          <w:sz w:val="24"/>
        </w:rPr>
        <w:t>交易</w:t>
      </w:r>
      <w:r>
        <w:rPr>
          <w:rFonts w:ascii="宋体" w:hAnsi="宋体"/>
          <w:sz w:val="24"/>
        </w:rPr>
        <w:t>模块</w:t>
      </w:r>
    </w:p>
    <w:p w14:paraId="33A576FF" w14:textId="77777777" w:rsidR="00837672" w:rsidRPr="00130E87" w:rsidRDefault="00837672" w:rsidP="00837672">
      <w:pPr>
        <w:autoSpaceDE w:val="0"/>
        <w:autoSpaceDN w:val="0"/>
        <w:adjustRightInd w:val="0"/>
        <w:spacing w:line="400" w:lineRule="exact"/>
        <w:ind w:firstLineChars="200" w:firstLine="480"/>
        <w:rPr>
          <w:rFonts w:ascii="宋体" w:hAnsi="宋体" w:cs="黑体"/>
          <w:kern w:val="0"/>
          <w:sz w:val="24"/>
        </w:rPr>
      </w:pPr>
      <w:bookmarkStart w:id="34" w:name="_Toc492487162"/>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615DCE4A" w14:textId="2D0D5189" w:rsidR="006C5BCC" w:rsidRPr="0074128B" w:rsidRDefault="00877C92" w:rsidP="0074128B">
      <w:pPr>
        <w:pStyle w:val="1"/>
        <w:spacing w:line="400" w:lineRule="exact"/>
        <w:rPr>
          <w:rFonts w:ascii="黑体" w:eastAsia="黑体" w:hAnsi="宋体"/>
          <w:b w:val="0"/>
          <w:sz w:val="32"/>
          <w:szCs w:val="32"/>
        </w:rPr>
      </w:pPr>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3</w:t>
      </w:r>
      <w:r w:rsidRPr="00DF1878">
        <w:rPr>
          <w:rFonts w:ascii="宋体" w:hAnsi="宋体" w:hint="eastAsia"/>
          <w:sz w:val="28"/>
          <w:szCs w:val="28"/>
        </w:rPr>
        <w:t xml:space="preserve"> </w:t>
      </w:r>
      <w:r w:rsidR="00D30EDE" w:rsidRPr="00D30EDE">
        <w:rPr>
          <w:rFonts w:ascii="宋体" w:hAnsi="宋体" w:hint="eastAsia"/>
          <w:sz w:val="28"/>
          <w:szCs w:val="28"/>
        </w:rPr>
        <w:t>系统总体设计</w:t>
      </w:r>
      <w:bookmarkEnd w:id="34"/>
    </w:p>
    <w:p w14:paraId="4B9C2BF8" w14:textId="11C934F2" w:rsidR="00BA0396" w:rsidRPr="00837672" w:rsidRDefault="00DF23B3"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技术架构</w:t>
      </w:r>
      <w:r>
        <w:rPr>
          <w:rFonts w:ascii="宋体" w:hAnsi="宋体"/>
          <w:sz w:val="24"/>
        </w:rPr>
        <w:t>图</w:t>
      </w:r>
      <w:r>
        <w:rPr>
          <w:rFonts w:ascii="宋体" w:hAnsi="宋体" w:cs="黑体" w:hint="eastAsia"/>
          <w:kern w:val="0"/>
          <w:sz w:val="24"/>
        </w:rPr>
        <w:t>，</w:t>
      </w:r>
      <w:proofErr w:type="gramStart"/>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w:t>
      </w:r>
      <w:r w:rsidR="00837672">
        <w:rPr>
          <w:rFonts w:ascii="宋体" w:hAnsi="宋体" w:cs="黑体" w:hint="eastAsia"/>
          <w:kern w:val="0"/>
          <w:sz w:val="24"/>
        </w:rPr>
        <w:lastRenderedPageBreak/>
        <w:t>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4E7BA25" w14:textId="71EDF67E" w:rsidR="00BA0396" w:rsidRPr="00837672" w:rsidRDefault="00DF23B3"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业务</w:t>
      </w:r>
      <w:r>
        <w:rPr>
          <w:rFonts w:ascii="宋体" w:hAnsi="宋体"/>
          <w:sz w:val="24"/>
        </w:rPr>
        <w:t>模块</w:t>
      </w:r>
      <w:r>
        <w:rPr>
          <w:rFonts w:ascii="宋体" w:hAnsi="宋体" w:hint="eastAsia"/>
          <w:sz w:val="24"/>
        </w:rPr>
        <w:t>划分</w:t>
      </w:r>
      <w:r>
        <w:rPr>
          <w:rFonts w:ascii="宋体" w:hAnsi="宋体"/>
          <w:sz w:val="24"/>
        </w:rPr>
        <w:t>，</w:t>
      </w:r>
      <w:proofErr w:type="gramStart"/>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56BE5B9" w14:textId="4FE56F3B" w:rsidR="00BA0396" w:rsidRPr="00837672" w:rsidRDefault="0074128B" w:rsidP="00837672">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技术</w:t>
      </w:r>
      <w:r>
        <w:rPr>
          <w:rFonts w:ascii="宋体" w:hAnsi="宋体"/>
          <w:sz w:val="24"/>
        </w:rPr>
        <w:t>模块</w:t>
      </w:r>
      <w:r>
        <w:rPr>
          <w:rFonts w:ascii="宋体" w:hAnsi="宋体" w:hint="eastAsia"/>
          <w:sz w:val="24"/>
        </w:rPr>
        <w:t>划分</w:t>
      </w:r>
      <w:r>
        <w:rPr>
          <w:rFonts w:ascii="宋体" w:hAnsi="宋体"/>
          <w:sz w:val="24"/>
        </w:rPr>
        <w:t>，</w:t>
      </w:r>
      <w:proofErr w:type="gramStart"/>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sidR="00837672">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B84063C" w14:textId="077BCE30" w:rsidR="00837672" w:rsidRPr="00130E87" w:rsidRDefault="00451DCA" w:rsidP="00837672">
      <w:pPr>
        <w:autoSpaceDE w:val="0"/>
        <w:autoSpaceDN w:val="0"/>
        <w:adjustRightInd w:val="0"/>
        <w:spacing w:line="400" w:lineRule="exact"/>
        <w:ind w:firstLineChars="200" w:firstLine="420"/>
        <w:rPr>
          <w:rFonts w:ascii="宋体" w:hAnsi="宋体" w:cs="黑体"/>
          <w:kern w:val="0"/>
          <w:sz w:val="24"/>
        </w:rPr>
      </w:pPr>
      <w:r w:rsidRPr="00D84945">
        <w:rPr>
          <w:rFonts w:hint="eastAsia"/>
        </w:rPr>
        <w:t>服务器部署情况</w:t>
      </w:r>
      <w:r>
        <w:rPr>
          <w:rFonts w:hint="eastAsia"/>
        </w:rPr>
        <w:t>，</w:t>
      </w:r>
      <w:proofErr w:type="gramStart"/>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sidR="00837672">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55C4A1D" w14:textId="2487DF08" w:rsidR="003F08B7" w:rsidRDefault="003F08B7" w:rsidP="00837672">
      <w:pPr>
        <w:autoSpaceDE w:val="0"/>
        <w:autoSpaceDN w:val="0"/>
        <w:adjustRightInd w:val="0"/>
        <w:spacing w:line="400" w:lineRule="exact"/>
        <w:ind w:firstLine="420"/>
        <w:rPr>
          <w:rFonts w:ascii="宋体" w:hAnsi="宋体"/>
          <w:sz w:val="24"/>
        </w:rPr>
      </w:pPr>
      <w:r>
        <w:rPr>
          <w:rFonts w:ascii="宋体" w:hAnsi="宋体" w:hint="eastAsia"/>
          <w:sz w:val="24"/>
        </w:rPr>
        <w:t>交易</w:t>
      </w:r>
      <w:r>
        <w:rPr>
          <w:rFonts w:ascii="宋体" w:hAnsi="宋体"/>
          <w:sz w:val="24"/>
        </w:rPr>
        <w:t>模块</w:t>
      </w:r>
    </w:p>
    <w:p w14:paraId="68C0D65C" w14:textId="1939A1EB" w:rsidR="00D87D3C" w:rsidRDefault="003F08B7" w:rsidP="00B04454">
      <w:pPr>
        <w:spacing w:line="400" w:lineRule="exact"/>
        <w:rPr>
          <w:rFonts w:ascii="宋体" w:hAnsi="宋体"/>
          <w:sz w:val="24"/>
        </w:rPr>
      </w:pPr>
      <w:r>
        <w:rPr>
          <w:rFonts w:ascii="宋体" w:hAnsi="宋体" w:hint="eastAsia"/>
          <w:sz w:val="24"/>
        </w:rPr>
        <w:t>其他</w:t>
      </w:r>
      <w:r>
        <w:rPr>
          <w:rFonts w:ascii="宋体" w:hAnsi="宋体"/>
          <w:sz w:val="24"/>
        </w:rPr>
        <w:t>模块</w:t>
      </w:r>
    </w:p>
    <w:p w14:paraId="082B37E3" w14:textId="0A4E0D74" w:rsidR="00D87D3C" w:rsidRDefault="00D87D3C" w:rsidP="0074128B">
      <w:pPr>
        <w:spacing w:line="400" w:lineRule="exact"/>
        <w:rPr>
          <w:rFonts w:ascii="宋体" w:hAnsi="宋体"/>
          <w:sz w:val="24"/>
        </w:rPr>
        <w:sectPr w:rsidR="00D87D3C" w:rsidSect="00393473">
          <w:endnotePr>
            <w:numFmt w:val="decimal"/>
          </w:endnotePr>
          <w:pgSz w:w="11906" w:h="16838" w:code="9"/>
          <w:pgMar w:top="1440" w:right="1797" w:bottom="1440" w:left="1797" w:header="851" w:footer="992" w:gutter="0"/>
          <w:cols w:space="425"/>
          <w:docGrid w:type="lines" w:linePitch="400"/>
        </w:sectPr>
      </w:pPr>
    </w:p>
    <w:p w14:paraId="207FD858" w14:textId="77777777" w:rsidR="00877C92" w:rsidRDefault="00877C92" w:rsidP="00877C92">
      <w:pPr>
        <w:pStyle w:val="1"/>
        <w:spacing w:line="400" w:lineRule="exact"/>
        <w:jc w:val="center"/>
        <w:rPr>
          <w:rFonts w:ascii="黑体" w:eastAsia="黑体"/>
          <w:b w:val="0"/>
          <w:sz w:val="36"/>
          <w:szCs w:val="36"/>
        </w:rPr>
      </w:pPr>
      <w:bookmarkStart w:id="35" w:name="_Toc492487163"/>
      <w:r w:rsidRPr="00225275">
        <w:rPr>
          <w:rFonts w:ascii="黑体" w:eastAsia="黑体" w:hint="eastAsia"/>
          <w:b w:val="0"/>
          <w:sz w:val="36"/>
          <w:szCs w:val="36"/>
        </w:rPr>
        <w:lastRenderedPageBreak/>
        <w:t>第</w:t>
      </w:r>
      <w:r>
        <w:rPr>
          <w:rFonts w:ascii="黑体" w:eastAsia="黑体" w:hint="eastAsia"/>
          <w:b w:val="0"/>
          <w:sz w:val="36"/>
          <w:szCs w:val="36"/>
        </w:rPr>
        <w:t>四</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Pr>
          <w:rFonts w:ascii="黑体" w:eastAsia="黑体" w:hint="eastAsia"/>
          <w:b w:val="0"/>
          <w:sz w:val="36"/>
          <w:szCs w:val="36"/>
        </w:rPr>
        <w:t>详细设计</w:t>
      </w:r>
      <w:r w:rsidR="00860AE7">
        <w:rPr>
          <w:rFonts w:ascii="黑体" w:eastAsia="黑体" w:hint="eastAsia"/>
          <w:b w:val="0"/>
          <w:sz w:val="36"/>
          <w:szCs w:val="36"/>
        </w:rPr>
        <w:t>与</w:t>
      </w:r>
      <w:r w:rsidR="00860AE7">
        <w:rPr>
          <w:rFonts w:ascii="黑体" w:eastAsia="黑体"/>
          <w:b w:val="0"/>
          <w:sz w:val="36"/>
          <w:szCs w:val="36"/>
        </w:rPr>
        <w:t>实现</w:t>
      </w:r>
      <w:bookmarkEnd w:id="35"/>
    </w:p>
    <w:p w14:paraId="639B6D20" w14:textId="323BDB0A" w:rsidR="005B4561" w:rsidRPr="0063694B" w:rsidRDefault="005B4561" w:rsidP="005B4561">
      <w:pPr>
        <w:pStyle w:val="1"/>
        <w:spacing w:line="400" w:lineRule="exact"/>
        <w:rPr>
          <w:rFonts w:ascii="黑体" w:eastAsia="黑体" w:hAnsi="宋体"/>
          <w:b w:val="0"/>
          <w:sz w:val="32"/>
          <w:szCs w:val="32"/>
        </w:rPr>
      </w:pPr>
      <w:bookmarkStart w:id="36" w:name="_Toc492487164"/>
      <w:r>
        <w:rPr>
          <w:rFonts w:ascii="宋体" w:hAnsi="宋体" w:hint="eastAsia"/>
          <w:sz w:val="28"/>
          <w:szCs w:val="28"/>
        </w:rPr>
        <w:t>4</w:t>
      </w:r>
      <w:r w:rsidRPr="00DF1878">
        <w:rPr>
          <w:rFonts w:ascii="宋体" w:hAnsi="宋体" w:hint="eastAsia"/>
          <w:sz w:val="28"/>
          <w:szCs w:val="28"/>
        </w:rPr>
        <w:t xml:space="preserve">.1 </w:t>
      </w:r>
      <w:r w:rsidR="00C60C46">
        <w:rPr>
          <w:rFonts w:ascii="宋体" w:hAnsi="宋体" w:hint="eastAsia"/>
          <w:sz w:val="28"/>
          <w:szCs w:val="28"/>
        </w:rPr>
        <w:t>产</w:t>
      </w:r>
      <w:r w:rsidR="00C60C46">
        <w:rPr>
          <w:rFonts w:ascii="宋体" w:hAnsi="宋体"/>
          <w:sz w:val="28"/>
          <w:szCs w:val="28"/>
        </w:rPr>
        <w:t>品</w:t>
      </w:r>
      <w:r w:rsidR="001A4FFA">
        <w:rPr>
          <w:rFonts w:ascii="宋体" w:hAnsi="宋体" w:hint="eastAsia"/>
          <w:sz w:val="28"/>
          <w:szCs w:val="28"/>
        </w:rPr>
        <w:t>子系统</w:t>
      </w:r>
      <w:r w:rsidR="00C60C46">
        <w:rPr>
          <w:rFonts w:ascii="宋体" w:hAnsi="宋体"/>
          <w:sz w:val="28"/>
          <w:szCs w:val="28"/>
        </w:rPr>
        <w:t>的设计</w:t>
      </w:r>
      <w:bookmarkEnd w:id="36"/>
    </w:p>
    <w:p w14:paraId="7D21D02B" w14:textId="4F6A102B" w:rsidR="00B11541" w:rsidRDefault="00C5357A" w:rsidP="00B04454">
      <w:pPr>
        <w:spacing w:line="400" w:lineRule="exact"/>
        <w:rPr>
          <w:rFonts w:ascii="宋体" w:hAnsi="宋体"/>
          <w:sz w:val="24"/>
        </w:rPr>
      </w:pPr>
      <w:commentRangeStart w:id="37"/>
      <w:r>
        <w:rPr>
          <w:rFonts w:ascii="宋体" w:hAnsi="宋体" w:hint="eastAsia"/>
          <w:sz w:val="24"/>
        </w:rPr>
        <w:t>111</w:t>
      </w:r>
      <w:commentRangeEnd w:id="37"/>
      <w:r>
        <w:rPr>
          <w:rStyle w:val="ad"/>
        </w:rPr>
        <w:commentReference w:id="37"/>
      </w:r>
    </w:p>
    <w:p w14:paraId="1E392AC8" w14:textId="19758FA3" w:rsidR="006D1C2A" w:rsidRPr="008D27F8" w:rsidRDefault="008D27F8" w:rsidP="008D27F8">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bookmarkStart w:id="38" w:name="_GoBack"/>
      <w:bookmarkEnd w:id="38"/>
      <w:r>
        <w:rPr>
          <w:rFonts w:ascii="宋体" w:hAnsi="宋体" w:cs="黑体" w:hint="eastAsia"/>
          <w:kern w:val="0"/>
          <w:sz w:val="24"/>
        </w:rPr>
        <w:t>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55EAAF1"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245E722"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AE7248F" w14:textId="77777777" w:rsidR="007D36D9" w:rsidRDefault="007D36D9" w:rsidP="005C3954">
      <w:pPr>
        <w:spacing w:line="400" w:lineRule="exact"/>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0B816E5" w14:textId="76905A5A" w:rsidR="005C3954" w:rsidRDefault="005C3954" w:rsidP="005C3954">
      <w:pPr>
        <w:spacing w:line="400" w:lineRule="exact"/>
        <w:rPr>
          <w:rFonts w:ascii="宋体" w:hAnsi="宋体"/>
          <w:sz w:val="24"/>
        </w:rPr>
      </w:pPr>
      <w:r>
        <w:rPr>
          <w:rFonts w:ascii="宋体" w:hAnsi="宋体" w:hint="eastAsia"/>
          <w:sz w:val="24"/>
        </w:rPr>
        <w:t>采用</w:t>
      </w:r>
      <w:r>
        <w:rPr>
          <w:rFonts w:ascii="宋体" w:hAnsi="宋体"/>
          <w:sz w:val="24"/>
        </w:rPr>
        <w:t>同步</w:t>
      </w:r>
    </w:p>
    <w:p w14:paraId="315300F2" w14:textId="77777777" w:rsidR="005C3954" w:rsidRDefault="005C3954" w:rsidP="005C3954">
      <w:pPr>
        <w:spacing w:line="400" w:lineRule="exact"/>
        <w:ind w:firstLine="480"/>
        <w:rPr>
          <w:rFonts w:ascii="宋体" w:hAnsi="宋体"/>
          <w:sz w:val="24"/>
        </w:rPr>
      </w:pPr>
    </w:p>
    <w:p w14:paraId="58580EC4" w14:textId="77777777" w:rsidR="005C3954" w:rsidRDefault="005C3954" w:rsidP="005C3954">
      <w:pPr>
        <w:spacing w:line="400" w:lineRule="exact"/>
        <w:ind w:firstLine="480"/>
        <w:rPr>
          <w:sz w:val="24"/>
        </w:rPr>
      </w:pPr>
      <w:r w:rsidRPr="0006085F">
        <w:rPr>
          <w:sz w:val="24"/>
        </w:rPr>
        <w:t>后赋值流程（</w:t>
      </w:r>
      <w:proofErr w:type="gramStart"/>
      <w:r w:rsidRPr="0006085F">
        <w:rPr>
          <w:sz w:val="24"/>
        </w:rPr>
        <w:t>券</w:t>
      </w:r>
      <w:proofErr w:type="gramEnd"/>
      <w:r w:rsidRPr="0006085F">
        <w:rPr>
          <w:sz w:val="24"/>
        </w:rPr>
        <w:t>）：这个流程主要是业务卖实体卡的流程</w:t>
      </w:r>
      <w:r w:rsidRPr="0006085F">
        <w:rPr>
          <w:sz w:val="24"/>
        </w:rPr>
        <w:br/>
        <w:t>PS</w:t>
      </w:r>
      <w:r w:rsidRPr="0006085F">
        <w:rPr>
          <w:sz w:val="24"/>
        </w:rPr>
        <w:t>：此流程审核控制非常严格，</w:t>
      </w:r>
      <w:proofErr w:type="gramStart"/>
      <w:r w:rsidRPr="0006085F">
        <w:rPr>
          <w:sz w:val="24"/>
        </w:rPr>
        <w:t>造数据</w:t>
      </w:r>
      <w:proofErr w:type="gramEnd"/>
      <w:r w:rsidRPr="0006085F">
        <w:rPr>
          <w:sz w:val="24"/>
        </w:rPr>
        <w:t>请勿用此流程！</w:t>
      </w:r>
      <w:r w:rsidRPr="0006085F">
        <w:rPr>
          <w:sz w:val="24"/>
        </w:rPr>
        <w:t> </w:t>
      </w:r>
      <w:r w:rsidRPr="0006085F">
        <w:rPr>
          <w:sz w:val="24"/>
        </w:rPr>
        <w:br/>
        <w:t>5684</w:t>
      </w:r>
      <w:r w:rsidRPr="0006085F">
        <w:rPr>
          <w:sz w:val="24"/>
        </w:rPr>
        <w:t>加主项目，要填数量（不填总金额）</w:t>
      </w:r>
      <w:r w:rsidRPr="0006085F">
        <w:rPr>
          <w:sz w:val="24"/>
        </w:rPr>
        <w:br/>
        <w:t>5685</w:t>
      </w:r>
      <w:r w:rsidRPr="0006085F">
        <w:rPr>
          <w:sz w:val="24"/>
        </w:rPr>
        <w:t>主项加完要审核</w:t>
      </w:r>
      <w:r w:rsidRPr="0006085F">
        <w:rPr>
          <w:sz w:val="24"/>
        </w:rPr>
        <w:br/>
        <w:t>5688</w:t>
      </w:r>
      <w:r w:rsidRPr="0006085F">
        <w:rPr>
          <w:sz w:val="24"/>
        </w:rPr>
        <w:t>制卡导出，要跑</w:t>
      </w:r>
      <w:r w:rsidRPr="0006085F">
        <w:rPr>
          <w:sz w:val="24"/>
        </w:rPr>
        <w:t>job</w:t>
      </w:r>
      <w:r w:rsidRPr="0006085F">
        <w:rPr>
          <w:sz w:val="24"/>
        </w:rPr>
        <w:br/>
        <w:t>5689</w:t>
      </w:r>
      <w:r w:rsidRPr="0006085F">
        <w:rPr>
          <w:sz w:val="24"/>
        </w:rPr>
        <w:t>制卡导出审核，同时发送邮件（申请人收解压密码）</w:t>
      </w:r>
      <w:r>
        <w:rPr>
          <w:rFonts w:hint="eastAsia"/>
          <w:sz w:val="24"/>
        </w:rPr>
        <w:t>，</w:t>
      </w:r>
      <w:r>
        <w:rPr>
          <w:sz w:val="24"/>
        </w:rPr>
        <w:t>申请人</w:t>
      </w:r>
      <w:r w:rsidRPr="0006085F">
        <w:rPr>
          <w:sz w:val="24"/>
        </w:rPr>
        <w:br/>
        <w:t>5684</w:t>
      </w:r>
      <w:proofErr w:type="gramStart"/>
      <w:r w:rsidRPr="0006085F">
        <w:rPr>
          <w:sz w:val="24"/>
        </w:rPr>
        <w:t>加副项目，填金额</w:t>
      </w:r>
      <w:proofErr w:type="gramEnd"/>
      <w:r w:rsidRPr="0006085F">
        <w:rPr>
          <w:sz w:val="24"/>
        </w:rPr>
        <w:t>和数量</w:t>
      </w:r>
      <w:r w:rsidRPr="0006085F">
        <w:rPr>
          <w:sz w:val="24"/>
        </w:rPr>
        <w:br/>
        <w:t>5686</w:t>
      </w:r>
      <w:r w:rsidRPr="0006085F">
        <w:rPr>
          <w:sz w:val="24"/>
        </w:rPr>
        <w:t>副项目审核（自动，费用）</w:t>
      </w:r>
      <w:r>
        <w:rPr>
          <w:rFonts w:hint="eastAsia"/>
          <w:sz w:val="24"/>
        </w:rPr>
        <w:t>，</w:t>
      </w:r>
      <w:r>
        <w:rPr>
          <w:sz w:val="24"/>
        </w:rPr>
        <w:t>收入类，费用类，费用类自动审批</w:t>
      </w:r>
      <w:r w:rsidRPr="0006085F">
        <w:rPr>
          <w:sz w:val="24"/>
        </w:rPr>
        <w:br/>
        <w:t>5698</w:t>
      </w:r>
      <w:r w:rsidRPr="0006085F">
        <w:rPr>
          <w:sz w:val="24"/>
        </w:rPr>
        <w:t>副项目复核</w:t>
      </w:r>
      <w:r w:rsidRPr="0006085F">
        <w:rPr>
          <w:sz w:val="24"/>
        </w:rPr>
        <w:br/>
        <w:t>5684</w:t>
      </w:r>
      <w:r w:rsidRPr="0006085F">
        <w:rPr>
          <w:sz w:val="24"/>
        </w:rPr>
        <w:t>到款录入（要从</w:t>
      </w:r>
      <w:proofErr w:type="gramStart"/>
      <w:r w:rsidRPr="0006085F">
        <w:rPr>
          <w:sz w:val="24"/>
        </w:rPr>
        <w:t>副项目</w:t>
      </w:r>
      <w:proofErr w:type="gramEnd"/>
      <w:r w:rsidRPr="0006085F">
        <w:rPr>
          <w:sz w:val="24"/>
        </w:rPr>
        <w:t>进行到款）</w:t>
      </w:r>
      <w:r w:rsidRPr="0006085F">
        <w:rPr>
          <w:sz w:val="24"/>
        </w:rPr>
        <w:br/>
        <w:t>5687</w:t>
      </w:r>
      <w:r w:rsidRPr="0006085F">
        <w:rPr>
          <w:sz w:val="24"/>
        </w:rPr>
        <w:t>到款审核（自动，费用）</w:t>
      </w:r>
      <w:r w:rsidRPr="0006085F">
        <w:rPr>
          <w:sz w:val="24"/>
        </w:rPr>
        <w:br/>
        <w:t>6070</w:t>
      </w:r>
      <w:r w:rsidRPr="0006085F">
        <w:rPr>
          <w:sz w:val="24"/>
        </w:rPr>
        <w:t>到款复核</w:t>
      </w:r>
      <w:r w:rsidRPr="0006085F">
        <w:rPr>
          <w:sz w:val="24"/>
        </w:rPr>
        <w:br/>
        <w:t>online</w:t>
      </w:r>
      <w:r w:rsidRPr="0006085F">
        <w:rPr>
          <w:sz w:val="24"/>
        </w:rPr>
        <w:t>领用</w:t>
      </w:r>
    </w:p>
    <w:p w14:paraId="453B6C27" w14:textId="77777777" w:rsidR="005C3954" w:rsidRDefault="005C3954" w:rsidP="005C3954">
      <w:pPr>
        <w:spacing w:line="400" w:lineRule="exact"/>
        <w:rPr>
          <w:sz w:val="24"/>
        </w:rPr>
      </w:pPr>
    </w:p>
    <w:p w14:paraId="13B0E864" w14:textId="77777777" w:rsidR="005C3954" w:rsidRDefault="005C3954" w:rsidP="005C3954">
      <w:pPr>
        <w:spacing w:line="400" w:lineRule="exact"/>
        <w:rPr>
          <w:sz w:val="24"/>
        </w:rPr>
      </w:pPr>
      <w:r>
        <w:rPr>
          <w:rFonts w:hint="eastAsia"/>
          <w:sz w:val="24"/>
        </w:rPr>
        <w:t>直充</w:t>
      </w:r>
    </w:p>
    <w:p w14:paraId="04CFFE1A" w14:textId="77777777" w:rsidR="005C3954" w:rsidRDefault="005C3954" w:rsidP="005C3954">
      <w:pPr>
        <w:spacing w:line="400" w:lineRule="exact"/>
        <w:rPr>
          <w:sz w:val="24"/>
        </w:rPr>
      </w:pPr>
      <w:r>
        <w:rPr>
          <w:rFonts w:hint="eastAsia"/>
          <w:sz w:val="24"/>
        </w:rPr>
        <w:t>后赋值</w:t>
      </w:r>
    </w:p>
    <w:p w14:paraId="3A53E0A5" w14:textId="77777777" w:rsidR="005C3954" w:rsidRDefault="005C3954" w:rsidP="005C3954">
      <w:pPr>
        <w:spacing w:line="400" w:lineRule="exact"/>
        <w:rPr>
          <w:sz w:val="24"/>
        </w:rPr>
      </w:pPr>
      <w:r>
        <w:rPr>
          <w:rFonts w:hint="eastAsia"/>
          <w:sz w:val="24"/>
        </w:rPr>
        <w:t>预赋值</w:t>
      </w:r>
    </w:p>
    <w:p w14:paraId="3EDDF26F" w14:textId="77777777" w:rsidR="005C3954" w:rsidRDefault="005C3954" w:rsidP="005C3954">
      <w:pPr>
        <w:spacing w:line="400" w:lineRule="exact"/>
        <w:rPr>
          <w:sz w:val="24"/>
        </w:rPr>
      </w:pPr>
    </w:p>
    <w:p w14:paraId="63AA53A7" w14:textId="77777777" w:rsidR="005C3954" w:rsidRDefault="005C3954" w:rsidP="005C3954">
      <w:pPr>
        <w:spacing w:line="400" w:lineRule="exact"/>
        <w:rPr>
          <w:sz w:val="24"/>
        </w:rPr>
      </w:pPr>
      <w:r>
        <w:rPr>
          <w:rFonts w:hint="eastAsia"/>
          <w:sz w:val="24"/>
        </w:rPr>
        <w:t>库存</w:t>
      </w:r>
      <w:r>
        <w:rPr>
          <w:sz w:val="24"/>
        </w:rPr>
        <w:t>不足的报警，以及自动化处理流程</w:t>
      </w:r>
    </w:p>
    <w:p w14:paraId="18582AE0" w14:textId="77777777" w:rsidR="005C3954" w:rsidRPr="00B920FE" w:rsidRDefault="005C3954" w:rsidP="005C3954">
      <w:pPr>
        <w:spacing w:line="400" w:lineRule="exact"/>
        <w:rPr>
          <w:sz w:val="24"/>
        </w:rPr>
      </w:pPr>
    </w:p>
    <w:p w14:paraId="09719ADC" w14:textId="77777777" w:rsidR="005C3954" w:rsidRPr="00B920FE" w:rsidRDefault="005C3954" w:rsidP="005C3954">
      <w:pPr>
        <w:spacing w:line="400" w:lineRule="exact"/>
        <w:rPr>
          <w:sz w:val="24"/>
        </w:rPr>
      </w:pPr>
      <w:r w:rsidRPr="00B920FE">
        <w:rPr>
          <w:rFonts w:hint="eastAsia"/>
          <w:sz w:val="24"/>
        </w:rPr>
        <w:t>实体</w:t>
      </w:r>
      <w:r w:rsidRPr="00B920FE">
        <w:rPr>
          <w:sz w:val="24"/>
        </w:rPr>
        <w:t>卡</w:t>
      </w:r>
    </w:p>
    <w:p w14:paraId="664EA856" w14:textId="77777777" w:rsidR="005C3954" w:rsidRPr="00B920FE" w:rsidRDefault="005C3954" w:rsidP="005C3954">
      <w:pPr>
        <w:spacing w:line="400" w:lineRule="exact"/>
        <w:rPr>
          <w:sz w:val="24"/>
        </w:rPr>
      </w:pPr>
      <w:r w:rsidRPr="00B920FE">
        <w:rPr>
          <w:rFonts w:hint="eastAsia"/>
          <w:sz w:val="24"/>
        </w:rPr>
        <w:t>电子卡</w:t>
      </w:r>
    </w:p>
    <w:p w14:paraId="729CD0D8" w14:textId="77777777" w:rsidR="005C3954" w:rsidRDefault="005C3954" w:rsidP="005C3954">
      <w:pPr>
        <w:spacing w:line="400" w:lineRule="exact"/>
        <w:rPr>
          <w:sz w:val="24"/>
        </w:rPr>
      </w:pPr>
    </w:p>
    <w:p w14:paraId="0504D400" w14:textId="77777777" w:rsidR="005C3954" w:rsidRPr="00B920FE" w:rsidRDefault="005C3954" w:rsidP="005C3954">
      <w:pPr>
        <w:spacing w:line="400" w:lineRule="exact"/>
        <w:rPr>
          <w:sz w:val="24"/>
        </w:rPr>
      </w:pPr>
      <w:r>
        <w:rPr>
          <w:rFonts w:hint="eastAsia"/>
          <w:sz w:val="24"/>
        </w:rPr>
        <w:lastRenderedPageBreak/>
        <w:t>序列号</w:t>
      </w:r>
      <w:r>
        <w:rPr>
          <w:sz w:val="24"/>
        </w:rPr>
        <w:t>，</w:t>
      </w:r>
      <w:r>
        <w:rPr>
          <w:rFonts w:hint="eastAsia"/>
          <w:sz w:val="24"/>
        </w:rPr>
        <w:t>卡券</w:t>
      </w:r>
      <w:r>
        <w:rPr>
          <w:sz w:val="24"/>
        </w:rPr>
        <w:t>的设计</w:t>
      </w:r>
    </w:p>
    <w:p w14:paraId="12B0324A" w14:textId="77777777" w:rsidR="005C3954" w:rsidRPr="005C3954" w:rsidRDefault="005C3954" w:rsidP="005C3954">
      <w:pPr>
        <w:autoSpaceDE w:val="0"/>
        <w:autoSpaceDN w:val="0"/>
        <w:adjustRightInd w:val="0"/>
        <w:spacing w:line="400" w:lineRule="exact"/>
        <w:ind w:firstLineChars="200" w:firstLine="480"/>
        <w:rPr>
          <w:rFonts w:ascii="宋体" w:hAnsi="宋体" w:cs="黑体"/>
          <w:kern w:val="0"/>
          <w:sz w:val="24"/>
        </w:rPr>
      </w:pPr>
    </w:p>
    <w:p w14:paraId="4C57D627" w14:textId="789CA3DB" w:rsidR="00877C92" w:rsidRPr="0063694B" w:rsidRDefault="00877C92" w:rsidP="00877C92">
      <w:pPr>
        <w:pStyle w:val="1"/>
        <w:spacing w:line="400" w:lineRule="exact"/>
        <w:rPr>
          <w:rFonts w:ascii="黑体" w:eastAsia="黑体" w:hAnsi="宋体" w:hint="eastAsia"/>
          <w:b w:val="0"/>
          <w:sz w:val="32"/>
          <w:szCs w:val="32"/>
        </w:rPr>
      </w:pPr>
      <w:bookmarkStart w:id="39" w:name="_Toc492487165"/>
      <w:r>
        <w:rPr>
          <w:rFonts w:ascii="宋体" w:hAnsi="宋体" w:hint="eastAsia"/>
          <w:sz w:val="28"/>
          <w:szCs w:val="28"/>
        </w:rPr>
        <w:t>4</w:t>
      </w:r>
      <w:r w:rsidR="005B4561">
        <w:rPr>
          <w:rFonts w:ascii="宋体" w:hAnsi="宋体" w:hint="eastAsia"/>
          <w:sz w:val="28"/>
          <w:szCs w:val="28"/>
        </w:rPr>
        <w:t>.2</w:t>
      </w:r>
      <w:r w:rsidRPr="00DF1878">
        <w:rPr>
          <w:rFonts w:ascii="宋体" w:hAnsi="宋体" w:hint="eastAsia"/>
          <w:sz w:val="28"/>
          <w:szCs w:val="28"/>
        </w:rPr>
        <w:t xml:space="preserve"> </w:t>
      </w:r>
      <w:bookmarkEnd w:id="39"/>
      <w:r w:rsidR="000A7953">
        <w:rPr>
          <w:rFonts w:ascii="宋体" w:hAnsi="宋体" w:hint="eastAsia"/>
          <w:sz w:val="28"/>
          <w:szCs w:val="28"/>
        </w:rPr>
        <w:t>销售</w:t>
      </w:r>
      <w:r w:rsidR="000A7953">
        <w:rPr>
          <w:rFonts w:ascii="宋体" w:hAnsi="宋体"/>
          <w:sz w:val="28"/>
          <w:szCs w:val="28"/>
        </w:rPr>
        <w:t>管理</w:t>
      </w:r>
      <w:r w:rsidR="000A7953">
        <w:rPr>
          <w:rFonts w:ascii="宋体" w:hAnsi="宋体" w:hint="eastAsia"/>
          <w:sz w:val="28"/>
          <w:szCs w:val="28"/>
        </w:rPr>
        <w:t>子</w:t>
      </w:r>
      <w:r w:rsidR="000A7953">
        <w:rPr>
          <w:rFonts w:ascii="宋体" w:hAnsi="宋体" w:hint="eastAsia"/>
          <w:sz w:val="28"/>
          <w:szCs w:val="28"/>
        </w:rPr>
        <w:t>系统</w:t>
      </w:r>
      <w:r w:rsidR="000A7953">
        <w:rPr>
          <w:rFonts w:ascii="宋体" w:hAnsi="宋体"/>
          <w:sz w:val="28"/>
          <w:szCs w:val="28"/>
        </w:rPr>
        <w:t>的</w:t>
      </w:r>
      <w:r w:rsidR="000A7953">
        <w:rPr>
          <w:rFonts w:ascii="宋体" w:hAnsi="宋体" w:hint="eastAsia"/>
          <w:sz w:val="28"/>
          <w:szCs w:val="28"/>
        </w:rPr>
        <w:t>设计</w:t>
      </w:r>
    </w:p>
    <w:p w14:paraId="60BF867C" w14:textId="64E196BC" w:rsidR="007376CA" w:rsidRDefault="00957496" w:rsidP="00B04454">
      <w:pPr>
        <w:spacing w:line="400" w:lineRule="exact"/>
        <w:rPr>
          <w:rFonts w:ascii="宋体" w:hAnsi="宋体"/>
          <w:sz w:val="24"/>
        </w:rPr>
      </w:pPr>
      <w:r>
        <w:rPr>
          <w:rFonts w:ascii="宋体" w:hAnsi="宋体" w:hint="eastAsia"/>
          <w:sz w:val="24"/>
        </w:rPr>
        <w:t>111</w:t>
      </w:r>
    </w:p>
    <w:p w14:paraId="0725D88D" w14:textId="77777777" w:rsidR="008D27F8" w:rsidRPr="00130E87" w:rsidRDefault="008D27F8" w:rsidP="008D27F8">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68E5C562"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08FF1F1"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2C0184F9" w14:textId="1E3A61CC" w:rsidR="00170FC2" w:rsidRPr="005C3954" w:rsidRDefault="007D36D9"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sidR="00170FC2">
        <w:rPr>
          <w:rFonts w:ascii="宋体" w:hAnsi="宋体" w:cs="黑体" w:hint="eastAsia"/>
          <w:kern w:val="0"/>
          <w:sz w:val="24"/>
        </w:rPr>
        <w:t>。</w:t>
      </w:r>
    </w:p>
    <w:p w14:paraId="1C0A9AE6" w14:textId="00BE516E" w:rsidR="00A57077" w:rsidRPr="005C3954" w:rsidRDefault="00877C92" w:rsidP="005C3954">
      <w:pPr>
        <w:pStyle w:val="1"/>
        <w:spacing w:line="400" w:lineRule="exact"/>
        <w:rPr>
          <w:rFonts w:ascii="黑体" w:eastAsia="黑体" w:hAnsi="宋体"/>
          <w:b w:val="0"/>
          <w:sz w:val="32"/>
          <w:szCs w:val="32"/>
        </w:rPr>
      </w:pPr>
      <w:bookmarkStart w:id="40" w:name="_Toc492487166"/>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3</w:t>
      </w:r>
      <w:r w:rsidRPr="00DF1878">
        <w:rPr>
          <w:rFonts w:ascii="宋体" w:hAnsi="宋体" w:hint="eastAsia"/>
          <w:sz w:val="28"/>
          <w:szCs w:val="28"/>
        </w:rPr>
        <w:t xml:space="preserve"> </w:t>
      </w:r>
      <w:r w:rsidR="000A7953">
        <w:rPr>
          <w:rFonts w:ascii="宋体" w:hAnsi="宋体" w:hint="eastAsia"/>
          <w:sz w:val="28"/>
          <w:szCs w:val="28"/>
        </w:rPr>
        <w:t>订单</w:t>
      </w:r>
      <w:r w:rsidR="00F2669C">
        <w:rPr>
          <w:rFonts w:ascii="宋体" w:hAnsi="宋体" w:hint="eastAsia"/>
          <w:sz w:val="28"/>
          <w:szCs w:val="28"/>
        </w:rPr>
        <w:t>子系统</w:t>
      </w:r>
      <w:r w:rsidR="000F0FB9">
        <w:rPr>
          <w:rFonts w:ascii="宋体" w:hAnsi="宋体"/>
          <w:sz w:val="28"/>
          <w:szCs w:val="28"/>
        </w:rPr>
        <w:t>的实现</w:t>
      </w:r>
      <w:bookmarkEnd w:id="40"/>
    </w:p>
    <w:p w14:paraId="00AB369A" w14:textId="10B4EC5E" w:rsidR="00531E49" w:rsidRDefault="00671172" w:rsidP="00E83B13">
      <w:pPr>
        <w:spacing w:line="400" w:lineRule="exact"/>
        <w:rPr>
          <w:sz w:val="24"/>
        </w:rPr>
      </w:pPr>
      <w:r>
        <w:rPr>
          <w:rFonts w:hint="eastAsia"/>
          <w:sz w:val="24"/>
        </w:rPr>
        <w:t>分布式</w:t>
      </w:r>
      <w:r>
        <w:rPr>
          <w:sz w:val="24"/>
        </w:rPr>
        <w:t>锁的应用</w:t>
      </w:r>
    </w:p>
    <w:p w14:paraId="3022F095" w14:textId="77777777" w:rsidR="00B227EB" w:rsidRPr="00130E87" w:rsidRDefault="00B227EB" w:rsidP="00B227EB">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79B35239"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13B0526D"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951C383" w14:textId="77777777" w:rsidR="007D36D9" w:rsidRDefault="007D36D9" w:rsidP="00E83B13">
      <w:pPr>
        <w:spacing w:line="400" w:lineRule="exact"/>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BB21249" w14:textId="7AD7F152" w:rsidR="008A70A2" w:rsidRPr="00E83B13" w:rsidRDefault="008A70A2" w:rsidP="00E83B13">
      <w:pPr>
        <w:spacing w:line="400" w:lineRule="exact"/>
        <w:rPr>
          <w:sz w:val="24"/>
        </w:rPr>
      </w:pPr>
      <w:proofErr w:type="gramStart"/>
      <w:r w:rsidRPr="00E83B13">
        <w:rPr>
          <w:rFonts w:hint="eastAsia"/>
          <w:sz w:val="24"/>
        </w:rPr>
        <w:t>幂</w:t>
      </w:r>
      <w:proofErr w:type="gramEnd"/>
      <w:r w:rsidRPr="00E83B13">
        <w:rPr>
          <w:rFonts w:hint="eastAsia"/>
          <w:sz w:val="24"/>
        </w:rPr>
        <w:t>等</w:t>
      </w:r>
      <w:r w:rsidRPr="00E83B13">
        <w:rPr>
          <w:sz w:val="24"/>
        </w:rPr>
        <w:t>校验</w:t>
      </w:r>
    </w:p>
    <w:p w14:paraId="0E202216" w14:textId="2818D50D" w:rsidR="003A66C7" w:rsidRPr="00E83B13" w:rsidRDefault="003A66C7" w:rsidP="00E83B13">
      <w:pPr>
        <w:spacing w:line="400" w:lineRule="exact"/>
        <w:rPr>
          <w:sz w:val="24"/>
        </w:rPr>
      </w:pPr>
      <w:r w:rsidRPr="00E83B13">
        <w:rPr>
          <w:rFonts w:hint="eastAsia"/>
          <w:sz w:val="24"/>
        </w:rPr>
        <w:t>订单</w:t>
      </w:r>
      <w:r w:rsidRPr="00E83B13">
        <w:rPr>
          <w:sz w:val="24"/>
        </w:rPr>
        <w:t>支付回调，</w:t>
      </w:r>
      <w:r w:rsidRPr="00E83B13">
        <w:rPr>
          <w:rFonts w:hint="eastAsia"/>
          <w:sz w:val="24"/>
        </w:rPr>
        <w:t>实时</w:t>
      </w:r>
      <w:r w:rsidRPr="00E83B13">
        <w:rPr>
          <w:sz w:val="24"/>
        </w:rPr>
        <w:t>调用</w:t>
      </w:r>
      <w:r w:rsidRPr="00E83B13">
        <w:rPr>
          <w:rFonts w:hint="eastAsia"/>
          <w:sz w:val="24"/>
        </w:rPr>
        <w:t>支付</w:t>
      </w:r>
      <w:r w:rsidRPr="00E83B13">
        <w:rPr>
          <w:sz w:val="24"/>
        </w:rPr>
        <w:t>，订单</w:t>
      </w:r>
      <w:r w:rsidRPr="00E83B13">
        <w:rPr>
          <w:rFonts w:hint="eastAsia"/>
          <w:sz w:val="24"/>
        </w:rPr>
        <w:t>页的</w:t>
      </w:r>
      <w:r w:rsidRPr="00E83B13">
        <w:rPr>
          <w:sz w:val="24"/>
        </w:rPr>
        <w:t>处理</w:t>
      </w:r>
    </w:p>
    <w:p w14:paraId="12C118F3" w14:textId="19A74BEC" w:rsidR="00D502E7" w:rsidRPr="00E83B13" w:rsidRDefault="00D502E7" w:rsidP="00E83B13">
      <w:pPr>
        <w:spacing w:line="400" w:lineRule="exact"/>
        <w:rPr>
          <w:sz w:val="24"/>
        </w:rPr>
      </w:pPr>
    </w:p>
    <w:p w14:paraId="42186D22" w14:textId="627AAA84" w:rsidR="00D502E7" w:rsidRPr="00E83B13" w:rsidRDefault="00D502E7" w:rsidP="00E83B13">
      <w:pPr>
        <w:spacing w:line="400" w:lineRule="exact"/>
        <w:rPr>
          <w:sz w:val="24"/>
        </w:rPr>
      </w:pPr>
      <w:r w:rsidRPr="00E83B13">
        <w:rPr>
          <w:rFonts w:hint="eastAsia"/>
          <w:sz w:val="24"/>
        </w:rPr>
        <w:t>库存</w:t>
      </w:r>
      <w:r w:rsidRPr="00E83B13">
        <w:rPr>
          <w:sz w:val="24"/>
        </w:rPr>
        <w:t>的处理</w:t>
      </w:r>
      <w:r w:rsidR="00EA4C52" w:rsidRPr="00E83B13">
        <w:rPr>
          <w:rFonts w:hint="eastAsia"/>
          <w:sz w:val="24"/>
        </w:rPr>
        <w:t>（超买</w:t>
      </w:r>
      <w:r w:rsidR="00EA4C52" w:rsidRPr="00E83B13">
        <w:rPr>
          <w:sz w:val="24"/>
        </w:rPr>
        <w:t>，超卖</w:t>
      </w:r>
      <w:r w:rsidR="00EA4C52" w:rsidRPr="00E83B13">
        <w:rPr>
          <w:rFonts w:hint="eastAsia"/>
          <w:sz w:val="24"/>
        </w:rPr>
        <w:t>）</w:t>
      </w:r>
    </w:p>
    <w:p w14:paraId="0F07BA0B" w14:textId="5D4C69DF" w:rsidR="00D502E7" w:rsidRPr="00E83B13" w:rsidRDefault="00D502E7" w:rsidP="00E83B13">
      <w:pPr>
        <w:spacing w:line="400" w:lineRule="exact"/>
        <w:rPr>
          <w:sz w:val="24"/>
        </w:rPr>
      </w:pPr>
      <w:r w:rsidRPr="00E83B13">
        <w:rPr>
          <w:rFonts w:hint="eastAsia"/>
          <w:sz w:val="24"/>
        </w:rPr>
        <w:t>支付</w:t>
      </w:r>
      <w:r w:rsidRPr="00E83B13">
        <w:rPr>
          <w:sz w:val="24"/>
        </w:rPr>
        <w:t>部分的处理</w:t>
      </w:r>
    </w:p>
    <w:p w14:paraId="578667D4" w14:textId="754D5FB5" w:rsidR="00D502E7" w:rsidRPr="00E83B13" w:rsidRDefault="00D502E7" w:rsidP="00E83B13">
      <w:pPr>
        <w:spacing w:line="400" w:lineRule="exact"/>
        <w:rPr>
          <w:sz w:val="24"/>
        </w:rPr>
      </w:pPr>
      <w:r w:rsidRPr="00E83B13">
        <w:rPr>
          <w:rFonts w:hint="eastAsia"/>
          <w:sz w:val="24"/>
        </w:rPr>
        <w:t>对账</w:t>
      </w:r>
      <w:r w:rsidRPr="00E83B13">
        <w:rPr>
          <w:sz w:val="24"/>
        </w:rPr>
        <w:t>的处理</w:t>
      </w:r>
    </w:p>
    <w:p w14:paraId="644C7348" w14:textId="77777777" w:rsidR="003A66C7" w:rsidRPr="00E83B13" w:rsidRDefault="003A66C7" w:rsidP="00E83B13">
      <w:pPr>
        <w:spacing w:line="400" w:lineRule="exact"/>
        <w:rPr>
          <w:sz w:val="24"/>
        </w:rPr>
      </w:pPr>
    </w:p>
    <w:p w14:paraId="05B779D1" w14:textId="72A71010" w:rsidR="00877C92" w:rsidRPr="00E83B13" w:rsidRDefault="008447FA" w:rsidP="00E83B13">
      <w:pPr>
        <w:spacing w:line="400" w:lineRule="exact"/>
        <w:rPr>
          <w:sz w:val="24"/>
        </w:rPr>
      </w:pPr>
      <w:r w:rsidRPr="00E83B13">
        <w:rPr>
          <w:rFonts w:hint="eastAsia"/>
          <w:sz w:val="24"/>
        </w:rPr>
        <w:t>1</w:t>
      </w:r>
      <w:r w:rsidRPr="00E83B13">
        <w:rPr>
          <w:sz w:val="24"/>
        </w:rPr>
        <w:t>11</w:t>
      </w:r>
    </w:p>
    <w:p w14:paraId="43240F9A" w14:textId="0FBDD6D6" w:rsidR="008447FA" w:rsidRPr="00E83B13" w:rsidRDefault="008447FA" w:rsidP="00E83B13">
      <w:pPr>
        <w:spacing w:line="400" w:lineRule="exact"/>
        <w:rPr>
          <w:sz w:val="24"/>
        </w:rPr>
      </w:pPr>
      <w:proofErr w:type="spellStart"/>
      <w:r w:rsidRPr="00E83B13">
        <w:rPr>
          <w:sz w:val="24"/>
        </w:rPr>
        <w:t>lipinpay</w:t>
      </w:r>
      <w:proofErr w:type="spellEnd"/>
      <w:r w:rsidR="003A66C7" w:rsidRPr="00E83B13">
        <w:rPr>
          <w:rFonts w:hint="eastAsia"/>
          <w:sz w:val="24"/>
        </w:rPr>
        <w:t>，</w:t>
      </w:r>
    </w:p>
    <w:p w14:paraId="662EC32D" w14:textId="659AFF1A" w:rsidR="008447FA" w:rsidRPr="00E83B13" w:rsidRDefault="008447FA" w:rsidP="00E83B13">
      <w:pPr>
        <w:spacing w:line="400" w:lineRule="exact"/>
        <w:rPr>
          <w:sz w:val="24"/>
        </w:rPr>
      </w:pPr>
      <w:proofErr w:type="spellStart"/>
      <w:r w:rsidRPr="00E83B13">
        <w:rPr>
          <w:sz w:val="24"/>
        </w:rPr>
        <w:t>lipincheckbalance</w:t>
      </w:r>
      <w:proofErr w:type="spellEnd"/>
    </w:p>
    <w:p w14:paraId="063967E8" w14:textId="3B378E69" w:rsidR="008A60BF" w:rsidRPr="00E83B13" w:rsidRDefault="008A60BF" w:rsidP="00E83B13">
      <w:pPr>
        <w:spacing w:line="400" w:lineRule="exact"/>
        <w:rPr>
          <w:sz w:val="24"/>
        </w:rPr>
      </w:pPr>
    </w:p>
    <w:p w14:paraId="5D5F277D" w14:textId="6645AF6D" w:rsidR="008A60BF" w:rsidRPr="00E83B13" w:rsidRDefault="008A60BF" w:rsidP="00E83B13">
      <w:pPr>
        <w:spacing w:line="400" w:lineRule="exact"/>
        <w:rPr>
          <w:sz w:val="24"/>
        </w:rPr>
      </w:pPr>
      <w:r w:rsidRPr="00E83B13">
        <w:rPr>
          <w:rFonts w:hint="eastAsia"/>
          <w:sz w:val="24"/>
        </w:rPr>
        <w:t>订单</w:t>
      </w:r>
      <w:r w:rsidRPr="00E83B13">
        <w:rPr>
          <w:sz w:val="24"/>
        </w:rPr>
        <w:t>的对账</w:t>
      </w:r>
      <w:r w:rsidR="001B738F" w:rsidRPr="00E83B13">
        <w:rPr>
          <w:rFonts w:hint="eastAsia"/>
          <w:sz w:val="24"/>
        </w:rPr>
        <w:t>，</w:t>
      </w:r>
      <w:r w:rsidR="001B738F" w:rsidRPr="00E83B13">
        <w:rPr>
          <w:sz w:val="24"/>
        </w:rPr>
        <w:t>出错后的报错等问题</w:t>
      </w:r>
    </w:p>
    <w:p w14:paraId="0550A9E2" w14:textId="77777777" w:rsidR="008447FA" w:rsidRPr="00E83B13" w:rsidRDefault="008447FA" w:rsidP="00E83B13">
      <w:pPr>
        <w:spacing w:line="400" w:lineRule="exact"/>
        <w:rPr>
          <w:sz w:val="24"/>
        </w:rPr>
      </w:pPr>
    </w:p>
    <w:p w14:paraId="6B29F0E8" w14:textId="031256E7" w:rsidR="00905429" w:rsidRPr="0063694B" w:rsidRDefault="00905429" w:rsidP="00905429">
      <w:pPr>
        <w:pStyle w:val="1"/>
        <w:spacing w:line="400" w:lineRule="exact"/>
        <w:rPr>
          <w:rFonts w:ascii="黑体" w:eastAsia="黑体" w:hAnsi="宋体" w:hint="eastAsia"/>
          <w:b w:val="0"/>
          <w:sz w:val="32"/>
          <w:szCs w:val="32"/>
        </w:rPr>
      </w:pPr>
      <w:bookmarkStart w:id="41" w:name="_Toc492487167"/>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4</w:t>
      </w:r>
      <w:r w:rsidR="00EB0917">
        <w:rPr>
          <w:rFonts w:ascii="宋体" w:hAnsi="宋体"/>
          <w:sz w:val="28"/>
          <w:szCs w:val="28"/>
        </w:rPr>
        <w:t xml:space="preserve"> </w:t>
      </w:r>
      <w:bookmarkEnd w:id="41"/>
      <w:r w:rsidR="000A7953">
        <w:rPr>
          <w:rFonts w:ascii="宋体" w:hAnsi="宋体" w:hint="eastAsia"/>
          <w:sz w:val="28"/>
          <w:szCs w:val="28"/>
        </w:rPr>
        <w:t>交易子系统</w:t>
      </w:r>
      <w:r w:rsidR="000A7953">
        <w:rPr>
          <w:rFonts w:ascii="宋体" w:hAnsi="宋体"/>
          <w:sz w:val="28"/>
          <w:szCs w:val="28"/>
        </w:rPr>
        <w:t>的实现</w:t>
      </w:r>
    </w:p>
    <w:p w14:paraId="643E6E1C" w14:textId="1A43F3E4" w:rsidR="003F2F01" w:rsidRPr="00E83B13" w:rsidRDefault="003F2F01" w:rsidP="00E83B13">
      <w:pPr>
        <w:spacing w:line="400" w:lineRule="exact"/>
        <w:rPr>
          <w:sz w:val="24"/>
        </w:rPr>
      </w:pPr>
      <w:proofErr w:type="gramStart"/>
      <w:r w:rsidRPr="00E83B13">
        <w:rPr>
          <w:rFonts w:hint="eastAsia"/>
          <w:sz w:val="24"/>
        </w:rPr>
        <w:t>幂</w:t>
      </w:r>
      <w:proofErr w:type="gramEnd"/>
      <w:r w:rsidRPr="00E83B13">
        <w:rPr>
          <w:rFonts w:hint="eastAsia"/>
          <w:sz w:val="24"/>
        </w:rPr>
        <w:t>等</w:t>
      </w:r>
      <w:r w:rsidRPr="00E83B13">
        <w:rPr>
          <w:sz w:val="24"/>
        </w:rPr>
        <w:t>校验</w:t>
      </w:r>
    </w:p>
    <w:p w14:paraId="3A92A31C" w14:textId="01ACFBA4" w:rsidR="00905429" w:rsidRPr="00E83B13" w:rsidRDefault="008447FA" w:rsidP="00E83B13">
      <w:pPr>
        <w:spacing w:line="400" w:lineRule="exact"/>
        <w:rPr>
          <w:sz w:val="24"/>
        </w:rPr>
      </w:pPr>
      <w:r w:rsidRPr="00E83B13">
        <w:rPr>
          <w:rFonts w:hint="eastAsia"/>
          <w:sz w:val="24"/>
        </w:rPr>
        <w:t>1</w:t>
      </w:r>
      <w:r w:rsidRPr="00E83B13">
        <w:rPr>
          <w:sz w:val="24"/>
        </w:rPr>
        <w:t>111</w:t>
      </w:r>
    </w:p>
    <w:p w14:paraId="45347D5B" w14:textId="77777777" w:rsidR="00686C51" w:rsidRPr="00E83B13" w:rsidRDefault="006C4CB6" w:rsidP="00E83B13">
      <w:pPr>
        <w:spacing w:line="400" w:lineRule="exact"/>
        <w:rPr>
          <w:sz w:val="24"/>
        </w:rPr>
      </w:pPr>
      <w:r w:rsidRPr="00E83B13">
        <w:rPr>
          <w:rFonts w:hint="eastAsia"/>
          <w:sz w:val="24"/>
        </w:rPr>
        <w:t>扣款，</w:t>
      </w:r>
      <w:r w:rsidRPr="00E83B13">
        <w:rPr>
          <w:sz w:val="24"/>
        </w:rPr>
        <w:t>退款</w:t>
      </w:r>
    </w:p>
    <w:p w14:paraId="40DF27E5" w14:textId="146015E4" w:rsidR="0029258F" w:rsidRPr="00E83B13" w:rsidRDefault="006C4CB6" w:rsidP="00E83B13">
      <w:pPr>
        <w:spacing w:line="400" w:lineRule="exact"/>
        <w:rPr>
          <w:sz w:val="24"/>
        </w:rPr>
      </w:pPr>
      <w:r w:rsidRPr="00E83B13">
        <w:rPr>
          <w:sz w:val="24"/>
        </w:rPr>
        <w:lastRenderedPageBreak/>
        <w:t>日志</w:t>
      </w:r>
    </w:p>
    <w:p w14:paraId="676134AD" w14:textId="4CB49CED" w:rsidR="006C4CB6" w:rsidRDefault="00A752C8" w:rsidP="00E83B13">
      <w:pPr>
        <w:spacing w:line="400" w:lineRule="exact"/>
        <w:rPr>
          <w:sz w:val="24"/>
        </w:rPr>
      </w:pPr>
      <w:r w:rsidRPr="00E83B13">
        <w:rPr>
          <w:rFonts w:hint="eastAsia"/>
          <w:sz w:val="24"/>
        </w:rPr>
        <w:t>收支</w:t>
      </w:r>
      <w:r w:rsidRPr="00E83B13">
        <w:rPr>
          <w:sz w:val="24"/>
        </w:rPr>
        <w:t>明细</w:t>
      </w:r>
      <w:r w:rsidR="00686C51" w:rsidRPr="00E83B13">
        <w:rPr>
          <w:rFonts w:hint="eastAsia"/>
          <w:sz w:val="24"/>
        </w:rPr>
        <w:t>（账户</w:t>
      </w:r>
      <w:r w:rsidR="00686C51" w:rsidRPr="00E83B13">
        <w:rPr>
          <w:sz w:val="24"/>
        </w:rPr>
        <w:t>部分</w:t>
      </w:r>
      <w:r w:rsidR="00686C51" w:rsidRPr="00E83B13">
        <w:rPr>
          <w:rFonts w:hint="eastAsia"/>
          <w:sz w:val="24"/>
        </w:rPr>
        <w:t>，</w:t>
      </w:r>
      <w:r w:rsidR="00686C51" w:rsidRPr="00E83B13">
        <w:rPr>
          <w:sz w:val="24"/>
        </w:rPr>
        <w:t>客户信息</w:t>
      </w:r>
      <w:r w:rsidR="00686C51" w:rsidRPr="00E83B13">
        <w:rPr>
          <w:rFonts w:hint="eastAsia"/>
          <w:sz w:val="24"/>
        </w:rPr>
        <w:t>密文</w:t>
      </w:r>
      <w:r w:rsidR="00686C51" w:rsidRPr="00E83B13">
        <w:rPr>
          <w:sz w:val="24"/>
        </w:rPr>
        <w:t>保存</w:t>
      </w:r>
      <w:r w:rsidR="00686C51" w:rsidRPr="00E83B13">
        <w:rPr>
          <w:rFonts w:hint="eastAsia"/>
          <w:sz w:val="24"/>
        </w:rPr>
        <w:t>）</w:t>
      </w:r>
    </w:p>
    <w:p w14:paraId="5794EDB9" w14:textId="77777777" w:rsidR="003E0998" w:rsidRDefault="003E0998" w:rsidP="003E0998">
      <w:pPr>
        <w:spacing w:line="400" w:lineRule="exact"/>
        <w:rPr>
          <w:rFonts w:ascii="宋体" w:hAnsi="宋体"/>
          <w:sz w:val="24"/>
        </w:rPr>
      </w:pPr>
      <w:r>
        <w:rPr>
          <w:rFonts w:ascii="宋体" w:hAnsi="宋体" w:hint="eastAsia"/>
          <w:sz w:val="24"/>
        </w:rPr>
        <w:t>前端</w:t>
      </w:r>
      <w:r>
        <w:rPr>
          <w:rFonts w:ascii="宋体" w:hAnsi="宋体"/>
          <w:sz w:val="24"/>
        </w:rPr>
        <w:t>模块</w:t>
      </w:r>
    </w:p>
    <w:p w14:paraId="0770C2AE" w14:textId="77777777" w:rsidR="003E0998" w:rsidRDefault="003E0998" w:rsidP="003E0998">
      <w:pPr>
        <w:spacing w:line="400" w:lineRule="exact"/>
        <w:rPr>
          <w:rFonts w:ascii="宋体" w:hAnsi="宋体"/>
          <w:sz w:val="24"/>
        </w:rPr>
      </w:pPr>
      <w:r>
        <w:rPr>
          <w:rFonts w:ascii="宋体" w:hAnsi="宋体" w:hint="eastAsia"/>
          <w:sz w:val="24"/>
        </w:rPr>
        <w:t>1</w:t>
      </w:r>
      <w:r>
        <w:rPr>
          <w:rFonts w:ascii="宋体" w:hAnsi="宋体"/>
          <w:sz w:val="24"/>
        </w:rPr>
        <w:t>11</w:t>
      </w:r>
    </w:p>
    <w:p w14:paraId="0BE932FA" w14:textId="77777777" w:rsidR="003E0998" w:rsidRDefault="003E0998" w:rsidP="003E0998">
      <w:pPr>
        <w:spacing w:line="400" w:lineRule="exact"/>
        <w:rPr>
          <w:rFonts w:ascii="宋体" w:hAnsi="宋体"/>
          <w:sz w:val="24"/>
        </w:rPr>
      </w:pPr>
      <w:r>
        <w:rPr>
          <w:rFonts w:ascii="宋体" w:hAnsi="宋体" w:hint="eastAsia"/>
          <w:sz w:val="24"/>
        </w:rPr>
        <w:t>Li</w:t>
      </w:r>
      <w:r>
        <w:rPr>
          <w:rFonts w:ascii="宋体" w:hAnsi="宋体"/>
          <w:sz w:val="24"/>
        </w:rPr>
        <w:t>zard</w:t>
      </w:r>
      <w:r>
        <w:rPr>
          <w:rFonts w:ascii="宋体" w:hAnsi="宋体" w:hint="eastAsia"/>
          <w:sz w:val="24"/>
        </w:rPr>
        <w:t>，</w:t>
      </w:r>
      <w:r>
        <w:rPr>
          <w:rFonts w:ascii="宋体" w:hAnsi="宋体"/>
          <w:sz w:val="24"/>
        </w:rPr>
        <w:t>兼容三种不同的页面</w:t>
      </w:r>
    </w:p>
    <w:p w14:paraId="0C556948" w14:textId="77777777" w:rsidR="003E0998" w:rsidRDefault="003E0998" w:rsidP="003E0998">
      <w:pPr>
        <w:spacing w:line="400" w:lineRule="exact"/>
        <w:rPr>
          <w:rFonts w:ascii="宋体" w:hAnsi="宋体"/>
          <w:sz w:val="24"/>
        </w:rPr>
      </w:pPr>
      <w:r>
        <w:rPr>
          <w:rFonts w:ascii="宋体" w:hAnsi="宋体" w:hint="eastAsia"/>
          <w:sz w:val="24"/>
        </w:rPr>
        <w:t>话术</w:t>
      </w:r>
      <w:r>
        <w:rPr>
          <w:rFonts w:ascii="宋体" w:hAnsi="宋体"/>
          <w:sz w:val="24"/>
        </w:rPr>
        <w:t>，有效增加</w:t>
      </w:r>
      <w:r>
        <w:rPr>
          <w:rFonts w:ascii="宋体" w:hAnsi="宋体" w:hint="eastAsia"/>
          <w:sz w:val="24"/>
        </w:rPr>
        <w:t>PV和UV，</w:t>
      </w:r>
      <w:r>
        <w:rPr>
          <w:rFonts w:ascii="宋体" w:hAnsi="宋体"/>
          <w:sz w:val="24"/>
        </w:rPr>
        <w:t>转化率等信息。</w:t>
      </w:r>
    </w:p>
    <w:p w14:paraId="43B49512" w14:textId="77777777" w:rsidR="003E0998" w:rsidRDefault="003E0998" w:rsidP="003E0998">
      <w:pPr>
        <w:spacing w:line="400" w:lineRule="exact"/>
        <w:rPr>
          <w:rFonts w:ascii="宋体" w:hAnsi="宋体"/>
          <w:sz w:val="24"/>
        </w:rPr>
      </w:pPr>
      <w:r>
        <w:rPr>
          <w:rFonts w:ascii="宋体" w:hAnsi="宋体" w:hint="eastAsia"/>
          <w:sz w:val="24"/>
        </w:rPr>
        <w:t>前端</w:t>
      </w:r>
      <w:r>
        <w:rPr>
          <w:rFonts w:ascii="宋体" w:hAnsi="宋体"/>
          <w:sz w:val="24"/>
        </w:rPr>
        <w:t>的打包，</w:t>
      </w:r>
      <w:proofErr w:type="spellStart"/>
      <w:r>
        <w:rPr>
          <w:rFonts w:ascii="宋体" w:hAnsi="宋体"/>
          <w:sz w:val="24"/>
        </w:rPr>
        <w:t>sdk</w:t>
      </w:r>
      <w:proofErr w:type="spellEnd"/>
      <w:r>
        <w:rPr>
          <w:rFonts w:ascii="宋体" w:hAnsi="宋体" w:hint="eastAsia"/>
          <w:sz w:val="24"/>
        </w:rPr>
        <w:t>等</w:t>
      </w:r>
      <w:r>
        <w:rPr>
          <w:rFonts w:ascii="宋体" w:hAnsi="宋体"/>
          <w:sz w:val="24"/>
        </w:rPr>
        <w:t>等信息</w:t>
      </w:r>
    </w:p>
    <w:p w14:paraId="01C7A9EF" w14:textId="77777777" w:rsidR="003E0998" w:rsidRPr="00B04454" w:rsidRDefault="003E0998" w:rsidP="003E0998">
      <w:pPr>
        <w:spacing w:line="400" w:lineRule="exact"/>
        <w:rPr>
          <w:rFonts w:ascii="宋体" w:hAnsi="宋体"/>
          <w:sz w:val="24"/>
        </w:rPr>
      </w:pPr>
    </w:p>
    <w:p w14:paraId="63CEF9DB" w14:textId="77777777" w:rsidR="003E0998" w:rsidRDefault="003E0998" w:rsidP="003E0998">
      <w:pPr>
        <w:spacing w:line="400" w:lineRule="exact"/>
        <w:rPr>
          <w:rFonts w:ascii="宋体" w:hAnsi="宋体"/>
          <w:sz w:val="24"/>
        </w:rPr>
      </w:pPr>
      <w:proofErr w:type="spellStart"/>
      <w:r>
        <w:rPr>
          <w:rFonts w:ascii="宋体" w:hAnsi="宋体" w:hint="eastAsia"/>
          <w:sz w:val="24"/>
        </w:rPr>
        <w:t>api</w:t>
      </w:r>
      <w:proofErr w:type="spellEnd"/>
      <w:r>
        <w:rPr>
          <w:rFonts w:ascii="宋体" w:hAnsi="宋体" w:hint="eastAsia"/>
          <w:sz w:val="24"/>
        </w:rPr>
        <w:t>的</w:t>
      </w:r>
      <w:r>
        <w:rPr>
          <w:rFonts w:ascii="宋体" w:hAnsi="宋体"/>
          <w:sz w:val="24"/>
        </w:rPr>
        <w:t>调用，</w:t>
      </w:r>
      <w:r>
        <w:rPr>
          <w:rFonts w:ascii="宋体" w:hAnsi="宋体" w:hint="eastAsia"/>
          <w:sz w:val="24"/>
        </w:rPr>
        <w:t>H5网关</w:t>
      </w:r>
    </w:p>
    <w:p w14:paraId="16544412" w14:textId="77777777" w:rsidR="003E0998" w:rsidRDefault="003E0998" w:rsidP="003E0998">
      <w:pPr>
        <w:spacing w:line="400" w:lineRule="exact"/>
        <w:rPr>
          <w:rFonts w:ascii="宋体" w:hAnsi="宋体"/>
          <w:sz w:val="24"/>
        </w:rPr>
      </w:pPr>
      <w:r>
        <w:rPr>
          <w:rFonts w:ascii="宋体" w:hAnsi="宋体" w:hint="eastAsia"/>
          <w:sz w:val="24"/>
        </w:rPr>
        <w:t>Online</w:t>
      </w:r>
      <w:r>
        <w:rPr>
          <w:rFonts w:ascii="宋体" w:hAnsi="宋体"/>
          <w:sz w:val="24"/>
        </w:rPr>
        <w:t>(PC, H5</w:t>
      </w:r>
      <w:r>
        <w:rPr>
          <w:rFonts w:ascii="宋体" w:hAnsi="宋体" w:hint="eastAsia"/>
          <w:sz w:val="24"/>
        </w:rPr>
        <w:t>，自适应</w:t>
      </w:r>
      <w:r>
        <w:rPr>
          <w:rFonts w:ascii="宋体" w:hAnsi="宋体"/>
          <w:sz w:val="24"/>
        </w:rPr>
        <w:t>框架)</w:t>
      </w:r>
      <w:r>
        <w:rPr>
          <w:rFonts w:ascii="宋体" w:hAnsi="宋体" w:hint="eastAsia"/>
          <w:sz w:val="24"/>
        </w:rPr>
        <w:t>，Offline两部分</w:t>
      </w:r>
    </w:p>
    <w:p w14:paraId="47F500CC" w14:textId="77777777" w:rsidR="003E0998" w:rsidRPr="00E83B13" w:rsidRDefault="003E0998" w:rsidP="00E83B13">
      <w:pPr>
        <w:spacing w:line="400" w:lineRule="exact"/>
        <w:rPr>
          <w:sz w:val="24"/>
        </w:rPr>
      </w:pPr>
    </w:p>
    <w:p w14:paraId="70C5CC25" w14:textId="70DB6C8C" w:rsidR="0029258F" w:rsidRPr="00E83B13" w:rsidRDefault="0029258F" w:rsidP="00E83B13">
      <w:pPr>
        <w:spacing w:line="400" w:lineRule="exact"/>
        <w:rPr>
          <w:sz w:val="24"/>
        </w:rPr>
      </w:pPr>
    </w:p>
    <w:p w14:paraId="2CE03929" w14:textId="53261E8E" w:rsidR="00686C51" w:rsidRDefault="00686C51" w:rsidP="00E83B13">
      <w:pPr>
        <w:spacing w:line="400" w:lineRule="exact"/>
        <w:rPr>
          <w:sz w:val="24"/>
        </w:rPr>
      </w:pPr>
      <w:proofErr w:type="gramStart"/>
      <w:r w:rsidRPr="00E83B13">
        <w:rPr>
          <w:rFonts w:hint="eastAsia"/>
          <w:sz w:val="24"/>
        </w:rPr>
        <w:t>风控</w:t>
      </w:r>
      <w:r w:rsidRPr="00E83B13">
        <w:rPr>
          <w:sz w:val="24"/>
        </w:rPr>
        <w:t>的</w:t>
      </w:r>
      <w:proofErr w:type="gramEnd"/>
      <w:r w:rsidRPr="00E83B13">
        <w:rPr>
          <w:sz w:val="24"/>
        </w:rPr>
        <w:t>处理，黑名单</w:t>
      </w:r>
    </w:p>
    <w:p w14:paraId="37E8444F" w14:textId="77777777" w:rsidR="00C34E0C" w:rsidRPr="00130E87" w:rsidRDefault="00C34E0C" w:rsidP="00C34E0C">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4B28EFA" w14:textId="77777777" w:rsidR="007D36D9" w:rsidRDefault="007D36D9" w:rsidP="006D1C2A">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5DBF6EFC" w14:textId="77777777" w:rsidR="007D36D9" w:rsidRDefault="007D36D9"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3F63C15D" w14:textId="6F83CCF1" w:rsidR="00686C51" w:rsidRPr="005C3954" w:rsidRDefault="007D36D9"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sidR="005C3954">
        <w:rPr>
          <w:rFonts w:ascii="宋体" w:hAnsi="宋体" w:cs="黑体" w:hint="eastAsia"/>
          <w:kern w:val="0"/>
          <w:sz w:val="24"/>
        </w:rPr>
        <w:t>。</w:t>
      </w:r>
    </w:p>
    <w:p w14:paraId="33048364" w14:textId="77777777" w:rsidR="00431045" w:rsidRDefault="00431045" w:rsidP="00431045">
      <w:pPr>
        <w:pStyle w:val="1"/>
        <w:spacing w:line="400" w:lineRule="exact"/>
        <w:rPr>
          <w:rFonts w:ascii="宋体" w:hAnsi="宋体"/>
          <w:sz w:val="28"/>
          <w:szCs w:val="28"/>
        </w:rPr>
      </w:pPr>
      <w:bookmarkStart w:id="42" w:name="_Toc492487168"/>
      <w:r>
        <w:rPr>
          <w:rFonts w:ascii="宋体" w:hAnsi="宋体" w:hint="eastAsia"/>
          <w:sz w:val="28"/>
          <w:szCs w:val="28"/>
        </w:rPr>
        <w:t>4</w:t>
      </w:r>
      <w:r w:rsidRPr="00DF1878">
        <w:rPr>
          <w:rFonts w:ascii="宋体" w:hAnsi="宋体" w:hint="eastAsia"/>
          <w:sz w:val="28"/>
          <w:szCs w:val="28"/>
        </w:rPr>
        <w:t>.</w:t>
      </w:r>
      <w:r>
        <w:rPr>
          <w:rFonts w:ascii="宋体" w:hAnsi="宋体" w:hint="eastAsia"/>
          <w:sz w:val="28"/>
          <w:szCs w:val="28"/>
        </w:rPr>
        <w:t>5</w:t>
      </w:r>
      <w:r w:rsidRPr="00DF1878">
        <w:rPr>
          <w:rFonts w:ascii="宋体" w:hAnsi="宋体" w:hint="eastAsia"/>
          <w:sz w:val="28"/>
          <w:szCs w:val="28"/>
        </w:rPr>
        <w:t xml:space="preserve"> </w:t>
      </w:r>
      <w:r w:rsidR="00B86B4A">
        <w:rPr>
          <w:rFonts w:ascii="宋体" w:hAnsi="宋体" w:hint="eastAsia"/>
          <w:sz w:val="28"/>
          <w:szCs w:val="28"/>
        </w:rPr>
        <w:t>数据库设计</w:t>
      </w:r>
      <w:bookmarkEnd w:id="42"/>
    </w:p>
    <w:p w14:paraId="4F315364" w14:textId="2674DD30" w:rsidR="004A179F" w:rsidRDefault="008447FA" w:rsidP="00FF34D1">
      <w:pPr>
        <w:spacing w:line="400" w:lineRule="exact"/>
        <w:rPr>
          <w:rFonts w:ascii="宋体" w:hAnsi="宋体"/>
          <w:sz w:val="24"/>
        </w:rPr>
      </w:pPr>
      <w:r>
        <w:rPr>
          <w:rFonts w:ascii="宋体" w:hAnsi="宋体" w:hint="eastAsia"/>
          <w:sz w:val="24"/>
        </w:rPr>
        <w:t>1</w:t>
      </w:r>
      <w:r>
        <w:rPr>
          <w:rFonts w:ascii="宋体" w:hAnsi="宋体"/>
          <w:sz w:val="24"/>
        </w:rPr>
        <w:t>1111</w:t>
      </w:r>
    </w:p>
    <w:p w14:paraId="6C56339B" w14:textId="239CE0CD" w:rsidR="00A752C8" w:rsidRDefault="00A752C8" w:rsidP="00FF34D1">
      <w:pPr>
        <w:spacing w:line="400" w:lineRule="exact"/>
        <w:rPr>
          <w:rFonts w:ascii="宋体" w:hAnsi="宋体"/>
          <w:sz w:val="24"/>
        </w:rPr>
      </w:pPr>
      <w:r>
        <w:rPr>
          <w:rFonts w:ascii="宋体" w:hAnsi="宋体" w:hint="eastAsia"/>
          <w:sz w:val="24"/>
        </w:rPr>
        <w:t>售前阶段</w:t>
      </w:r>
    </w:p>
    <w:p w14:paraId="5468E02E" w14:textId="53396C27" w:rsidR="00BA5672" w:rsidRDefault="00BA5672" w:rsidP="00FF34D1">
      <w:pPr>
        <w:spacing w:line="400" w:lineRule="exact"/>
        <w:rPr>
          <w:rFonts w:ascii="宋体" w:hAnsi="宋体"/>
          <w:sz w:val="24"/>
        </w:rPr>
      </w:pPr>
      <w:r>
        <w:rPr>
          <w:rFonts w:ascii="宋体" w:hAnsi="宋体" w:hint="eastAsia"/>
          <w:sz w:val="24"/>
        </w:rPr>
        <w:t>主</w:t>
      </w:r>
      <w:r>
        <w:rPr>
          <w:rFonts w:ascii="宋体" w:hAnsi="宋体"/>
          <w:sz w:val="24"/>
        </w:rPr>
        <w:t>副项目</w:t>
      </w:r>
      <w:r w:rsidR="006C0441">
        <w:rPr>
          <w:rFonts w:ascii="宋体" w:hAnsi="宋体" w:hint="eastAsia"/>
          <w:sz w:val="24"/>
        </w:rPr>
        <w:t>，多</w:t>
      </w:r>
      <w:r w:rsidR="006C0441">
        <w:rPr>
          <w:rFonts w:ascii="宋体" w:hAnsi="宋体"/>
          <w:sz w:val="24"/>
        </w:rPr>
        <w:t>套主</w:t>
      </w:r>
      <w:proofErr w:type="gramStart"/>
      <w:r w:rsidR="006C0441">
        <w:rPr>
          <w:rFonts w:ascii="宋体" w:hAnsi="宋体"/>
          <w:sz w:val="24"/>
        </w:rPr>
        <w:t>副项目</w:t>
      </w:r>
      <w:proofErr w:type="gramEnd"/>
      <w:r w:rsidR="006C0441">
        <w:rPr>
          <w:rFonts w:ascii="宋体" w:hAnsi="宋体" w:hint="eastAsia"/>
          <w:sz w:val="24"/>
        </w:rPr>
        <w:t>换为</w:t>
      </w:r>
      <w:r w:rsidR="006C0441">
        <w:rPr>
          <w:rFonts w:ascii="宋体" w:hAnsi="宋体"/>
          <w:sz w:val="24"/>
        </w:rPr>
        <w:t>一套</w:t>
      </w:r>
      <w:r w:rsidR="003745C2">
        <w:rPr>
          <w:rFonts w:ascii="宋体" w:hAnsi="宋体" w:hint="eastAsia"/>
          <w:sz w:val="24"/>
        </w:rPr>
        <w:t>主</w:t>
      </w:r>
      <w:r w:rsidR="003745C2">
        <w:rPr>
          <w:rFonts w:ascii="宋体" w:hAnsi="宋体"/>
          <w:sz w:val="24"/>
        </w:rPr>
        <w:t>副项目。</w:t>
      </w:r>
    </w:p>
    <w:p w14:paraId="5401A1C1" w14:textId="77777777" w:rsidR="003E4A87" w:rsidRPr="00FF34D1" w:rsidRDefault="003E4A87" w:rsidP="00FF34D1">
      <w:pPr>
        <w:spacing w:line="400" w:lineRule="exact"/>
        <w:rPr>
          <w:rFonts w:ascii="宋体" w:hAnsi="宋体"/>
          <w:sz w:val="24"/>
        </w:rPr>
      </w:pPr>
    </w:p>
    <w:p w14:paraId="63C30AB0" w14:textId="34B73AF4" w:rsidR="003E4A87" w:rsidRDefault="003E4A87" w:rsidP="00FF34D1">
      <w:pPr>
        <w:spacing w:line="400" w:lineRule="exact"/>
        <w:rPr>
          <w:rFonts w:ascii="宋体" w:hAnsi="宋体"/>
          <w:sz w:val="28"/>
          <w:szCs w:val="28"/>
        </w:rPr>
      </w:pPr>
      <w:r>
        <w:rPr>
          <w:rFonts w:ascii="宋体" w:hAnsi="宋体" w:hint="eastAsia"/>
          <w:sz w:val="28"/>
          <w:szCs w:val="28"/>
        </w:rPr>
        <w:t>制卡模块</w:t>
      </w:r>
    </w:p>
    <w:p w14:paraId="745D6C4B" w14:textId="5ECF7BC1" w:rsidR="00BA5672" w:rsidRDefault="00BA5672" w:rsidP="00FF34D1">
      <w:pPr>
        <w:spacing w:line="400" w:lineRule="exact"/>
        <w:rPr>
          <w:rFonts w:ascii="宋体" w:hAnsi="宋体"/>
          <w:sz w:val="28"/>
          <w:szCs w:val="28"/>
        </w:rPr>
      </w:pPr>
      <w:proofErr w:type="spellStart"/>
      <w:r>
        <w:rPr>
          <w:rFonts w:ascii="宋体" w:hAnsi="宋体" w:hint="eastAsia"/>
          <w:sz w:val="28"/>
          <w:szCs w:val="28"/>
        </w:rPr>
        <w:t>RechargeCard</w:t>
      </w:r>
      <w:proofErr w:type="spellEnd"/>
      <w:r>
        <w:rPr>
          <w:rFonts w:ascii="宋体" w:hAnsi="宋体" w:hint="eastAsia"/>
          <w:sz w:val="28"/>
          <w:szCs w:val="28"/>
        </w:rPr>
        <w:t>,</w:t>
      </w:r>
    </w:p>
    <w:p w14:paraId="58CB8596" w14:textId="0E3E7FDF" w:rsidR="00BA5672" w:rsidRDefault="00BA5672" w:rsidP="00FF34D1">
      <w:pPr>
        <w:spacing w:line="400" w:lineRule="exact"/>
        <w:rPr>
          <w:rFonts w:ascii="宋体" w:hAnsi="宋体"/>
          <w:sz w:val="28"/>
          <w:szCs w:val="28"/>
        </w:rPr>
      </w:pPr>
      <w:proofErr w:type="spellStart"/>
      <w:r>
        <w:rPr>
          <w:rFonts w:ascii="宋体" w:hAnsi="宋体"/>
          <w:sz w:val="28"/>
          <w:szCs w:val="28"/>
        </w:rPr>
        <w:t>LaterAssignRechargeCard</w:t>
      </w:r>
      <w:proofErr w:type="spellEnd"/>
    </w:p>
    <w:p w14:paraId="0EBC392C" w14:textId="77777777" w:rsidR="00BA5672" w:rsidRDefault="00BA5672" w:rsidP="00A24438">
      <w:pPr>
        <w:spacing w:line="400" w:lineRule="exact"/>
        <w:rPr>
          <w:rFonts w:ascii="宋体" w:hAnsi="宋体"/>
          <w:sz w:val="28"/>
          <w:szCs w:val="28"/>
        </w:rPr>
      </w:pPr>
    </w:p>
    <w:p w14:paraId="3DBF2CBC" w14:textId="03DFE64F" w:rsidR="00BA5672" w:rsidRDefault="00BA5672" w:rsidP="00A24438">
      <w:pPr>
        <w:spacing w:line="400" w:lineRule="exact"/>
        <w:rPr>
          <w:rFonts w:ascii="宋体" w:hAnsi="宋体"/>
          <w:sz w:val="28"/>
          <w:szCs w:val="28"/>
        </w:rPr>
      </w:pPr>
    </w:p>
    <w:p w14:paraId="46C4C963"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select </w:t>
      </w:r>
      <w:proofErr w:type="spellStart"/>
      <w:proofErr w:type="gramStart"/>
      <w:r w:rsidRPr="00A24438">
        <w:rPr>
          <w:rFonts w:ascii="宋体" w:hAnsi="宋体"/>
          <w:sz w:val="28"/>
          <w:szCs w:val="28"/>
        </w:rPr>
        <w:t>rechargecode,count</w:t>
      </w:r>
      <w:proofErr w:type="spellEnd"/>
      <w:proofErr w:type="gramEnd"/>
      <w:r w:rsidRPr="00A24438">
        <w:rPr>
          <w:rFonts w:ascii="宋体" w:hAnsi="宋体"/>
          <w:sz w:val="28"/>
          <w:szCs w:val="28"/>
        </w:rPr>
        <w:t xml:space="preserve">(1),sum(amount) from </w:t>
      </w:r>
      <w:proofErr w:type="spellStart"/>
      <w:r w:rsidRPr="00A24438">
        <w:rPr>
          <w:rFonts w:ascii="宋体" w:hAnsi="宋体"/>
          <w:sz w:val="28"/>
          <w:szCs w:val="28"/>
        </w:rPr>
        <w:t>rechargerecord</w:t>
      </w:r>
      <w:proofErr w:type="spellEnd"/>
      <w:r w:rsidRPr="00A24438">
        <w:rPr>
          <w:rFonts w:ascii="宋体" w:hAnsi="宋体"/>
          <w:sz w:val="28"/>
          <w:szCs w:val="28"/>
        </w:rPr>
        <w:t xml:space="preserve"> where </w:t>
      </w:r>
      <w:proofErr w:type="spellStart"/>
      <w:r w:rsidRPr="00A24438">
        <w:rPr>
          <w:rFonts w:ascii="宋体" w:hAnsi="宋体"/>
          <w:sz w:val="28"/>
          <w:szCs w:val="28"/>
        </w:rPr>
        <w:t>createtime</w:t>
      </w:r>
      <w:proofErr w:type="spellEnd"/>
      <w:r w:rsidRPr="00A24438">
        <w:rPr>
          <w:rFonts w:ascii="宋体" w:hAnsi="宋体"/>
          <w:sz w:val="28"/>
          <w:szCs w:val="28"/>
        </w:rPr>
        <w:t xml:space="preserve"> &gt;= '20170825' and </w:t>
      </w:r>
      <w:proofErr w:type="spellStart"/>
      <w:r w:rsidRPr="00A24438">
        <w:rPr>
          <w:rFonts w:ascii="宋体" w:hAnsi="宋体"/>
          <w:sz w:val="28"/>
          <w:szCs w:val="28"/>
        </w:rPr>
        <w:t>createtime</w:t>
      </w:r>
      <w:proofErr w:type="spellEnd"/>
      <w:r w:rsidRPr="00A24438">
        <w:rPr>
          <w:rFonts w:ascii="宋体" w:hAnsi="宋体"/>
          <w:sz w:val="28"/>
          <w:szCs w:val="28"/>
        </w:rPr>
        <w:t xml:space="preserve"> &lt;= '20170826'  and (</w:t>
      </w:r>
      <w:proofErr w:type="spellStart"/>
      <w:r w:rsidRPr="00A24438">
        <w:rPr>
          <w:rFonts w:ascii="宋体" w:hAnsi="宋体"/>
          <w:sz w:val="28"/>
          <w:szCs w:val="28"/>
        </w:rPr>
        <w:t>rechargecode</w:t>
      </w:r>
      <w:proofErr w:type="spellEnd"/>
      <w:r w:rsidRPr="00A24438">
        <w:rPr>
          <w:rFonts w:ascii="宋体" w:hAnsi="宋体"/>
          <w:sz w:val="28"/>
          <w:szCs w:val="28"/>
        </w:rPr>
        <w:t xml:space="preserve"> != '' or </w:t>
      </w:r>
      <w:proofErr w:type="spellStart"/>
      <w:r w:rsidRPr="00A24438">
        <w:rPr>
          <w:rFonts w:ascii="宋体" w:hAnsi="宋体"/>
          <w:sz w:val="28"/>
          <w:szCs w:val="28"/>
        </w:rPr>
        <w:t>referrertype</w:t>
      </w:r>
      <w:proofErr w:type="spellEnd"/>
      <w:r w:rsidRPr="00A24438">
        <w:rPr>
          <w:rFonts w:ascii="宋体" w:hAnsi="宋体"/>
          <w:sz w:val="28"/>
          <w:szCs w:val="28"/>
        </w:rPr>
        <w:t xml:space="preserve"> = 1)</w:t>
      </w:r>
    </w:p>
    <w:p w14:paraId="3F931E9F" w14:textId="066EB675"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 group by </w:t>
      </w:r>
      <w:proofErr w:type="spellStart"/>
      <w:r w:rsidRPr="00A24438">
        <w:rPr>
          <w:rFonts w:ascii="宋体" w:hAnsi="宋体"/>
          <w:sz w:val="28"/>
          <w:szCs w:val="28"/>
        </w:rPr>
        <w:t>rechargecode</w:t>
      </w:r>
      <w:proofErr w:type="spellEnd"/>
    </w:p>
    <w:p w14:paraId="7490DAC9" w14:textId="78DC16E0" w:rsidR="00A24438" w:rsidRDefault="00A24438" w:rsidP="00A24438">
      <w:pPr>
        <w:spacing w:line="400" w:lineRule="exact"/>
        <w:rPr>
          <w:rFonts w:ascii="宋体" w:hAnsi="宋体"/>
          <w:sz w:val="28"/>
          <w:szCs w:val="28"/>
        </w:rPr>
      </w:pPr>
    </w:p>
    <w:p w14:paraId="5AE22235"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SEQ</w:t>
      </w:r>
      <w:r w:rsidRPr="00A24438">
        <w:rPr>
          <w:rFonts w:ascii="宋体" w:hAnsi="宋体"/>
          <w:sz w:val="28"/>
          <w:szCs w:val="28"/>
        </w:rPr>
        <w:tab/>
      </w:r>
      <w:proofErr w:type="spellStart"/>
      <w:r w:rsidRPr="00A24438">
        <w:rPr>
          <w:rFonts w:ascii="宋体" w:hAnsi="宋体"/>
          <w:sz w:val="28"/>
          <w:szCs w:val="28"/>
        </w:rPr>
        <w:t>rechargecode</w:t>
      </w:r>
      <w:proofErr w:type="spellEnd"/>
      <w:r w:rsidRPr="00A24438">
        <w:rPr>
          <w:rFonts w:ascii="宋体" w:hAnsi="宋体"/>
          <w:sz w:val="28"/>
          <w:szCs w:val="28"/>
        </w:rPr>
        <w:tab/>
        <w:t>Column</w:t>
      </w:r>
      <w:r w:rsidRPr="00A24438">
        <w:rPr>
          <w:rFonts w:ascii="宋体" w:hAnsi="宋体"/>
          <w:sz w:val="28"/>
          <w:szCs w:val="28"/>
        </w:rPr>
        <w:tab/>
        <w:t>Column1</w:t>
      </w:r>
    </w:p>
    <w:p w14:paraId="30471F8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lastRenderedPageBreak/>
        <w:t>1</w:t>
      </w:r>
      <w:r w:rsidRPr="00A24438">
        <w:rPr>
          <w:rFonts w:ascii="宋体" w:hAnsi="宋体"/>
          <w:sz w:val="28"/>
          <w:szCs w:val="28"/>
        </w:rPr>
        <w:tab/>
        <w:t>100004</w:t>
      </w:r>
      <w:r w:rsidRPr="00A24438">
        <w:rPr>
          <w:rFonts w:ascii="宋体" w:hAnsi="宋体"/>
          <w:sz w:val="28"/>
          <w:szCs w:val="28"/>
        </w:rPr>
        <w:tab/>
        <w:t>654</w:t>
      </w:r>
      <w:r w:rsidRPr="00A24438">
        <w:rPr>
          <w:rFonts w:ascii="宋体" w:hAnsi="宋体"/>
          <w:sz w:val="28"/>
          <w:szCs w:val="28"/>
        </w:rPr>
        <w:tab/>
        <w:t>77529.50</w:t>
      </w:r>
    </w:p>
    <w:p w14:paraId="339224F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2</w:t>
      </w:r>
      <w:r w:rsidRPr="00A24438">
        <w:rPr>
          <w:rFonts w:ascii="宋体" w:hAnsi="宋体"/>
          <w:sz w:val="28"/>
          <w:szCs w:val="28"/>
        </w:rPr>
        <w:tab/>
        <w:t>100007</w:t>
      </w:r>
      <w:r w:rsidRPr="00A24438">
        <w:rPr>
          <w:rFonts w:ascii="宋体" w:hAnsi="宋体"/>
          <w:sz w:val="28"/>
          <w:szCs w:val="28"/>
        </w:rPr>
        <w:tab/>
        <w:t>4</w:t>
      </w:r>
      <w:r w:rsidRPr="00A24438">
        <w:rPr>
          <w:rFonts w:ascii="宋体" w:hAnsi="宋体"/>
          <w:sz w:val="28"/>
          <w:szCs w:val="28"/>
        </w:rPr>
        <w:tab/>
        <w:t>8420.00</w:t>
      </w:r>
    </w:p>
    <w:p w14:paraId="08A0C8D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3</w:t>
      </w:r>
      <w:r w:rsidRPr="00A24438">
        <w:rPr>
          <w:rFonts w:ascii="宋体" w:hAnsi="宋体"/>
          <w:sz w:val="28"/>
          <w:szCs w:val="28"/>
        </w:rPr>
        <w:tab/>
        <w:t>100012</w:t>
      </w:r>
      <w:r w:rsidRPr="00A24438">
        <w:rPr>
          <w:rFonts w:ascii="宋体" w:hAnsi="宋体"/>
          <w:sz w:val="28"/>
          <w:szCs w:val="28"/>
        </w:rPr>
        <w:tab/>
        <w:t>15</w:t>
      </w:r>
      <w:r w:rsidRPr="00A24438">
        <w:rPr>
          <w:rFonts w:ascii="宋体" w:hAnsi="宋体"/>
          <w:sz w:val="28"/>
          <w:szCs w:val="28"/>
        </w:rPr>
        <w:tab/>
        <w:t>993.00</w:t>
      </w:r>
    </w:p>
    <w:p w14:paraId="1B448611"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4</w:t>
      </w:r>
      <w:r w:rsidRPr="00A24438">
        <w:rPr>
          <w:rFonts w:ascii="宋体" w:hAnsi="宋体"/>
          <w:sz w:val="28"/>
          <w:szCs w:val="28"/>
        </w:rPr>
        <w:tab/>
        <w:t>100018</w:t>
      </w:r>
      <w:r w:rsidRPr="00A24438">
        <w:rPr>
          <w:rFonts w:ascii="宋体" w:hAnsi="宋体"/>
          <w:sz w:val="28"/>
          <w:szCs w:val="28"/>
        </w:rPr>
        <w:tab/>
        <w:t>23</w:t>
      </w:r>
      <w:r w:rsidRPr="00A24438">
        <w:rPr>
          <w:rFonts w:ascii="宋体" w:hAnsi="宋体"/>
          <w:sz w:val="28"/>
          <w:szCs w:val="28"/>
        </w:rPr>
        <w:tab/>
        <w:t>760.00</w:t>
      </w:r>
    </w:p>
    <w:p w14:paraId="2ED7FDF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5</w:t>
      </w:r>
      <w:r w:rsidRPr="00A24438">
        <w:rPr>
          <w:rFonts w:ascii="宋体" w:hAnsi="宋体"/>
          <w:sz w:val="28"/>
          <w:szCs w:val="28"/>
        </w:rPr>
        <w:tab/>
        <w:t>100005</w:t>
      </w:r>
      <w:r w:rsidRPr="00A24438">
        <w:rPr>
          <w:rFonts w:ascii="宋体" w:hAnsi="宋体"/>
          <w:sz w:val="28"/>
          <w:szCs w:val="28"/>
        </w:rPr>
        <w:tab/>
        <w:t>669</w:t>
      </w:r>
      <w:r w:rsidRPr="00A24438">
        <w:rPr>
          <w:rFonts w:ascii="宋体" w:hAnsi="宋体"/>
          <w:sz w:val="28"/>
          <w:szCs w:val="28"/>
        </w:rPr>
        <w:tab/>
        <w:t>581766.50</w:t>
      </w:r>
    </w:p>
    <w:p w14:paraId="2F37952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6</w:t>
      </w:r>
      <w:r w:rsidRPr="00A24438">
        <w:rPr>
          <w:rFonts w:ascii="宋体" w:hAnsi="宋体"/>
          <w:sz w:val="28"/>
          <w:szCs w:val="28"/>
        </w:rPr>
        <w:tab/>
        <w:t>NULL</w:t>
      </w:r>
      <w:r w:rsidRPr="00A24438">
        <w:rPr>
          <w:rFonts w:ascii="宋体" w:hAnsi="宋体"/>
          <w:sz w:val="28"/>
          <w:szCs w:val="28"/>
        </w:rPr>
        <w:tab/>
        <w:t>7522</w:t>
      </w:r>
      <w:r w:rsidRPr="00A24438">
        <w:rPr>
          <w:rFonts w:ascii="宋体" w:hAnsi="宋体"/>
          <w:sz w:val="28"/>
          <w:szCs w:val="28"/>
        </w:rPr>
        <w:tab/>
        <w:t>8015922.00</w:t>
      </w:r>
    </w:p>
    <w:p w14:paraId="02619C2A"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7</w:t>
      </w:r>
      <w:r w:rsidRPr="00A24438">
        <w:rPr>
          <w:rFonts w:ascii="宋体" w:hAnsi="宋体"/>
          <w:sz w:val="28"/>
          <w:szCs w:val="28"/>
        </w:rPr>
        <w:tab/>
        <w:t>100002</w:t>
      </w:r>
      <w:r w:rsidRPr="00A24438">
        <w:rPr>
          <w:rFonts w:ascii="宋体" w:hAnsi="宋体"/>
          <w:sz w:val="28"/>
          <w:szCs w:val="28"/>
        </w:rPr>
        <w:tab/>
        <w:t>25</w:t>
      </w:r>
      <w:r w:rsidRPr="00A24438">
        <w:rPr>
          <w:rFonts w:ascii="宋体" w:hAnsi="宋体"/>
          <w:sz w:val="28"/>
          <w:szCs w:val="28"/>
        </w:rPr>
        <w:tab/>
        <w:t>27500.00</w:t>
      </w:r>
    </w:p>
    <w:p w14:paraId="75B0A41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8</w:t>
      </w:r>
      <w:r w:rsidRPr="00A24438">
        <w:rPr>
          <w:rFonts w:ascii="宋体" w:hAnsi="宋体"/>
          <w:sz w:val="28"/>
          <w:szCs w:val="28"/>
        </w:rPr>
        <w:tab/>
        <w:t>100011</w:t>
      </w:r>
      <w:r w:rsidRPr="00A24438">
        <w:rPr>
          <w:rFonts w:ascii="宋体" w:hAnsi="宋体"/>
          <w:sz w:val="28"/>
          <w:szCs w:val="28"/>
        </w:rPr>
        <w:tab/>
        <w:t>646</w:t>
      </w:r>
      <w:r w:rsidRPr="00A24438">
        <w:rPr>
          <w:rFonts w:ascii="宋体" w:hAnsi="宋体"/>
          <w:sz w:val="28"/>
          <w:szCs w:val="28"/>
        </w:rPr>
        <w:tab/>
        <w:t>18550.00</w:t>
      </w:r>
    </w:p>
    <w:p w14:paraId="1492EB7C"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9</w:t>
      </w:r>
      <w:r w:rsidRPr="00A24438">
        <w:rPr>
          <w:rFonts w:ascii="宋体" w:hAnsi="宋体"/>
          <w:sz w:val="28"/>
          <w:szCs w:val="28"/>
        </w:rPr>
        <w:tab/>
        <w:t>100019</w:t>
      </w:r>
      <w:r w:rsidRPr="00A24438">
        <w:rPr>
          <w:rFonts w:ascii="宋体" w:hAnsi="宋体"/>
          <w:sz w:val="28"/>
          <w:szCs w:val="28"/>
        </w:rPr>
        <w:tab/>
        <w:t>136</w:t>
      </w:r>
      <w:r w:rsidRPr="00A24438">
        <w:rPr>
          <w:rFonts w:ascii="宋体" w:hAnsi="宋体"/>
          <w:sz w:val="28"/>
          <w:szCs w:val="28"/>
        </w:rPr>
        <w:tab/>
        <w:t>24685.00</w:t>
      </w:r>
    </w:p>
    <w:p w14:paraId="6360AD3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10</w:t>
      </w:r>
      <w:r w:rsidRPr="00A24438">
        <w:rPr>
          <w:rFonts w:ascii="宋体" w:hAnsi="宋体"/>
          <w:sz w:val="28"/>
          <w:szCs w:val="28"/>
        </w:rPr>
        <w:tab/>
        <w:t>100014</w:t>
      </w:r>
      <w:r w:rsidRPr="00A24438">
        <w:rPr>
          <w:rFonts w:ascii="宋体" w:hAnsi="宋体"/>
          <w:sz w:val="28"/>
          <w:szCs w:val="28"/>
        </w:rPr>
        <w:tab/>
        <w:t>6</w:t>
      </w:r>
      <w:r w:rsidRPr="00A24438">
        <w:rPr>
          <w:rFonts w:ascii="宋体" w:hAnsi="宋体"/>
          <w:sz w:val="28"/>
          <w:szCs w:val="28"/>
        </w:rPr>
        <w:tab/>
        <w:t>749998.00</w:t>
      </w:r>
    </w:p>
    <w:p w14:paraId="0EE2078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11</w:t>
      </w:r>
      <w:r w:rsidRPr="00A24438">
        <w:rPr>
          <w:rFonts w:ascii="宋体" w:hAnsi="宋体"/>
          <w:sz w:val="28"/>
          <w:szCs w:val="28"/>
        </w:rPr>
        <w:tab/>
        <w:t>100000</w:t>
      </w:r>
      <w:r w:rsidRPr="00A24438">
        <w:rPr>
          <w:rFonts w:ascii="宋体" w:hAnsi="宋体"/>
          <w:sz w:val="28"/>
          <w:szCs w:val="28"/>
        </w:rPr>
        <w:tab/>
        <w:t>1234</w:t>
      </w:r>
      <w:r w:rsidRPr="00A24438">
        <w:rPr>
          <w:rFonts w:ascii="宋体" w:hAnsi="宋体"/>
          <w:sz w:val="28"/>
          <w:szCs w:val="28"/>
        </w:rPr>
        <w:tab/>
        <w:t>871260.00</w:t>
      </w:r>
    </w:p>
    <w:p w14:paraId="104772C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12</w:t>
      </w:r>
      <w:r w:rsidRPr="00A24438">
        <w:rPr>
          <w:rFonts w:ascii="宋体" w:hAnsi="宋体"/>
          <w:sz w:val="28"/>
          <w:szCs w:val="28"/>
        </w:rPr>
        <w:tab/>
        <w:t>100003</w:t>
      </w:r>
      <w:r w:rsidRPr="00A24438">
        <w:rPr>
          <w:rFonts w:ascii="宋体" w:hAnsi="宋体"/>
          <w:sz w:val="28"/>
          <w:szCs w:val="28"/>
        </w:rPr>
        <w:tab/>
        <w:t>1733</w:t>
      </w:r>
      <w:r w:rsidRPr="00A24438">
        <w:rPr>
          <w:rFonts w:ascii="宋体" w:hAnsi="宋体"/>
          <w:sz w:val="28"/>
          <w:szCs w:val="28"/>
        </w:rPr>
        <w:tab/>
        <w:t>206299.00</w:t>
      </w:r>
    </w:p>
    <w:p w14:paraId="2E668577" w14:textId="200B00A1" w:rsidR="00A24438" w:rsidRDefault="00A24438" w:rsidP="00A24438">
      <w:pPr>
        <w:spacing w:line="400" w:lineRule="exact"/>
        <w:rPr>
          <w:rFonts w:ascii="宋体" w:hAnsi="宋体"/>
          <w:sz w:val="28"/>
          <w:szCs w:val="28"/>
        </w:rPr>
      </w:pPr>
      <w:r w:rsidRPr="00A24438">
        <w:rPr>
          <w:rFonts w:ascii="宋体" w:hAnsi="宋体"/>
          <w:sz w:val="28"/>
          <w:szCs w:val="28"/>
        </w:rPr>
        <w:t>13</w:t>
      </w:r>
      <w:r w:rsidRPr="00A24438">
        <w:rPr>
          <w:rFonts w:ascii="宋体" w:hAnsi="宋体"/>
          <w:sz w:val="28"/>
          <w:szCs w:val="28"/>
        </w:rPr>
        <w:tab/>
        <w:t>100001</w:t>
      </w:r>
      <w:r w:rsidRPr="00A24438">
        <w:rPr>
          <w:rFonts w:ascii="宋体" w:hAnsi="宋体"/>
          <w:sz w:val="28"/>
          <w:szCs w:val="28"/>
        </w:rPr>
        <w:tab/>
        <w:t>434</w:t>
      </w:r>
      <w:r w:rsidRPr="00A24438">
        <w:rPr>
          <w:rFonts w:ascii="宋体" w:hAnsi="宋体"/>
          <w:sz w:val="28"/>
          <w:szCs w:val="28"/>
        </w:rPr>
        <w:tab/>
        <w:t>470470.00</w:t>
      </w:r>
    </w:p>
    <w:p w14:paraId="6F523EB6" w14:textId="77777777" w:rsidR="00DB4337" w:rsidRPr="00130E87" w:rsidRDefault="00DB4337" w:rsidP="00DB4337">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0B44760E"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w:t>
      </w:r>
    </w:p>
    <w:p w14:paraId="472A28CC" w14:textId="182761CF" w:rsidR="00A24438" w:rsidRDefault="005C3954"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w:t>
      </w:r>
    </w:p>
    <w:p w14:paraId="39E000B1" w14:textId="5A3A8E4D" w:rsidR="004F5027" w:rsidRPr="005C3954" w:rsidRDefault="004F5027" w:rsidP="005C3954">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w:t>
      </w:r>
      <w:proofErr w:type="gramEnd"/>
      <w:r>
        <w:rPr>
          <w:rFonts w:ascii="宋体" w:hAnsi="宋体" w:cs="黑体" w:hint="eastAsia"/>
          <w:kern w:val="0"/>
          <w:sz w:val="24"/>
        </w:rPr>
        <w:t>测试测试测试测试测试测试测试测试测试测试测试测试测试测试测试测试测试。</w:t>
      </w:r>
    </w:p>
    <w:p w14:paraId="286B2468" w14:textId="557B75C5" w:rsidR="003E4A87" w:rsidRDefault="003E4A87" w:rsidP="00FF34D1">
      <w:pPr>
        <w:spacing w:line="400" w:lineRule="exact"/>
        <w:rPr>
          <w:rFonts w:ascii="宋体" w:hAnsi="宋体"/>
          <w:sz w:val="28"/>
          <w:szCs w:val="28"/>
        </w:rPr>
      </w:pPr>
      <w:r>
        <w:rPr>
          <w:rFonts w:ascii="宋体" w:hAnsi="宋体" w:hint="eastAsia"/>
          <w:sz w:val="28"/>
          <w:szCs w:val="28"/>
        </w:rPr>
        <w:t>订单</w:t>
      </w:r>
      <w:r>
        <w:rPr>
          <w:rFonts w:ascii="宋体" w:hAnsi="宋体"/>
          <w:sz w:val="28"/>
          <w:szCs w:val="28"/>
        </w:rPr>
        <w:t>模块</w:t>
      </w:r>
    </w:p>
    <w:p w14:paraId="0AE19A55" w14:textId="3EA990BD" w:rsidR="00157158" w:rsidRPr="005C3954" w:rsidRDefault="00C52C7D" w:rsidP="005C3954">
      <w:pPr>
        <w:autoSpaceDE w:val="0"/>
        <w:autoSpaceDN w:val="0"/>
        <w:adjustRightInd w:val="0"/>
        <w:jc w:val="left"/>
        <w:rPr>
          <w:rFonts w:ascii="Comic Sans MS" w:hAnsi="Comic Sans MS" w:cs="Comic Sans MS"/>
          <w:color w:val="008080"/>
          <w:kern w:val="0"/>
          <w:sz w:val="22"/>
          <w:szCs w:val="22"/>
        </w:rPr>
      </w:pPr>
      <w:proofErr w:type="spellStart"/>
      <w:r>
        <w:rPr>
          <w:rFonts w:ascii="Comic Sans MS" w:hAnsi="Comic Sans MS" w:cs="Comic Sans MS"/>
          <w:color w:val="008080"/>
          <w:kern w:val="0"/>
          <w:sz w:val="22"/>
          <w:szCs w:val="22"/>
        </w:rPr>
        <w:t>TMSaleOrder</w:t>
      </w:r>
      <w:proofErr w:type="spellEnd"/>
    </w:p>
    <w:p w14:paraId="4D3007A2" w14:textId="651A1970" w:rsidR="003E4A87" w:rsidRDefault="003E4A87" w:rsidP="00FF34D1">
      <w:pPr>
        <w:spacing w:line="400" w:lineRule="exact"/>
        <w:rPr>
          <w:rFonts w:ascii="宋体" w:hAnsi="宋体"/>
          <w:sz w:val="28"/>
          <w:szCs w:val="28"/>
        </w:rPr>
      </w:pPr>
      <w:r>
        <w:rPr>
          <w:rFonts w:ascii="宋体" w:hAnsi="宋体" w:hint="eastAsia"/>
          <w:sz w:val="28"/>
          <w:szCs w:val="28"/>
        </w:rPr>
        <w:t>交易</w:t>
      </w:r>
      <w:r>
        <w:rPr>
          <w:rFonts w:ascii="宋体" w:hAnsi="宋体"/>
          <w:sz w:val="28"/>
          <w:szCs w:val="28"/>
        </w:rPr>
        <w:t>模块</w:t>
      </w:r>
    </w:p>
    <w:p w14:paraId="354EB9B3" w14:textId="4D387FB6" w:rsidR="0006750C" w:rsidRDefault="00AF74D9" w:rsidP="00FF34D1">
      <w:pPr>
        <w:spacing w:line="400" w:lineRule="exact"/>
        <w:rPr>
          <w:rFonts w:ascii="宋体" w:hAnsi="宋体"/>
          <w:sz w:val="28"/>
          <w:szCs w:val="28"/>
        </w:rPr>
      </w:pPr>
      <w:r>
        <w:rPr>
          <w:rFonts w:ascii="宋体" w:hAnsi="宋体" w:hint="eastAsia"/>
          <w:sz w:val="28"/>
          <w:szCs w:val="28"/>
        </w:rPr>
        <w:t>这部分</w:t>
      </w:r>
      <w:r>
        <w:rPr>
          <w:rFonts w:ascii="宋体" w:hAnsi="宋体"/>
          <w:sz w:val="28"/>
          <w:szCs w:val="28"/>
        </w:rPr>
        <w:t>接口并发数比较多</w:t>
      </w:r>
    </w:p>
    <w:p w14:paraId="5225A58E" w14:textId="7408869F" w:rsidR="0006750C" w:rsidRDefault="0006750C" w:rsidP="00FF34D1">
      <w:pPr>
        <w:spacing w:line="400" w:lineRule="exact"/>
        <w:rPr>
          <w:rFonts w:ascii="宋体" w:hAnsi="宋体"/>
          <w:sz w:val="24"/>
        </w:rPr>
      </w:pPr>
    </w:p>
    <w:p w14:paraId="599398A1" w14:textId="77777777" w:rsidR="00C52C7D" w:rsidRDefault="00686C51" w:rsidP="00FF34D1">
      <w:pPr>
        <w:spacing w:line="400" w:lineRule="exact"/>
        <w:rPr>
          <w:rFonts w:ascii="宋体" w:hAnsi="宋体"/>
          <w:sz w:val="24"/>
        </w:rPr>
      </w:pPr>
      <w:r>
        <w:rPr>
          <w:rFonts w:ascii="宋体" w:hAnsi="宋体" w:hint="eastAsia"/>
          <w:sz w:val="24"/>
        </w:rPr>
        <w:t>其他</w:t>
      </w:r>
      <w:r>
        <w:rPr>
          <w:rFonts w:ascii="宋体" w:hAnsi="宋体"/>
          <w:sz w:val="24"/>
        </w:rPr>
        <w:t>模块</w:t>
      </w:r>
      <w:r>
        <w:rPr>
          <w:rFonts w:ascii="宋体" w:hAnsi="宋体" w:hint="eastAsia"/>
          <w:sz w:val="24"/>
        </w:rPr>
        <w:t>：</w:t>
      </w:r>
      <w:r>
        <w:rPr>
          <w:rFonts w:ascii="宋体" w:hAnsi="宋体"/>
          <w:sz w:val="24"/>
        </w:rPr>
        <w:t>变更，结算，</w:t>
      </w:r>
      <w:r>
        <w:rPr>
          <w:rFonts w:ascii="宋体" w:hAnsi="宋体" w:hint="eastAsia"/>
          <w:sz w:val="24"/>
        </w:rPr>
        <w:t>合作</w:t>
      </w:r>
    </w:p>
    <w:p w14:paraId="28B08AD5" w14:textId="2EA2C38A" w:rsidR="00C52C7D" w:rsidRDefault="00686C51" w:rsidP="00FF34D1">
      <w:pPr>
        <w:spacing w:line="400" w:lineRule="exact"/>
        <w:rPr>
          <w:rFonts w:ascii="宋体" w:hAnsi="宋体"/>
          <w:sz w:val="24"/>
        </w:rPr>
      </w:pPr>
      <w:r>
        <w:rPr>
          <w:rFonts w:ascii="宋体" w:hAnsi="宋体" w:hint="eastAsia"/>
          <w:sz w:val="24"/>
        </w:rPr>
        <w:t>内部</w:t>
      </w:r>
      <w:r w:rsidR="00C52C7D">
        <w:rPr>
          <w:rFonts w:ascii="宋体" w:hAnsi="宋体" w:hint="eastAsia"/>
          <w:sz w:val="24"/>
        </w:rPr>
        <w:t>：火车票</w:t>
      </w:r>
      <w:r w:rsidR="00C52C7D">
        <w:rPr>
          <w:rFonts w:ascii="宋体" w:hAnsi="宋体"/>
          <w:sz w:val="24"/>
        </w:rPr>
        <w:t>，</w:t>
      </w:r>
      <w:r w:rsidR="00C52C7D">
        <w:rPr>
          <w:rFonts w:ascii="宋体" w:hAnsi="宋体" w:hint="eastAsia"/>
          <w:sz w:val="24"/>
        </w:rPr>
        <w:t>飞机票，</w:t>
      </w:r>
      <w:r w:rsidR="00C52C7D">
        <w:rPr>
          <w:rFonts w:ascii="宋体" w:hAnsi="宋体"/>
          <w:sz w:val="24"/>
        </w:rPr>
        <w:t>报销等问题</w:t>
      </w:r>
    </w:p>
    <w:p w14:paraId="1962E85B" w14:textId="629E7FA1" w:rsidR="00A752C8" w:rsidRDefault="00686C51" w:rsidP="00FF34D1">
      <w:pPr>
        <w:spacing w:line="400" w:lineRule="exact"/>
        <w:rPr>
          <w:rFonts w:ascii="宋体" w:hAnsi="宋体"/>
          <w:sz w:val="24"/>
        </w:rPr>
      </w:pPr>
      <w:r>
        <w:rPr>
          <w:rFonts w:ascii="宋体" w:hAnsi="宋体"/>
          <w:sz w:val="24"/>
        </w:rPr>
        <w:t>外部</w:t>
      </w:r>
      <w:r w:rsidR="00C52C7D">
        <w:rPr>
          <w:rFonts w:ascii="宋体" w:hAnsi="宋体" w:hint="eastAsia"/>
          <w:sz w:val="24"/>
        </w:rPr>
        <w:t>：微信</w:t>
      </w:r>
      <w:r w:rsidR="00C52C7D">
        <w:rPr>
          <w:rFonts w:ascii="宋体" w:hAnsi="宋体"/>
          <w:sz w:val="24"/>
        </w:rPr>
        <w:t>，分期乐等</w:t>
      </w:r>
    </w:p>
    <w:p w14:paraId="7593226B" w14:textId="06103F06" w:rsidR="00E83B13" w:rsidRDefault="00E83B13" w:rsidP="00FF34D1">
      <w:pPr>
        <w:spacing w:line="400" w:lineRule="exact"/>
        <w:rPr>
          <w:rFonts w:ascii="宋体" w:hAnsi="宋体"/>
          <w:sz w:val="24"/>
        </w:rPr>
      </w:pPr>
    </w:p>
    <w:p w14:paraId="384E74A4" w14:textId="0A0007BE" w:rsidR="00E83B13" w:rsidRDefault="00E83B13" w:rsidP="00FF34D1">
      <w:pPr>
        <w:spacing w:line="400" w:lineRule="exact"/>
        <w:rPr>
          <w:rFonts w:ascii="宋体" w:hAnsi="宋体"/>
          <w:sz w:val="24"/>
        </w:rPr>
      </w:pPr>
      <w:r>
        <w:rPr>
          <w:rFonts w:ascii="宋体" w:hAnsi="宋体" w:hint="eastAsia"/>
          <w:sz w:val="24"/>
        </w:rPr>
        <w:t>管理费</w:t>
      </w:r>
      <w:r>
        <w:rPr>
          <w:rFonts w:ascii="宋体" w:hAnsi="宋体"/>
          <w:sz w:val="24"/>
        </w:rPr>
        <w:t>的收取</w:t>
      </w:r>
    </w:p>
    <w:p w14:paraId="325908C8" w14:textId="15994D06" w:rsidR="009404F3" w:rsidRPr="00FF34D1" w:rsidRDefault="009404F3" w:rsidP="00FF34D1">
      <w:pPr>
        <w:spacing w:line="400" w:lineRule="exact"/>
        <w:rPr>
          <w:rFonts w:ascii="宋体" w:hAnsi="宋体"/>
          <w:sz w:val="24"/>
        </w:rPr>
      </w:pPr>
    </w:p>
    <w:p w14:paraId="1CB2B840" w14:textId="77777777" w:rsidR="00151389" w:rsidRPr="00FF34D1" w:rsidRDefault="00C00423" w:rsidP="00FF34D1">
      <w:pPr>
        <w:spacing w:line="400" w:lineRule="exact"/>
        <w:rPr>
          <w:rFonts w:ascii="宋体" w:hAnsi="宋体"/>
          <w:sz w:val="24"/>
        </w:rPr>
      </w:pPr>
      <w:r w:rsidRPr="00FF34D1">
        <w:rPr>
          <w:rFonts w:ascii="宋体" w:hAnsi="宋体" w:hint="eastAsia"/>
          <w:sz w:val="24"/>
        </w:rPr>
        <w:t>对这么多年工作经验的提炼和升华</w:t>
      </w:r>
    </w:p>
    <w:p w14:paraId="0F532FB1" w14:textId="77777777" w:rsidR="00151389" w:rsidRPr="00FF34D1" w:rsidRDefault="00C00423" w:rsidP="00FF34D1">
      <w:pPr>
        <w:spacing w:line="400" w:lineRule="exact"/>
        <w:rPr>
          <w:rFonts w:ascii="宋体" w:hAnsi="宋体"/>
          <w:sz w:val="24"/>
        </w:rPr>
      </w:pPr>
      <w:r w:rsidRPr="00FF34D1">
        <w:rPr>
          <w:rFonts w:ascii="宋体" w:hAnsi="宋体" w:hint="eastAsia"/>
          <w:sz w:val="24"/>
        </w:rPr>
        <w:t>尽量依托某个具体系统选题</w:t>
      </w:r>
    </w:p>
    <w:p w14:paraId="055954DF" w14:textId="77777777" w:rsidR="00151389" w:rsidRPr="00FF34D1" w:rsidRDefault="00C00423" w:rsidP="00FF34D1">
      <w:pPr>
        <w:spacing w:line="400" w:lineRule="exact"/>
        <w:rPr>
          <w:rFonts w:ascii="宋体" w:hAnsi="宋体"/>
          <w:sz w:val="24"/>
        </w:rPr>
      </w:pPr>
      <w:r w:rsidRPr="00FF34D1">
        <w:rPr>
          <w:rFonts w:ascii="宋体" w:hAnsi="宋体" w:hint="eastAsia"/>
          <w:sz w:val="24"/>
        </w:rPr>
        <w:t>最好是近一年内基本完成实现的系统</w:t>
      </w:r>
    </w:p>
    <w:p w14:paraId="4F19B1FF" w14:textId="77777777" w:rsidR="00151389" w:rsidRPr="00FF34D1" w:rsidRDefault="00C00423" w:rsidP="00FF34D1">
      <w:pPr>
        <w:spacing w:line="400" w:lineRule="exact"/>
        <w:rPr>
          <w:rFonts w:ascii="宋体" w:hAnsi="宋体"/>
          <w:sz w:val="24"/>
        </w:rPr>
      </w:pPr>
      <w:r w:rsidRPr="00FF34D1">
        <w:rPr>
          <w:rFonts w:ascii="宋体" w:hAnsi="宋体" w:hint="eastAsia"/>
          <w:sz w:val="24"/>
        </w:rPr>
        <w:t>可以是“虚拟系统”</w:t>
      </w:r>
    </w:p>
    <w:p w14:paraId="27CE6C50" w14:textId="77777777" w:rsidR="00151389" w:rsidRPr="00FF34D1" w:rsidRDefault="00C00423" w:rsidP="00FF34D1">
      <w:pPr>
        <w:spacing w:line="400" w:lineRule="exact"/>
        <w:rPr>
          <w:rFonts w:ascii="宋体" w:hAnsi="宋体"/>
          <w:sz w:val="24"/>
        </w:rPr>
      </w:pPr>
      <w:r w:rsidRPr="00FF34D1">
        <w:rPr>
          <w:rFonts w:ascii="宋体" w:hAnsi="宋体" w:hint="eastAsia"/>
          <w:sz w:val="24"/>
        </w:rPr>
        <w:t>难点的选择</w:t>
      </w:r>
    </w:p>
    <w:p w14:paraId="351E0963" w14:textId="77777777" w:rsidR="00151389" w:rsidRPr="00FF34D1" w:rsidRDefault="00C00423" w:rsidP="00FF34D1">
      <w:pPr>
        <w:spacing w:line="400" w:lineRule="exact"/>
        <w:rPr>
          <w:rFonts w:ascii="宋体" w:hAnsi="宋体"/>
          <w:sz w:val="24"/>
        </w:rPr>
      </w:pPr>
      <w:r w:rsidRPr="00FF34D1">
        <w:rPr>
          <w:rFonts w:ascii="宋体" w:hAnsi="宋体" w:hint="eastAsia"/>
          <w:sz w:val="24"/>
        </w:rPr>
        <w:t>经验分享的思路（正向）</w:t>
      </w:r>
    </w:p>
    <w:p w14:paraId="5C5AEA03" w14:textId="77777777" w:rsidR="00151389" w:rsidRPr="00FF34D1" w:rsidRDefault="00C00423" w:rsidP="00FF34D1">
      <w:pPr>
        <w:spacing w:line="400" w:lineRule="exact"/>
        <w:rPr>
          <w:rFonts w:ascii="宋体" w:hAnsi="宋体"/>
          <w:sz w:val="24"/>
        </w:rPr>
      </w:pPr>
      <w:r w:rsidRPr="00FF34D1">
        <w:rPr>
          <w:rFonts w:ascii="宋体" w:hAnsi="宋体" w:hint="eastAsia"/>
          <w:sz w:val="24"/>
        </w:rPr>
        <w:t>问题解决导向的思路（反向）</w:t>
      </w:r>
    </w:p>
    <w:p w14:paraId="26D06722" w14:textId="77777777" w:rsidR="00151389" w:rsidRPr="00FF34D1" w:rsidRDefault="00C00423" w:rsidP="00FF34D1">
      <w:pPr>
        <w:spacing w:line="400" w:lineRule="exact"/>
        <w:rPr>
          <w:rFonts w:ascii="宋体" w:hAnsi="宋体"/>
          <w:sz w:val="24"/>
        </w:rPr>
      </w:pPr>
      <w:r w:rsidRPr="00FF34D1">
        <w:rPr>
          <w:rFonts w:ascii="宋体" w:hAnsi="宋体" w:hint="eastAsia"/>
          <w:sz w:val="24"/>
        </w:rPr>
        <w:t>材料的拥有情况</w:t>
      </w:r>
    </w:p>
    <w:p w14:paraId="4611D66D" w14:textId="0BB52144" w:rsidR="009404F3" w:rsidRPr="005C3954" w:rsidRDefault="00C00423" w:rsidP="005C3954">
      <w:pPr>
        <w:spacing w:line="400" w:lineRule="exact"/>
        <w:rPr>
          <w:rFonts w:ascii="宋体" w:hAnsi="宋体"/>
          <w:sz w:val="24"/>
        </w:rPr>
      </w:pPr>
      <w:r w:rsidRPr="00FF34D1">
        <w:rPr>
          <w:rFonts w:ascii="宋体" w:hAnsi="宋体" w:hint="eastAsia"/>
          <w:sz w:val="24"/>
        </w:rPr>
        <w:t>另</w:t>
      </w:r>
      <w:proofErr w:type="gramStart"/>
      <w:r w:rsidRPr="00FF34D1">
        <w:rPr>
          <w:rFonts w:ascii="宋体" w:hAnsi="宋体" w:hint="eastAsia"/>
          <w:sz w:val="24"/>
        </w:rPr>
        <w:t>见核心节</w:t>
      </w:r>
      <w:proofErr w:type="gramEnd"/>
      <w:r w:rsidRPr="00FF34D1">
        <w:rPr>
          <w:rFonts w:ascii="宋体" w:hAnsi="宋体" w:hint="eastAsia"/>
          <w:sz w:val="24"/>
        </w:rPr>
        <w:t>部分</w:t>
      </w:r>
    </w:p>
    <w:p w14:paraId="355BE7BE" w14:textId="77777777" w:rsidR="004A179F" w:rsidRPr="00863213" w:rsidRDefault="004A179F" w:rsidP="00863213">
      <w:pPr>
        <w:pStyle w:val="1"/>
        <w:spacing w:line="400" w:lineRule="exact"/>
        <w:rPr>
          <w:rFonts w:ascii="黑体" w:eastAsia="黑体" w:hAnsi="宋体"/>
          <w:b w:val="0"/>
          <w:sz w:val="32"/>
          <w:szCs w:val="32"/>
        </w:rPr>
      </w:pPr>
      <w:bookmarkStart w:id="43" w:name="_Toc492487169"/>
      <w:r>
        <w:rPr>
          <w:rFonts w:ascii="宋体" w:hAnsi="宋体" w:hint="eastAsia"/>
          <w:sz w:val="28"/>
          <w:szCs w:val="28"/>
        </w:rPr>
        <w:t>4</w:t>
      </w:r>
      <w:r w:rsidRPr="00DF1878">
        <w:rPr>
          <w:rFonts w:ascii="宋体" w:hAnsi="宋体" w:hint="eastAsia"/>
          <w:sz w:val="28"/>
          <w:szCs w:val="28"/>
        </w:rPr>
        <w:t>.</w:t>
      </w:r>
      <w:r w:rsidR="009538CD">
        <w:rPr>
          <w:rFonts w:ascii="宋体" w:hAnsi="宋体" w:hint="eastAsia"/>
          <w:sz w:val="28"/>
          <w:szCs w:val="28"/>
        </w:rPr>
        <w:t>6</w:t>
      </w:r>
      <w:r w:rsidRPr="00DF1878">
        <w:rPr>
          <w:rFonts w:ascii="宋体" w:hAnsi="宋体" w:hint="eastAsia"/>
          <w:sz w:val="28"/>
          <w:szCs w:val="28"/>
        </w:rPr>
        <w:t xml:space="preserve"> </w:t>
      </w:r>
      <w:r>
        <w:rPr>
          <w:rFonts w:ascii="宋体" w:hAnsi="宋体" w:hint="eastAsia"/>
          <w:sz w:val="28"/>
          <w:szCs w:val="28"/>
        </w:rPr>
        <w:t>系统用例介绍</w:t>
      </w:r>
      <w:bookmarkEnd w:id="43"/>
    </w:p>
    <w:p w14:paraId="68E7493F" w14:textId="28A0E0D8" w:rsidR="00F928B2" w:rsidRDefault="00836555" w:rsidP="0000749A">
      <w:pPr>
        <w:spacing w:line="400" w:lineRule="exact"/>
        <w:rPr>
          <w:rFonts w:ascii="宋体" w:hAnsi="宋体"/>
          <w:sz w:val="24"/>
        </w:rPr>
      </w:pPr>
      <w:r>
        <w:rPr>
          <w:rFonts w:ascii="宋体" w:hAnsi="宋体" w:hint="eastAsia"/>
          <w:sz w:val="24"/>
        </w:rPr>
        <w:t>预冻结</w:t>
      </w:r>
      <w:r>
        <w:rPr>
          <w:rFonts w:ascii="宋体" w:hAnsi="宋体"/>
          <w:sz w:val="24"/>
        </w:rPr>
        <w:t>，冻结，</w:t>
      </w:r>
      <w:r>
        <w:rPr>
          <w:rFonts w:ascii="宋体" w:hAnsi="宋体" w:hint="eastAsia"/>
          <w:sz w:val="24"/>
        </w:rPr>
        <w:t>扣款</w:t>
      </w:r>
      <w:r>
        <w:rPr>
          <w:rFonts w:ascii="宋体" w:hAnsi="宋体"/>
          <w:sz w:val="24"/>
        </w:rPr>
        <w:t>，退款</w:t>
      </w:r>
    </w:p>
    <w:p w14:paraId="53EA6E1C"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w:t>
      </w:r>
    </w:p>
    <w:p w14:paraId="26F92731" w14:textId="77777777" w:rsidR="00582F5F" w:rsidRPr="00130E87" w:rsidRDefault="00582F5F" w:rsidP="00582F5F">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
    <w:p w14:paraId="4480396A" w14:textId="07FE4F0B" w:rsidR="006D1C2A" w:rsidRDefault="006D1C2A" w:rsidP="006D1C2A">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w:t>
      </w:r>
      <w:r>
        <w:rPr>
          <w:rFonts w:ascii="宋体" w:hAnsi="宋体" w:cs="黑体" w:hint="eastAsia"/>
          <w:kern w:val="0"/>
          <w:sz w:val="24"/>
        </w:rPr>
        <w:lastRenderedPageBreak/>
        <w:t>测试测试测试测试测试测试。</w:t>
      </w:r>
    </w:p>
    <w:p w14:paraId="422B104B" w14:textId="4C67BE4C" w:rsidR="007019AB" w:rsidRPr="00AE194D" w:rsidRDefault="007019AB" w:rsidP="006D1C2A">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w:t>
      </w:r>
    </w:p>
    <w:p w14:paraId="016968C6" w14:textId="555F0743" w:rsidR="00FF34D1" w:rsidRPr="00F928B2" w:rsidRDefault="00FF34D1" w:rsidP="00FF34D1">
      <w:pPr>
        <w:spacing w:line="400" w:lineRule="exact"/>
        <w:rPr>
          <w:rFonts w:ascii="宋体" w:hAnsi="宋体"/>
          <w:sz w:val="24"/>
        </w:rPr>
        <w:sectPr w:rsidR="00FF34D1" w:rsidRPr="00F928B2" w:rsidSect="00393473">
          <w:headerReference w:type="default" r:id="rId31"/>
          <w:endnotePr>
            <w:numFmt w:val="decimal"/>
          </w:endnotePr>
          <w:pgSz w:w="11906" w:h="16838" w:code="9"/>
          <w:pgMar w:top="1440" w:right="1797" w:bottom="1440" w:left="1797" w:header="851" w:footer="992" w:gutter="0"/>
          <w:cols w:space="425"/>
          <w:docGrid w:type="lines" w:linePitch="400"/>
        </w:sectPr>
      </w:pPr>
    </w:p>
    <w:p w14:paraId="0BF1D892" w14:textId="77777777" w:rsidR="00905429" w:rsidRDefault="00905429" w:rsidP="00905429">
      <w:pPr>
        <w:pStyle w:val="1"/>
        <w:spacing w:line="400" w:lineRule="exact"/>
        <w:jc w:val="center"/>
        <w:rPr>
          <w:rFonts w:ascii="黑体" w:eastAsia="黑体"/>
          <w:b w:val="0"/>
          <w:sz w:val="36"/>
          <w:szCs w:val="36"/>
        </w:rPr>
      </w:pPr>
      <w:bookmarkStart w:id="44" w:name="_Toc492487170"/>
      <w:r w:rsidRPr="00225275">
        <w:rPr>
          <w:rFonts w:ascii="黑体" w:eastAsia="黑体" w:hint="eastAsia"/>
          <w:b w:val="0"/>
          <w:sz w:val="36"/>
          <w:szCs w:val="36"/>
        </w:rPr>
        <w:lastRenderedPageBreak/>
        <w:t>第</w:t>
      </w:r>
      <w:r>
        <w:rPr>
          <w:rFonts w:ascii="黑体" w:eastAsia="黑体" w:hint="eastAsia"/>
          <w:b w:val="0"/>
          <w:sz w:val="36"/>
          <w:szCs w:val="36"/>
        </w:rPr>
        <w:t>五</w:t>
      </w:r>
      <w:r w:rsidRPr="00225275">
        <w:rPr>
          <w:rFonts w:ascii="黑体" w:eastAsia="黑体" w:hint="eastAsia"/>
          <w:b w:val="0"/>
          <w:sz w:val="36"/>
          <w:szCs w:val="36"/>
        </w:rPr>
        <w:t xml:space="preserve">章 </w:t>
      </w:r>
      <w:r w:rsidR="00C073EC">
        <w:rPr>
          <w:rFonts w:ascii="黑体" w:eastAsia="黑体" w:hint="eastAsia"/>
          <w:b w:val="0"/>
          <w:sz w:val="36"/>
          <w:szCs w:val="36"/>
        </w:rPr>
        <w:t>总结</w:t>
      </w:r>
      <w:r>
        <w:rPr>
          <w:rFonts w:ascii="黑体" w:eastAsia="黑体" w:hint="eastAsia"/>
          <w:b w:val="0"/>
          <w:sz w:val="36"/>
          <w:szCs w:val="36"/>
        </w:rPr>
        <w:t>与展望</w:t>
      </w:r>
      <w:bookmarkEnd w:id="44"/>
    </w:p>
    <w:p w14:paraId="580E14FB" w14:textId="77777777" w:rsidR="00905429" w:rsidRPr="0063694B" w:rsidRDefault="00905429" w:rsidP="00905429">
      <w:pPr>
        <w:pStyle w:val="1"/>
        <w:spacing w:line="400" w:lineRule="exact"/>
        <w:rPr>
          <w:rFonts w:ascii="黑体" w:eastAsia="黑体" w:hAnsi="宋体"/>
          <w:b w:val="0"/>
          <w:sz w:val="32"/>
          <w:szCs w:val="32"/>
        </w:rPr>
      </w:pPr>
      <w:bookmarkStart w:id="45" w:name="_Toc492487171"/>
      <w:r>
        <w:rPr>
          <w:rFonts w:ascii="宋体" w:hAnsi="宋体" w:hint="eastAsia"/>
          <w:sz w:val="28"/>
          <w:szCs w:val="28"/>
        </w:rPr>
        <w:t>5</w:t>
      </w:r>
      <w:r w:rsidRPr="00DF1878">
        <w:rPr>
          <w:rFonts w:ascii="宋体" w:hAnsi="宋体" w:hint="eastAsia"/>
          <w:sz w:val="28"/>
          <w:szCs w:val="28"/>
        </w:rPr>
        <w:t xml:space="preserve">.1 </w:t>
      </w:r>
      <w:r w:rsidR="00C073EC">
        <w:rPr>
          <w:rFonts w:ascii="宋体" w:hAnsi="宋体" w:hint="eastAsia"/>
          <w:sz w:val="28"/>
          <w:szCs w:val="28"/>
        </w:rPr>
        <w:t>本文</w:t>
      </w:r>
      <w:r w:rsidR="001308DA">
        <w:rPr>
          <w:rFonts w:ascii="宋体" w:hAnsi="宋体" w:hint="eastAsia"/>
          <w:sz w:val="28"/>
          <w:szCs w:val="28"/>
        </w:rPr>
        <w:t>内容</w:t>
      </w:r>
      <w:r w:rsidR="00C073EC">
        <w:rPr>
          <w:rFonts w:ascii="宋体" w:hAnsi="宋体" w:hint="eastAsia"/>
          <w:sz w:val="28"/>
          <w:szCs w:val="28"/>
        </w:rPr>
        <w:t>总结</w:t>
      </w:r>
      <w:bookmarkEnd w:id="45"/>
    </w:p>
    <w:p w14:paraId="6FAA9228" w14:textId="7474C659" w:rsidR="00250A82" w:rsidRDefault="002019F5" w:rsidP="00905429">
      <w:pPr>
        <w:spacing w:line="400" w:lineRule="exact"/>
        <w:ind w:firstLine="480"/>
        <w:jc w:val="left"/>
        <w:rPr>
          <w:rFonts w:ascii="宋体" w:hAnsi="宋体"/>
          <w:sz w:val="24"/>
        </w:rPr>
      </w:pPr>
      <w:commentRangeStart w:id="46"/>
      <w:r>
        <w:rPr>
          <w:rFonts w:ascii="宋体" w:hAnsi="宋体" w:hint="eastAsia"/>
          <w:sz w:val="24"/>
        </w:rPr>
        <w:t>1</w:t>
      </w:r>
      <w:r>
        <w:rPr>
          <w:rFonts w:ascii="宋体" w:hAnsi="宋体"/>
          <w:sz w:val="24"/>
        </w:rPr>
        <w:t>11</w:t>
      </w:r>
      <w:commentRangeEnd w:id="46"/>
      <w:r w:rsidR="00914FF6">
        <w:rPr>
          <w:rStyle w:val="ad"/>
        </w:rPr>
        <w:commentReference w:id="46"/>
      </w:r>
    </w:p>
    <w:p w14:paraId="3EEA32ED" w14:textId="4A07787E" w:rsidR="006D1C2A" w:rsidRPr="00FC04AC" w:rsidRDefault="006D1C2A" w:rsidP="00FC04AC">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w:t>
      </w:r>
    </w:p>
    <w:p w14:paraId="7959B793" w14:textId="28D3D9E4" w:rsidR="00914FF6" w:rsidRDefault="00914FF6" w:rsidP="00905429">
      <w:pPr>
        <w:spacing w:line="400" w:lineRule="exact"/>
        <w:ind w:firstLine="480"/>
        <w:jc w:val="left"/>
        <w:rPr>
          <w:rFonts w:ascii="宋体" w:hAnsi="宋体"/>
          <w:sz w:val="24"/>
        </w:rPr>
      </w:pPr>
      <w:r>
        <w:rPr>
          <w:rFonts w:ascii="宋体" w:hAnsi="宋体"/>
          <w:sz w:val="24"/>
        </w:rPr>
        <w:t>1111</w:t>
      </w:r>
    </w:p>
    <w:p w14:paraId="73332AA8" w14:textId="77777777" w:rsidR="006D1C2A" w:rsidRPr="00AE194D" w:rsidRDefault="006D1C2A" w:rsidP="006D1C2A">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w:t>
      </w:r>
    </w:p>
    <w:p w14:paraId="625AB626" w14:textId="6578A605" w:rsidR="006D1C2A" w:rsidRPr="00FC04AC" w:rsidRDefault="00FC04AC" w:rsidP="00FC04AC">
      <w:pPr>
        <w:autoSpaceDE w:val="0"/>
        <w:autoSpaceDN w:val="0"/>
        <w:adjustRightInd w:val="0"/>
        <w:spacing w:line="400" w:lineRule="exact"/>
        <w:ind w:firstLineChars="200" w:firstLine="480"/>
        <w:rPr>
          <w:rFonts w:ascii="宋体" w:hAnsi="宋体" w:cs="黑体"/>
          <w:kern w:val="0"/>
          <w:sz w:val="24"/>
        </w:rPr>
      </w:pPr>
      <w:proofErr w:type="gramStart"/>
      <w:r>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w:t>
      </w:r>
      <w:r>
        <w:rPr>
          <w:rFonts w:ascii="宋体" w:hAnsi="宋体" w:cs="黑体" w:hint="eastAsia"/>
          <w:kern w:val="0"/>
          <w:sz w:val="24"/>
        </w:rPr>
        <w:lastRenderedPageBreak/>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Pr>
          <w:rFonts w:ascii="宋体" w:hAnsi="宋体" w:cs="黑体" w:hint="eastAsia"/>
          <w:kern w:val="0"/>
          <w:sz w:val="24"/>
        </w:rPr>
        <w:t>测试测试测试测试测试测试测试测试测试测试测试测试测试测试测试测试测试。</w:t>
      </w:r>
    </w:p>
    <w:p w14:paraId="0806B8A1" w14:textId="77777777" w:rsidR="00914FF6" w:rsidRDefault="00914FF6" w:rsidP="00905429">
      <w:pPr>
        <w:spacing w:line="400" w:lineRule="exact"/>
        <w:ind w:firstLine="480"/>
        <w:jc w:val="left"/>
        <w:rPr>
          <w:rFonts w:ascii="宋体" w:hAnsi="宋体"/>
          <w:sz w:val="24"/>
        </w:rPr>
      </w:pPr>
    </w:p>
    <w:p w14:paraId="6271FEA3" w14:textId="77777777" w:rsidR="00B933F4" w:rsidRPr="0063694B" w:rsidRDefault="00B933F4" w:rsidP="00B933F4">
      <w:pPr>
        <w:pStyle w:val="1"/>
        <w:spacing w:line="400" w:lineRule="exact"/>
        <w:rPr>
          <w:rFonts w:ascii="黑体" w:eastAsia="黑体" w:hAnsi="宋体"/>
          <w:b w:val="0"/>
          <w:sz w:val="32"/>
          <w:szCs w:val="32"/>
        </w:rPr>
      </w:pPr>
      <w:bookmarkStart w:id="47" w:name="_Toc492487172"/>
      <w:r>
        <w:rPr>
          <w:rFonts w:ascii="宋体" w:hAnsi="宋体" w:hint="eastAsia"/>
          <w:sz w:val="28"/>
          <w:szCs w:val="28"/>
        </w:rPr>
        <w:t>5</w:t>
      </w:r>
      <w:r w:rsidR="00432CB6">
        <w:rPr>
          <w:rFonts w:ascii="宋体" w:hAnsi="宋体" w:hint="eastAsia"/>
          <w:sz w:val="28"/>
          <w:szCs w:val="28"/>
        </w:rPr>
        <w:t>.2</w:t>
      </w:r>
      <w:r w:rsidRPr="00DF1878">
        <w:rPr>
          <w:rFonts w:ascii="宋体" w:hAnsi="宋体" w:hint="eastAsia"/>
          <w:sz w:val="28"/>
          <w:szCs w:val="28"/>
        </w:rPr>
        <w:t xml:space="preserve"> </w:t>
      </w:r>
      <w:r w:rsidR="00250A82">
        <w:rPr>
          <w:rFonts w:ascii="宋体" w:hAnsi="宋体" w:hint="eastAsia"/>
          <w:sz w:val="28"/>
          <w:szCs w:val="28"/>
        </w:rPr>
        <w:t>未来</w:t>
      </w:r>
      <w:commentRangeStart w:id="48"/>
      <w:r w:rsidR="00250A82">
        <w:rPr>
          <w:rFonts w:ascii="宋体" w:hAnsi="宋体" w:hint="eastAsia"/>
          <w:sz w:val="28"/>
          <w:szCs w:val="28"/>
        </w:rPr>
        <w:t>工作</w:t>
      </w:r>
      <w:commentRangeEnd w:id="48"/>
      <w:r w:rsidR="00914FF6">
        <w:rPr>
          <w:rStyle w:val="ad"/>
          <w:b w:val="0"/>
          <w:bCs w:val="0"/>
          <w:kern w:val="2"/>
        </w:rPr>
        <w:commentReference w:id="48"/>
      </w:r>
      <w:r>
        <w:rPr>
          <w:rFonts w:ascii="宋体" w:hAnsi="宋体" w:hint="eastAsia"/>
          <w:sz w:val="28"/>
          <w:szCs w:val="28"/>
        </w:rPr>
        <w:t>展望</w:t>
      </w:r>
      <w:bookmarkEnd w:id="47"/>
    </w:p>
    <w:p w14:paraId="0551293D" w14:textId="77777777" w:rsidR="006D1C2A" w:rsidRPr="00AE194D" w:rsidRDefault="002019F5" w:rsidP="006D1C2A">
      <w:pPr>
        <w:autoSpaceDE w:val="0"/>
        <w:autoSpaceDN w:val="0"/>
        <w:adjustRightInd w:val="0"/>
        <w:spacing w:line="400" w:lineRule="exact"/>
        <w:ind w:firstLineChars="200" w:firstLine="480"/>
        <w:rPr>
          <w:rFonts w:ascii="宋体" w:hAnsi="宋体" w:cs="黑体"/>
          <w:kern w:val="0"/>
          <w:sz w:val="24"/>
        </w:rPr>
      </w:pPr>
      <w:r>
        <w:rPr>
          <w:rFonts w:ascii="宋体" w:hAnsi="宋体" w:hint="eastAsia"/>
          <w:sz w:val="24"/>
        </w:rPr>
        <w:t>1</w:t>
      </w:r>
      <w:r>
        <w:rPr>
          <w:rFonts w:ascii="宋体" w:hAnsi="宋体"/>
          <w:sz w:val="24"/>
        </w:rPr>
        <w:t>1</w:t>
      </w:r>
      <w:r w:rsidR="00914FF6">
        <w:rPr>
          <w:rFonts w:ascii="宋体" w:hAnsi="宋体"/>
          <w:sz w:val="24"/>
        </w:rPr>
        <w:t>1</w:t>
      </w:r>
      <w:proofErr w:type="gramStart"/>
      <w:r w:rsidR="006D1C2A">
        <w:rPr>
          <w:rFonts w:ascii="宋体" w:hAnsi="宋体" w:cs="黑体" w:hint="eastAsia"/>
          <w:kern w:val="0"/>
          <w:sz w:val="24"/>
        </w:rPr>
        <w:t>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测试</w:t>
      </w:r>
      <w:proofErr w:type="gramEnd"/>
      <w:r w:rsidR="006D1C2A">
        <w:rPr>
          <w:rFonts w:ascii="宋体" w:hAnsi="宋体" w:cs="黑体" w:hint="eastAsia"/>
          <w:kern w:val="0"/>
          <w:sz w:val="24"/>
        </w:rPr>
        <w:t>测试测试测试测试测试测试测试测试测试测试测试测试测试测试测试测试测试。</w:t>
      </w:r>
    </w:p>
    <w:p w14:paraId="081D52B5" w14:textId="191EF467" w:rsidR="003D1D80" w:rsidRPr="000311AA" w:rsidRDefault="003D1D80" w:rsidP="00F620A9">
      <w:pPr>
        <w:spacing w:line="400" w:lineRule="exact"/>
        <w:ind w:firstLine="480"/>
        <w:jc w:val="left"/>
        <w:rPr>
          <w:rFonts w:ascii="宋体" w:hAnsi="宋体"/>
          <w:sz w:val="24"/>
        </w:rPr>
        <w:sectPr w:rsidR="003D1D80" w:rsidRPr="000311AA" w:rsidSect="00393473">
          <w:headerReference w:type="default" r:id="rId32"/>
          <w:endnotePr>
            <w:numFmt w:val="decimal"/>
          </w:endnotePr>
          <w:pgSz w:w="11906" w:h="16838" w:code="9"/>
          <w:pgMar w:top="1440" w:right="1797" w:bottom="1440" w:left="1797" w:header="851" w:footer="992" w:gutter="0"/>
          <w:cols w:space="425"/>
          <w:docGrid w:type="lines" w:linePitch="400"/>
        </w:sectPr>
      </w:pPr>
    </w:p>
    <w:p w14:paraId="67FA8FBE" w14:textId="77777777" w:rsidR="00ED7800" w:rsidRDefault="00ED7800">
      <w:pPr>
        <w:pStyle w:val="1"/>
        <w:spacing w:line="400" w:lineRule="exact"/>
        <w:jc w:val="center"/>
        <w:rPr>
          <w:rFonts w:ascii="黑体" w:eastAsia="黑体"/>
          <w:b w:val="0"/>
          <w:sz w:val="36"/>
          <w:szCs w:val="36"/>
        </w:rPr>
      </w:pPr>
      <w:bookmarkStart w:id="49" w:name="_Toc188023905"/>
      <w:bookmarkStart w:id="50" w:name="_Toc492487173"/>
      <w:r w:rsidRPr="00EB5586">
        <w:rPr>
          <w:rFonts w:ascii="黑体" w:eastAsia="黑体" w:hint="eastAsia"/>
          <w:b w:val="0"/>
          <w:sz w:val="36"/>
          <w:szCs w:val="36"/>
        </w:rPr>
        <w:lastRenderedPageBreak/>
        <w:t>参考文献</w:t>
      </w:r>
      <w:bookmarkEnd w:id="49"/>
      <w:bookmarkEnd w:id="50"/>
    </w:p>
    <w:p w14:paraId="537E9151" w14:textId="4508AF24"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EFB7AE" w14:textId="420233D4"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17CC36" w14:textId="3D2E4A85"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C8E8EFF" w14:textId="1A47FBB9"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A08F957" w14:textId="6847C660"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9A239FC"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4F974174"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78B6CEDC"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82AD851"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EB961C9"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EC6EC9F"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0704F01"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F939888"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2C4F519B"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79FA639F"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B70579B"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FDD7EAB" w14:textId="77777777" w:rsidR="00E8709E" w:rsidRDefault="00E8709E" w:rsidP="00E8709E">
      <w:pPr>
        <w:wordWrap w:val="0"/>
        <w:spacing w:line="400" w:lineRule="exact"/>
        <w:jc w:val="left"/>
        <w:rPr>
          <w:rFonts w:ascii="宋体" w:hAnsi="宋体"/>
          <w:sz w:val="24"/>
        </w:rPr>
      </w:pPr>
      <w:r w:rsidRPr="00780AAE">
        <w:rPr>
          <w:rFonts w:ascii="宋体" w:hAnsi="宋体"/>
          <w:sz w:val="24"/>
        </w:rPr>
        <w:lastRenderedPageBreak/>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F514A27"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C968087"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04CD8407" w14:textId="77777777"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F100BD7" w14:textId="77777777" w:rsidR="00E8709E" w:rsidRDefault="00E8709E" w:rsidP="00E8709E">
      <w:pPr>
        <w:wordWrap w:val="0"/>
        <w:spacing w:line="400" w:lineRule="exact"/>
        <w:jc w:val="left"/>
        <w:rPr>
          <w:rFonts w:ascii="宋体" w:hAnsi="宋体"/>
          <w:sz w:val="24"/>
        </w:rPr>
      </w:pP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65A30EFF" w14:textId="77777777" w:rsidR="00E8709E" w:rsidRDefault="00E8709E" w:rsidP="00E8709E">
      <w:pPr>
        <w:wordWrap w:val="0"/>
        <w:spacing w:line="400" w:lineRule="exact"/>
        <w:jc w:val="left"/>
        <w:rPr>
          <w:rFonts w:ascii="宋体" w:hAnsi="宋体"/>
          <w:sz w:val="24"/>
        </w:rPr>
      </w:pPr>
      <w:r w:rsidRPr="00780AAE">
        <w:rPr>
          <w:rFonts w:ascii="宋体" w:hAnsi="宋体"/>
          <w:sz w:val="24"/>
        </w:rPr>
        <w:t>[2</w:t>
      </w:r>
      <w:r>
        <w:rPr>
          <w:rFonts w:ascii="宋体" w:hAnsi="宋体"/>
          <w:sz w:val="24"/>
        </w:rPr>
        <w:t>2</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B8328F3" w14:textId="77777777" w:rsidR="00E8709E" w:rsidRDefault="00E8709E" w:rsidP="00E8709E">
      <w:pPr>
        <w:wordWrap w:val="0"/>
        <w:spacing w:line="400" w:lineRule="exact"/>
        <w:jc w:val="left"/>
        <w:rPr>
          <w:rFonts w:ascii="宋体" w:hAnsi="宋体"/>
          <w:sz w:val="24"/>
        </w:rPr>
      </w:pPr>
      <w:r>
        <w:rPr>
          <w:rFonts w:ascii="宋体" w:hAnsi="宋体"/>
          <w:sz w:val="24"/>
        </w:rPr>
        <w:t>[3</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31C6C3BA" w14:textId="77777777" w:rsidR="00E8709E" w:rsidRDefault="00E8709E" w:rsidP="00E8709E">
      <w:pPr>
        <w:wordWrap w:val="0"/>
        <w:spacing w:line="400" w:lineRule="exact"/>
        <w:jc w:val="left"/>
        <w:rPr>
          <w:rFonts w:ascii="宋体" w:hAnsi="宋体"/>
          <w:sz w:val="24"/>
        </w:rPr>
      </w:pPr>
      <w:r>
        <w:rPr>
          <w:rFonts w:ascii="宋体" w:hAnsi="宋体"/>
          <w:sz w:val="24"/>
        </w:rPr>
        <w:t>[4</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C6B15DE" w14:textId="0B57B490" w:rsidR="00E8709E" w:rsidRDefault="00E8709E" w:rsidP="00E8709E">
      <w:pPr>
        <w:wordWrap w:val="0"/>
        <w:spacing w:line="400" w:lineRule="exact"/>
        <w:jc w:val="left"/>
        <w:rPr>
          <w:rFonts w:ascii="宋体" w:hAnsi="宋体"/>
          <w:sz w:val="24"/>
        </w:rPr>
      </w:pPr>
      <w:r>
        <w:rPr>
          <w:rFonts w:ascii="宋体" w:hAnsi="宋体"/>
          <w:sz w:val="24"/>
        </w:rPr>
        <w:t>[5</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59261BCE" w14:textId="3EC1D6CF" w:rsidR="00E8709E" w:rsidRPr="00DE0D47" w:rsidRDefault="00DE0D47" w:rsidP="00F402F9">
      <w:pPr>
        <w:wordWrap w:val="0"/>
        <w:spacing w:line="400" w:lineRule="exact"/>
        <w:jc w:val="left"/>
        <w:rPr>
          <w:rFonts w:ascii="宋体" w:hAnsi="宋体"/>
          <w:sz w:val="24"/>
        </w:rPr>
        <w:sectPr w:rsidR="00E8709E" w:rsidRPr="00DE0D47" w:rsidSect="00393473">
          <w:headerReference w:type="default" r:id="rId33"/>
          <w:endnotePr>
            <w:numFmt w:val="decimal"/>
          </w:endnotePr>
          <w:pgSz w:w="11906" w:h="16838" w:code="9"/>
          <w:pgMar w:top="1440" w:right="1797" w:bottom="1440" w:left="1797" w:header="851" w:footer="992" w:gutter="0"/>
          <w:cols w:space="425"/>
          <w:docGrid w:type="lines" w:linePitch="400"/>
        </w:sectPr>
      </w:pPr>
      <w:r w:rsidRPr="00780AAE">
        <w:rPr>
          <w:rFonts w:ascii="宋体" w:hAnsi="宋体"/>
          <w:sz w:val="24"/>
        </w:rPr>
        <w:t>[2</w:t>
      </w:r>
      <w:r>
        <w:rPr>
          <w:rFonts w:ascii="宋体" w:hAnsi="宋体"/>
          <w:sz w:val="24"/>
        </w:rPr>
        <w:t>1</w:t>
      </w:r>
      <w:r w:rsidRPr="00780AAE">
        <w:rPr>
          <w:rFonts w:ascii="宋体" w:hAnsi="宋体"/>
          <w:sz w:val="24"/>
        </w:rPr>
        <w:t>]</w:t>
      </w:r>
      <w:r>
        <w:rPr>
          <w:rFonts w:ascii="宋体" w:hAnsi="宋体"/>
          <w:sz w:val="24"/>
        </w:rPr>
        <w:t xml:space="preserve"> </w:t>
      </w:r>
      <w:r>
        <w:rPr>
          <w:rFonts w:ascii="宋体" w:hAnsi="宋体" w:hint="eastAsia"/>
          <w:sz w:val="24"/>
        </w:rPr>
        <w:t>新</w:t>
      </w:r>
      <w:proofErr w:type="gramStart"/>
      <w:r>
        <w:rPr>
          <w:rFonts w:ascii="宋体" w:hAnsi="宋体" w:hint="eastAsia"/>
          <w:sz w:val="24"/>
        </w:rPr>
        <w:t>浪微博</w:t>
      </w:r>
      <w:proofErr w:type="gramEnd"/>
      <w:r>
        <w:rPr>
          <w:rFonts w:ascii="宋体" w:hAnsi="宋体"/>
          <w:sz w:val="24"/>
        </w:rPr>
        <w:t>.</w:t>
      </w:r>
      <w:r w:rsidRPr="00C6700C">
        <w:rPr>
          <w:rFonts w:ascii="宋体" w:hAnsi="宋体" w:hint="eastAsia"/>
          <w:sz w:val="24"/>
        </w:rPr>
        <w:t>OAuth基本流程简介</w:t>
      </w:r>
      <w:r w:rsidRPr="005419DA">
        <w:rPr>
          <w:rFonts w:ascii="宋体" w:hAnsi="宋体"/>
          <w:sz w:val="24"/>
        </w:rPr>
        <w:t>[</w:t>
      </w:r>
      <w:r w:rsidRPr="0049630D">
        <w:rPr>
          <w:rFonts w:ascii="宋体" w:hAnsi="宋体" w:hint="eastAsia"/>
          <w:sz w:val="24"/>
        </w:rPr>
        <w:t>EB/OL</w:t>
      </w:r>
      <w:r w:rsidRPr="005419DA">
        <w:rPr>
          <w:rFonts w:ascii="宋体" w:hAnsi="宋体"/>
          <w:sz w:val="24"/>
        </w:rPr>
        <w:t>].</w:t>
      </w:r>
      <w:r w:rsidRPr="00C6700C">
        <w:rPr>
          <w:rFonts w:ascii="宋体" w:hAnsi="宋体"/>
          <w:sz w:val="24"/>
        </w:rPr>
        <w:t>http://open.weibo.com/wiki/OAuth#.E6.A6.82.E8.BF.B0</w:t>
      </w:r>
      <w:r>
        <w:rPr>
          <w:rFonts w:ascii="宋体" w:hAnsi="宋体"/>
          <w:sz w:val="24"/>
        </w:rPr>
        <w:t>, 30</w:t>
      </w:r>
      <w:r w:rsidRPr="00C6700C">
        <w:rPr>
          <w:rFonts w:ascii="宋体" w:hAnsi="宋体"/>
          <w:sz w:val="24"/>
          <w:vertAlign w:val="superscript"/>
        </w:rPr>
        <w:t>th</w:t>
      </w:r>
      <w:r>
        <w:rPr>
          <w:rFonts w:ascii="宋体" w:hAnsi="宋体"/>
          <w:sz w:val="24"/>
        </w:rPr>
        <w:t xml:space="preserve"> Mar 2012</w:t>
      </w:r>
    </w:p>
    <w:p w14:paraId="14D48EFA" w14:textId="77777777" w:rsidR="00ED7800" w:rsidRDefault="009904B9" w:rsidP="009904B9">
      <w:pPr>
        <w:pStyle w:val="1"/>
        <w:spacing w:line="400" w:lineRule="exact"/>
        <w:jc w:val="center"/>
        <w:rPr>
          <w:rFonts w:ascii="黑体" w:eastAsia="黑体"/>
          <w:b w:val="0"/>
          <w:sz w:val="36"/>
          <w:szCs w:val="36"/>
        </w:rPr>
      </w:pPr>
      <w:bookmarkStart w:id="51" w:name="_Toc188023906"/>
      <w:bookmarkStart w:id="52" w:name="_Toc492487174"/>
      <w:r w:rsidRPr="00EB5586">
        <w:rPr>
          <w:rFonts w:ascii="黑体" w:eastAsia="黑体" w:hint="eastAsia"/>
          <w:b w:val="0"/>
          <w:sz w:val="36"/>
          <w:szCs w:val="36"/>
        </w:rPr>
        <w:lastRenderedPageBreak/>
        <w:t>致  谢</w:t>
      </w:r>
      <w:bookmarkEnd w:id="51"/>
      <w:bookmarkEnd w:id="52"/>
    </w:p>
    <w:p w14:paraId="397DBEE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本论文的写作从开题、搜集资料、起草到最后成文、修订。诸多环节无一不得到导师、同学、同事和亲友的帮助。在此表示衷心地感谢！</w:t>
      </w:r>
    </w:p>
    <w:p w14:paraId="281057BD" w14:textId="77777777" w:rsidR="00905429" w:rsidRPr="00905429" w:rsidRDefault="00C43C3D" w:rsidP="00905429">
      <w:pPr>
        <w:spacing w:line="400" w:lineRule="exact"/>
        <w:ind w:firstLine="480"/>
        <w:rPr>
          <w:rFonts w:ascii="宋体" w:hAnsi="宋体"/>
          <w:sz w:val="24"/>
        </w:rPr>
      </w:pPr>
      <w:r>
        <w:rPr>
          <w:rFonts w:ascii="宋体" w:hAnsi="宋体" w:hint="eastAsia"/>
          <w:sz w:val="24"/>
        </w:rPr>
        <w:t>首先，也是</w:t>
      </w:r>
      <w:r w:rsidR="009C19B1">
        <w:rPr>
          <w:rFonts w:ascii="宋体" w:hAnsi="宋体" w:hint="eastAsia"/>
          <w:sz w:val="24"/>
        </w:rPr>
        <w:t>最重要的，</w:t>
      </w:r>
      <w:r>
        <w:rPr>
          <w:rFonts w:ascii="宋体" w:hAnsi="宋体" w:hint="eastAsia"/>
          <w:sz w:val="24"/>
        </w:rPr>
        <w:t>要感谢我的指导老师，XXX老师。在整个论文的写作过程中，X</w:t>
      </w:r>
      <w:r w:rsidR="004B08BF">
        <w:rPr>
          <w:rFonts w:ascii="宋体" w:hAnsi="宋体" w:hint="eastAsia"/>
          <w:sz w:val="24"/>
        </w:rPr>
        <w:t>XX</w:t>
      </w:r>
      <w:r w:rsidR="00905429" w:rsidRPr="00905429">
        <w:rPr>
          <w:rFonts w:ascii="宋体" w:hAnsi="宋体" w:hint="eastAsia"/>
          <w:sz w:val="24"/>
        </w:rPr>
        <w:t>老师对我进行了无私的指导和帮助，不厌其烦、逐字逐句地帮助我进行论文的修正和改进。从每一个细节中都体现出</w:t>
      </w:r>
      <w:r>
        <w:rPr>
          <w:rFonts w:ascii="宋体" w:hAnsi="宋体" w:hint="eastAsia"/>
          <w:sz w:val="24"/>
        </w:rPr>
        <w:t>X</w:t>
      </w:r>
      <w:r w:rsidR="004B08BF">
        <w:rPr>
          <w:rFonts w:ascii="宋体" w:hAnsi="宋体" w:hint="eastAsia"/>
          <w:sz w:val="24"/>
        </w:rPr>
        <w:t>XX</w:t>
      </w:r>
      <w:r w:rsidR="00905429" w:rsidRPr="00905429">
        <w:rPr>
          <w:rFonts w:ascii="宋体" w:hAnsi="宋体" w:hint="eastAsia"/>
          <w:sz w:val="24"/>
        </w:rPr>
        <w:t>老师严谨的治学态度、渊博的学术知识、诲人不倦的敬业精神以及宽容的待人风范。</w:t>
      </w:r>
    </w:p>
    <w:p w14:paraId="1602C8A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其次，感谢我的同事在我搜集整理资料中给予的无私的支持。</w:t>
      </w:r>
    </w:p>
    <w:p w14:paraId="03D7693C"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同时，感谢这篇文论所涉及的各位学者。本文引用数位学者的研究文献，各位学者的研究成果给了我很大的帮助和启发。</w:t>
      </w:r>
    </w:p>
    <w:p w14:paraId="79ECE4BB" w14:textId="77777777" w:rsidR="00ED7800" w:rsidRDefault="00905429" w:rsidP="00905429">
      <w:pPr>
        <w:spacing w:line="400" w:lineRule="exact"/>
        <w:ind w:firstLine="480"/>
        <w:rPr>
          <w:sz w:val="24"/>
        </w:rPr>
      </w:pPr>
      <w:r w:rsidRPr="00905429">
        <w:rPr>
          <w:rFonts w:ascii="宋体" w:hAnsi="宋体" w:hint="eastAsia"/>
          <w:sz w:val="24"/>
        </w:rPr>
        <w:t>最后，感谢复旦大学所提供的一流的学习环境和氛围，使我得以顺利地完成这次论文的写作。</w:t>
      </w:r>
    </w:p>
    <w:p w14:paraId="100FD425" w14:textId="77777777" w:rsidR="00ED7800" w:rsidRDefault="00ED7800">
      <w:pPr>
        <w:rPr>
          <w:sz w:val="24"/>
        </w:rPr>
        <w:sectPr w:rsidR="00ED7800" w:rsidSect="00393473">
          <w:headerReference w:type="default" r:id="rId34"/>
          <w:endnotePr>
            <w:numFmt w:val="decimal"/>
          </w:endnotePr>
          <w:pgSz w:w="11906" w:h="16838" w:code="9"/>
          <w:pgMar w:top="1440" w:right="1797" w:bottom="1440" w:left="1797" w:header="851" w:footer="992" w:gutter="0"/>
          <w:cols w:space="425"/>
          <w:docGrid w:type="lines" w:linePitch="400"/>
        </w:sectPr>
      </w:pPr>
    </w:p>
    <w:p w14:paraId="4A4A4CCF" w14:textId="77777777" w:rsidR="00ED7800" w:rsidRDefault="00ED7800">
      <w:pPr>
        <w:jc w:val="center"/>
        <w:rPr>
          <w:b/>
          <w:bCs/>
          <w:sz w:val="36"/>
        </w:rPr>
      </w:pPr>
      <w:r>
        <w:rPr>
          <w:rFonts w:hint="eastAsia"/>
          <w:b/>
          <w:bCs/>
          <w:sz w:val="36"/>
        </w:rPr>
        <w:lastRenderedPageBreak/>
        <w:t>论文独创性声明</w:t>
      </w:r>
    </w:p>
    <w:p w14:paraId="1F7171F9" w14:textId="77777777" w:rsidR="00ED7800" w:rsidRDefault="00ED7800" w:rsidP="009E5E40">
      <w:pPr>
        <w:jc w:val="left"/>
        <w:rPr>
          <w:b/>
          <w:bCs/>
        </w:rPr>
      </w:pPr>
    </w:p>
    <w:p w14:paraId="5E2E2FF4" w14:textId="77777777" w:rsidR="00ED7800" w:rsidRDefault="00ED7800">
      <w:pPr>
        <w:pStyle w:val="a9"/>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14:paraId="2CF27CF5" w14:textId="77777777" w:rsidR="00ED7800" w:rsidRDefault="00ED7800">
      <w:pPr>
        <w:rPr>
          <w:sz w:val="24"/>
        </w:rPr>
      </w:pPr>
    </w:p>
    <w:p w14:paraId="6DB08A42" w14:textId="77777777" w:rsidR="00ED7800" w:rsidRDefault="00ED7800">
      <w:pPr>
        <w:spacing w:line="480" w:lineRule="auto"/>
        <w:ind w:firstLineChars="1400" w:firstLine="3360"/>
        <w:rPr>
          <w:sz w:val="24"/>
        </w:rPr>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Pr>
          <w:rFonts w:hint="eastAsia"/>
          <w:sz w:val="24"/>
          <w:u w:val="single"/>
        </w:rPr>
        <w:t>.</w:t>
      </w:r>
      <w:r w:rsidR="00252CA2">
        <w:rPr>
          <w:rFonts w:hint="eastAsia"/>
          <w:sz w:val="24"/>
          <w:u w:val="single"/>
        </w:rPr>
        <w:t>9</w:t>
      </w:r>
      <w:r>
        <w:rPr>
          <w:rFonts w:hint="eastAsia"/>
          <w:sz w:val="24"/>
          <w:u w:val="single"/>
        </w:rPr>
        <w:t xml:space="preserve">       </w:t>
      </w:r>
    </w:p>
    <w:p w14:paraId="28B4FC37" w14:textId="77777777" w:rsidR="00ED7800" w:rsidRDefault="00ED7800">
      <w:pPr>
        <w:jc w:val="center"/>
      </w:pPr>
    </w:p>
    <w:p w14:paraId="423C95BC" w14:textId="77777777" w:rsidR="00ED7800" w:rsidRDefault="00ED7800">
      <w:pPr>
        <w:jc w:val="center"/>
      </w:pPr>
    </w:p>
    <w:p w14:paraId="29491947" w14:textId="77777777" w:rsidR="00F40F92" w:rsidRDefault="00F40F92">
      <w:pPr>
        <w:jc w:val="center"/>
      </w:pPr>
    </w:p>
    <w:p w14:paraId="745B734F" w14:textId="77777777" w:rsidR="00ED7800" w:rsidRDefault="00ED7800">
      <w:pPr>
        <w:jc w:val="center"/>
      </w:pPr>
    </w:p>
    <w:p w14:paraId="73639894" w14:textId="77777777" w:rsidR="00ED7800" w:rsidRDefault="00ED7800">
      <w:pPr>
        <w:jc w:val="center"/>
        <w:rPr>
          <w:b/>
          <w:bCs/>
          <w:sz w:val="36"/>
        </w:rPr>
      </w:pPr>
      <w:r>
        <w:rPr>
          <w:rFonts w:hint="eastAsia"/>
          <w:b/>
          <w:bCs/>
          <w:sz w:val="36"/>
        </w:rPr>
        <w:t>论文使用授权声明</w:t>
      </w:r>
    </w:p>
    <w:p w14:paraId="4EE161C5" w14:textId="77777777" w:rsidR="00ED7800" w:rsidRDefault="00ED7800">
      <w:pPr>
        <w:jc w:val="center"/>
        <w:rPr>
          <w:b/>
          <w:bCs/>
        </w:rPr>
      </w:pPr>
    </w:p>
    <w:p w14:paraId="3770B415" w14:textId="77777777" w:rsidR="00ED7800" w:rsidRDefault="00ED7800">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14:paraId="79B96A95" w14:textId="77777777" w:rsidR="00ED7800" w:rsidRDefault="00ED7800">
      <w:pPr>
        <w:rPr>
          <w:sz w:val="24"/>
        </w:rPr>
      </w:pPr>
    </w:p>
    <w:p w14:paraId="593AD7FA" w14:textId="77777777" w:rsidR="00ED7800" w:rsidRDefault="00ED7800" w:rsidP="00F402F9">
      <w:pPr>
        <w:spacing w:line="480" w:lineRule="auto"/>
        <w:ind w:firstLineChars="250" w:firstLine="600"/>
        <w:jc w:val="right"/>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sidR="00252CA2">
        <w:rPr>
          <w:rFonts w:hint="eastAsia"/>
          <w:sz w:val="24"/>
          <w:u w:val="single"/>
        </w:rPr>
        <w:t>.9</w:t>
      </w:r>
      <w:r>
        <w:rPr>
          <w:rFonts w:hint="eastAsia"/>
          <w:sz w:val="24"/>
          <w:u w:val="single"/>
        </w:rPr>
        <w:t xml:space="preserve">  </w:t>
      </w:r>
    </w:p>
    <w:sectPr w:rsidR="00ED7800" w:rsidSect="00393473">
      <w:headerReference w:type="default" r:id="rId35"/>
      <w:footerReference w:type="default" r:id="rId36"/>
      <w:endnotePr>
        <w:numFmt w:val="decimal"/>
      </w:endnotePr>
      <w:pgSz w:w="11906" w:h="16838" w:code="9"/>
      <w:pgMar w:top="1440" w:right="1797" w:bottom="1440" w:left="1797"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s佘山" w:date="2017-08-29T16:18:00Z" w:initials="s">
    <w:p w14:paraId="403C38FA" w14:textId="77777777" w:rsidR="00B26675" w:rsidRDefault="00B26675" w:rsidP="008C64B5">
      <w:pPr>
        <w:pStyle w:val="ae"/>
      </w:pPr>
      <w:r>
        <w:rPr>
          <w:rStyle w:val="ad"/>
        </w:rPr>
        <w:annotationRef/>
      </w:r>
      <w:r>
        <w:rPr>
          <w:rFonts w:hint="eastAsia"/>
        </w:rPr>
        <w:t>摘要</w:t>
      </w:r>
      <w:r>
        <w:t>分为两段，大约</w:t>
      </w:r>
      <w:r>
        <w:rPr>
          <w:rFonts w:hint="eastAsia"/>
        </w:rPr>
        <w:t>300</w:t>
      </w:r>
      <w:r>
        <w:t>-500</w:t>
      </w:r>
      <w:r>
        <w:rPr>
          <w:rFonts w:hint="eastAsia"/>
        </w:rPr>
        <w:t>字</w:t>
      </w:r>
    </w:p>
    <w:p w14:paraId="6162A835" w14:textId="77777777" w:rsidR="00B26675" w:rsidRDefault="00B26675" w:rsidP="008C64B5">
      <w:pPr>
        <w:pStyle w:val="ae"/>
        <w:numPr>
          <w:ilvl w:val="0"/>
          <w:numId w:val="1"/>
        </w:numPr>
      </w:pPr>
      <w:r>
        <w:rPr>
          <w:rFonts w:hint="eastAsia"/>
        </w:rPr>
        <w:t>研究意义</w:t>
      </w:r>
    </w:p>
    <w:p w14:paraId="007D2E13" w14:textId="6A378811" w:rsidR="00B26675" w:rsidRDefault="00B26675" w:rsidP="008C64B5">
      <w:pPr>
        <w:pStyle w:val="ae"/>
      </w:pPr>
      <w:r>
        <w:rPr>
          <w:rFonts w:hint="eastAsia"/>
        </w:rPr>
        <w:t>介绍</w:t>
      </w:r>
      <w:r>
        <w:t>研究方法、结果和结论</w:t>
      </w:r>
    </w:p>
    <w:p w14:paraId="6F6BF5F3" w14:textId="77777777" w:rsidR="00B26675" w:rsidRDefault="00B26675" w:rsidP="008C64B5">
      <w:pPr>
        <w:pStyle w:val="ae"/>
      </w:pPr>
    </w:p>
    <w:p w14:paraId="4E6528AC" w14:textId="77777777" w:rsidR="00B26675" w:rsidRPr="00AE3B10" w:rsidRDefault="00B26675" w:rsidP="00AE3B10">
      <w:pPr>
        <w:pStyle w:val="ae"/>
      </w:pPr>
      <w:r w:rsidRPr="00AE3B10">
        <w:rPr>
          <w:rFonts w:hint="eastAsia"/>
        </w:rPr>
        <w:t>一般两段</w:t>
      </w:r>
    </w:p>
    <w:p w14:paraId="19D63F2E" w14:textId="77777777" w:rsidR="00B26675" w:rsidRPr="00AE3B10" w:rsidRDefault="00B26675" w:rsidP="00AE3B10">
      <w:pPr>
        <w:pStyle w:val="ae"/>
        <w:numPr>
          <w:ilvl w:val="1"/>
          <w:numId w:val="4"/>
        </w:numPr>
      </w:pPr>
      <w:r w:rsidRPr="00AE3B10">
        <w:rPr>
          <w:rFonts w:hint="eastAsia"/>
        </w:rPr>
        <w:t>第一段背景和意义</w:t>
      </w:r>
    </w:p>
    <w:p w14:paraId="4B428261" w14:textId="77777777" w:rsidR="00B26675" w:rsidRPr="00AE3B10" w:rsidRDefault="00B26675" w:rsidP="00AE3B10">
      <w:pPr>
        <w:pStyle w:val="ae"/>
        <w:numPr>
          <w:ilvl w:val="1"/>
          <w:numId w:val="4"/>
        </w:numPr>
      </w:pPr>
      <w:r w:rsidRPr="00AE3B10">
        <w:rPr>
          <w:rFonts w:hint="eastAsia"/>
        </w:rPr>
        <w:t>第二段论文框架和核心工作以及创新点</w:t>
      </w:r>
    </w:p>
    <w:p w14:paraId="5190A5B1" w14:textId="77777777" w:rsidR="00B26675" w:rsidRPr="00AE3B10" w:rsidRDefault="00B26675" w:rsidP="00AE3B10">
      <w:pPr>
        <w:pStyle w:val="ae"/>
        <w:numPr>
          <w:ilvl w:val="2"/>
          <w:numId w:val="4"/>
        </w:numPr>
      </w:pPr>
      <w:r w:rsidRPr="00AE3B10">
        <w:rPr>
          <w:rFonts w:hint="eastAsia"/>
        </w:rPr>
        <w:t>此处应突出本文的解决的问题和贡献，让评委一眼就能看到文章价值所在</w:t>
      </w:r>
    </w:p>
    <w:p w14:paraId="35316B11" w14:textId="77777777" w:rsidR="00B26675" w:rsidRPr="00AE3B10" w:rsidRDefault="00B26675" w:rsidP="00AE3B10">
      <w:pPr>
        <w:pStyle w:val="ae"/>
        <w:numPr>
          <w:ilvl w:val="1"/>
          <w:numId w:val="4"/>
        </w:numPr>
      </w:pPr>
      <w:r w:rsidRPr="00AE3B10">
        <w:rPr>
          <w:rFonts w:hint="eastAsia"/>
        </w:rPr>
        <w:t>该部分内容与</w:t>
      </w:r>
      <w:r w:rsidRPr="00AE3B10">
        <w:t>1.2</w:t>
      </w:r>
      <w:r w:rsidRPr="00AE3B10">
        <w:rPr>
          <w:rFonts w:hint="eastAsia"/>
        </w:rPr>
        <w:t>、</w:t>
      </w:r>
      <w:r w:rsidRPr="00AE3B10">
        <w:t>1.3</w:t>
      </w:r>
      <w:r w:rsidRPr="00AE3B10">
        <w:rPr>
          <w:rFonts w:hint="eastAsia"/>
        </w:rPr>
        <w:t>、</w:t>
      </w:r>
      <w:r w:rsidRPr="00AE3B10">
        <w:t>3.1</w:t>
      </w:r>
      <w:r w:rsidRPr="00AE3B10">
        <w:rPr>
          <w:rFonts w:hint="eastAsia"/>
        </w:rPr>
        <w:t>、</w:t>
      </w:r>
      <w:r w:rsidRPr="00AE3B10">
        <w:t>5.1</w:t>
      </w:r>
      <w:r w:rsidRPr="00AE3B10">
        <w:rPr>
          <w:rFonts w:hint="eastAsia"/>
        </w:rPr>
        <w:t>相呼应</w:t>
      </w:r>
    </w:p>
    <w:p w14:paraId="43E53701" w14:textId="77777777" w:rsidR="00B26675" w:rsidRPr="00AE3B10" w:rsidRDefault="00B26675" w:rsidP="00AE3B10">
      <w:pPr>
        <w:pStyle w:val="ae"/>
        <w:numPr>
          <w:ilvl w:val="1"/>
          <w:numId w:val="4"/>
        </w:numPr>
      </w:pPr>
      <w:r w:rsidRPr="00AE3B10">
        <w:rPr>
          <w:rFonts w:hint="eastAsia"/>
        </w:rPr>
        <w:t>不要忘了下面有关键字</w:t>
      </w:r>
      <w:r w:rsidRPr="00AE3B10">
        <w:t>/Keywords</w:t>
      </w:r>
    </w:p>
    <w:p w14:paraId="4A379B14" w14:textId="6053775F" w:rsidR="00B26675" w:rsidRPr="00AE3B10" w:rsidRDefault="00B26675" w:rsidP="008C64B5">
      <w:pPr>
        <w:pStyle w:val="ae"/>
        <w:numPr>
          <w:ilvl w:val="1"/>
          <w:numId w:val="4"/>
        </w:numPr>
      </w:pPr>
      <w:r w:rsidRPr="00AE3B10">
        <w:rPr>
          <w:rFonts w:hint="eastAsia"/>
        </w:rPr>
        <w:t>英文摘要可以先空着不要翻，等最后导师帮忙修订摘要后再翻</w:t>
      </w:r>
    </w:p>
  </w:comment>
  <w:comment w:id="4" w:author="ss佘山" w:date="2017-08-22T14:43:00Z" w:initials="s">
    <w:p w14:paraId="5B40567E" w14:textId="77777777" w:rsidR="00B26675" w:rsidRDefault="00B26675">
      <w:pPr>
        <w:pStyle w:val="ae"/>
      </w:pPr>
      <w:r>
        <w:rPr>
          <w:rStyle w:val="ad"/>
        </w:rPr>
        <w:annotationRef/>
      </w:r>
      <w:r>
        <w:rPr>
          <w:rFonts w:hint="eastAsia"/>
        </w:rPr>
        <w:t>关键</w:t>
      </w:r>
      <w:r>
        <w:t>词使用</w:t>
      </w:r>
      <w:r>
        <w:rPr>
          <w:rFonts w:hint="eastAsia"/>
        </w:rPr>
        <w:t>5</w:t>
      </w:r>
      <w:r>
        <w:rPr>
          <w:rFonts w:hint="eastAsia"/>
        </w:rPr>
        <w:t>个</w:t>
      </w:r>
    </w:p>
  </w:comment>
  <w:comment w:id="15" w:author="ss佘山" w:date="2017-08-29T16:34:00Z" w:initials="s">
    <w:p w14:paraId="423DFD52" w14:textId="77777777" w:rsidR="00B26675" w:rsidRPr="00D84945" w:rsidRDefault="00B26675" w:rsidP="00D84945">
      <w:pPr>
        <w:pStyle w:val="ae"/>
        <w:numPr>
          <w:ilvl w:val="0"/>
          <w:numId w:val="6"/>
        </w:numPr>
      </w:pPr>
      <w:r>
        <w:rPr>
          <w:rStyle w:val="ad"/>
        </w:rPr>
        <w:annotationRef/>
      </w:r>
      <w:r w:rsidRPr="00D84945">
        <w:rPr>
          <w:rFonts w:hint="eastAsia"/>
        </w:rPr>
        <w:t>一般应分为两段</w:t>
      </w:r>
    </w:p>
    <w:p w14:paraId="5F2C18D7" w14:textId="77777777" w:rsidR="00B26675" w:rsidRPr="00D84945" w:rsidRDefault="00B26675" w:rsidP="00D84945">
      <w:pPr>
        <w:pStyle w:val="ae"/>
        <w:numPr>
          <w:ilvl w:val="0"/>
          <w:numId w:val="6"/>
        </w:numPr>
      </w:pPr>
      <w:r w:rsidRPr="00D84945">
        <w:rPr>
          <w:rFonts w:hint="eastAsia"/>
        </w:rPr>
        <w:t>第一段应突出虽然本文研究内容是趋势，但目前仍有许多问题待解决</w:t>
      </w:r>
    </w:p>
    <w:p w14:paraId="39C1D915" w14:textId="77777777" w:rsidR="00B26675" w:rsidRPr="00D84945" w:rsidRDefault="00B26675" w:rsidP="00D84945">
      <w:pPr>
        <w:pStyle w:val="ae"/>
        <w:numPr>
          <w:ilvl w:val="1"/>
          <w:numId w:val="6"/>
        </w:numPr>
      </w:pPr>
      <w:r w:rsidRPr="00D84945">
        <w:rPr>
          <w:rFonts w:hint="eastAsia"/>
        </w:rPr>
        <w:t>这些问题可与</w:t>
      </w:r>
      <w:r w:rsidRPr="00D84945">
        <w:t>3.2</w:t>
      </w:r>
      <w:r w:rsidRPr="00D84945">
        <w:rPr>
          <w:rFonts w:hint="eastAsia"/>
        </w:rPr>
        <w:t>节目标以及核心</w:t>
      </w:r>
      <w:proofErr w:type="gramStart"/>
      <w:r w:rsidRPr="00D84945">
        <w:rPr>
          <w:rFonts w:hint="eastAsia"/>
        </w:rPr>
        <w:t>节主题</w:t>
      </w:r>
      <w:proofErr w:type="gramEnd"/>
      <w:r w:rsidRPr="00D84945">
        <w:rPr>
          <w:rFonts w:hint="eastAsia"/>
        </w:rPr>
        <w:t>相呼应</w:t>
      </w:r>
    </w:p>
    <w:p w14:paraId="5CB1C076" w14:textId="77777777" w:rsidR="00B26675" w:rsidRPr="00D84945" w:rsidRDefault="00B26675" w:rsidP="00D84945">
      <w:pPr>
        <w:pStyle w:val="ae"/>
        <w:numPr>
          <w:ilvl w:val="1"/>
          <w:numId w:val="6"/>
        </w:numPr>
      </w:pPr>
      <w:r w:rsidRPr="00D84945">
        <w:rPr>
          <w:rFonts w:hint="eastAsia"/>
        </w:rPr>
        <w:t>也应与</w:t>
      </w:r>
      <w:r w:rsidRPr="00D84945">
        <w:t>5.1</w:t>
      </w:r>
      <w:r w:rsidRPr="00D84945">
        <w:rPr>
          <w:rFonts w:hint="eastAsia"/>
        </w:rPr>
        <w:t>节总结相呼应</w:t>
      </w:r>
    </w:p>
    <w:p w14:paraId="2A3153CC" w14:textId="77777777" w:rsidR="00B26675" w:rsidRPr="00D84945" w:rsidRDefault="00B26675" w:rsidP="00D84945">
      <w:pPr>
        <w:pStyle w:val="ae"/>
        <w:numPr>
          <w:ilvl w:val="0"/>
          <w:numId w:val="6"/>
        </w:numPr>
      </w:pPr>
      <w:r w:rsidRPr="00D84945">
        <w:rPr>
          <w:rFonts w:hint="eastAsia"/>
        </w:rPr>
        <w:t>第二段应注明本文研究的范围和难点所在</w:t>
      </w:r>
    </w:p>
    <w:p w14:paraId="790A1009" w14:textId="6511BCD9" w:rsidR="00B26675" w:rsidRPr="00D84945" w:rsidRDefault="00B26675" w:rsidP="00D84945">
      <w:pPr>
        <w:pStyle w:val="ae"/>
        <w:numPr>
          <w:ilvl w:val="1"/>
          <w:numId w:val="6"/>
        </w:numPr>
      </w:pPr>
      <w:r w:rsidRPr="00D84945">
        <w:rPr>
          <w:rFonts w:hint="eastAsia"/>
        </w:rPr>
        <w:t>一般套路是说论文研究内容依托某个实际项目，重点针对某些重点难点问题进行研究</w:t>
      </w:r>
    </w:p>
  </w:comment>
  <w:comment w:id="16" w:author="ss佘山" w:date="2017-09-12T17:11:00Z" w:initials="s">
    <w:p w14:paraId="54A0514D" w14:textId="3198CFCF" w:rsidR="00204C0A" w:rsidRDefault="00204C0A">
      <w:pPr>
        <w:pStyle w:val="ae"/>
        <w:rPr>
          <w:rFonts w:hint="eastAsia"/>
        </w:rPr>
      </w:pPr>
      <w:r>
        <w:rPr>
          <w:rStyle w:val="ad"/>
        </w:rPr>
        <w:annotationRef/>
      </w:r>
      <w:r>
        <w:rPr>
          <w:rFonts w:hint="eastAsia"/>
        </w:rPr>
        <w:t>如果</w:t>
      </w:r>
      <w:r>
        <w:t>这部分的</w:t>
      </w:r>
      <w:r>
        <w:rPr>
          <w:rFonts w:hint="eastAsia"/>
        </w:rPr>
        <w:t>研究</w:t>
      </w:r>
      <w:r>
        <w:t>报告没有，那就自己整，</w:t>
      </w:r>
      <w:r>
        <w:rPr>
          <w:rFonts w:hint="eastAsia"/>
        </w:rPr>
        <w:t>MD</w:t>
      </w:r>
    </w:p>
  </w:comment>
  <w:comment w:id="23" w:author="ss佘山" w:date="2017-08-29T16:35:00Z" w:initials="s">
    <w:p w14:paraId="36BD2FFF" w14:textId="77777777" w:rsidR="00B26675" w:rsidRPr="00D84945" w:rsidRDefault="00B26675" w:rsidP="00D84945">
      <w:pPr>
        <w:pStyle w:val="ae"/>
        <w:numPr>
          <w:ilvl w:val="0"/>
          <w:numId w:val="8"/>
        </w:numPr>
      </w:pPr>
      <w:r>
        <w:rPr>
          <w:rStyle w:val="ad"/>
        </w:rPr>
        <w:annotationRef/>
      </w:r>
      <w:r w:rsidRPr="00D84945">
        <w:rPr>
          <w:rFonts w:hint="eastAsia"/>
        </w:rPr>
        <w:t>业务背景可以介绍必要的项目相关专业领域知识</w:t>
      </w:r>
    </w:p>
    <w:p w14:paraId="1A88122F" w14:textId="7537D132" w:rsidR="00B26675" w:rsidRPr="00D84945" w:rsidRDefault="00B26675" w:rsidP="00D84945">
      <w:pPr>
        <w:pStyle w:val="ae"/>
        <w:numPr>
          <w:ilvl w:val="1"/>
          <w:numId w:val="8"/>
        </w:numPr>
      </w:pPr>
      <w:r w:rsidRPr="00D84945">
        <w:rPr>
          <w:rFonts w:hint="eastAsia"/>
        </w:rPr>
        <w:t>这些专业知识是计算机无关的</w:t>
      </w:r>
    </w:p>
  </w:comment>
  <w:comment w:id="31" w:author="ss佘山" w:date="2017-08-29T16:36:00Z" w:initials="s">
    <w:p w14:paraId="7F7AD606" w14:textId="77777777" w:rsidR="00B26675" w:rsidRPr="00D84945" w:rsidRDefault="00B26675" w:rsidP="00D84945">
      <w:pPr>
        <w:pStyle w:val="ae"/>
        <w:numPr>
          <w:ilvl w:val="0"/>
          <w:numId w:val="10"/>
        </w:numPr>
      </w:pPr>
      <w:r>
        <w:rPr>
          <w:rStyle w:val="ad"/>
        </w:rPr>
        <w:annotationRef/>
      </w:r>
      <w:r w:rsidRPr="00D84945">
        <w:rPr>
          <w:rFonts w:hint="eastAsia"/>
        </w:rPr>
        <w:t>一般应分为三段</w:t>
      </w:r>
    </w:p>
    <w:p w14:paraId="2671A1D6" w14:textId="77777777" w:rsidR="00B26675" w:rsidRPr="00D84945" w:rsidRDefault="00B26675" w:rsidP="00D84945">
      <w:pPr>
        <w:pStyle w:val="ae"/>
        <w:numPr>
          <w:ilvl w:val="1"/>
          <w:numId w:val="10"/>
        </w:numPr>
      </w:pPr>
      <w:r w:rsidRPr="00D84945">
        <w:rPr>
          <w:rFonts w:hint="eastAsia"/>
        </w:rPr>
        <w:t>项目涉及单位（业务）简介</w:t>
      </w:r>
    </w:p>
    <w:p w14:paraId="705A59BE" w14:textId="77777777" w:rsidR="00B26675" w:rsidRPr="00D84945" w:rsidRDefault="00B26675" w:rsidP="00D84945">
      <w:pPr>
        <w:pStyle w:val="ae"/>
        <w:numPr>
          <w:ilvl w:val="1"/>
          <w:numId w:val="10"/>
        </w:numPr>
      </w:pPr>
      <w:r w:rsidRPr="00D84945">
        <w:rPr>
          <w:rFonts w:hint="eastAsia"/>
        </w:rPr>
        <w:t>项目所涉及单位</w:t>
      </w:r>
      <w:r w:rsidRPr="00D84945">
        <w:t>IT</w:t>
      </w:r>
      <w:r w:rsidRPr="00D84945">
        <w:rPr>
          <w:rFonts w:hint="eastAsia"/>
        </w:rPr>
        <w:t>系统现状，如该单位</w:t>
      </w:r>
      <w:r w:rsidRPr="00D84945">
        <w:t>IT</w:t>
      </w:r>
      <w:r w:rsidRPr="00D84945">
        <w:rPr>
          <w:rFonts w:hint="eastAsia"/>
        </w:rPr>
        <w:t>系统过于庞大，可集中介绍与本项目相关部分；如论文所述系统是</w:t>
      </w:r>
      <w:r w:rsidRPr="00D84945">
        <w:t>2.0</w:t>
      </w:r>
      <w:r w:rsidRPr="00D84945">
        <w:rPr>
          <w:rFonts w:hint="eastAsia"/>
        </w:rPr>
        <w:t>版，应介绍前期版本现状</w:t>
      </w:r>
    </w:p>
    <w:p w14:paraId="5531C768" w14:textId="77777777" w:rsidR="00B26675" w:rsidRPr="00D84945" w:rsidRDefault="00B26675" w:rsidP="00D84945">
      <w:pPr>
        <w:pStyle w:val="ae"/>
        <w:numPr>
          <w:ilvl w:val="1"/>
          <w:numId w:val="10"/>
        </w:numPr>
      </w:pPr>
      <w:r w:rsidRPr="00D84945">
        <w:rPr>
          <w:rFonts w:hint="eastAsia"/>
        </w:rPr>
        <w:t>单位出于何种考虑、何种目的，准备上论文相关系统；系统对单位业务或战略有何助益；此处可与第一章有所呼应</w:t>
      </w:r>
    </w:p>
    <w:p w14:paraId="7541D63B" w14:textId="7AF42BDD" w:rsidR="00B26675" w:rsidRPr="00D84945" w:rsidRDefault="00B26675" w:rsidP="00D84945">
      <w:pPr>
        <w:pStyle w:val="ae"/>
        <w:numPr>
          <w:ilvl w:val="1"/>
          <w:numId w:val="10"/>
        </w:numPr>
      </w:pPr>
      <w:r w:rsidRPr="00D84945">
        <w:rPr>
          <w:rFonts w:hint="eastAsia"/>
        </w:rPr>
        <w:t>本节应根据上述内容分为三节，行文不少于一页</w:t>
      </w:r>
    </w:p>
  </w:comment>
  <w:comment w:id="33" w:author="ss佘山" w:date="2017-08-29T16:37:00Z" w:initials="s">
    <w:p w14:paraId="68FC451A" w14:textId="77777777" w:rsidR="00B26675" w:rsidRPr="00D84945" w:rsidRDefault="00B26675" w:rsidP="00D84945">
      <w:pPr>
        <w:pStyle w:val="ae"/>
        <w:numPr>
          <w:ilvl w:val="0"/>
          <w:numId w:val="11"/>
        </w:numPr>
      </w:pPr>
      <w:r>
        <w:rPr>
          <w:rStyle w:val="ad"/>
        </w:rPr>
        <w:annotationRef/>
      </w:r>
      <w:r w:rsidRPr="00D84945">
        <w:rPr>
          <w:rFonts w:hint="eastAsia"/>
        </w:rPr>
        <w:t>项目目标是啥，可以从总体目标、业务目标、技术目标等角度展开阐述</w:t>
      </w:r>
    </w:p>
    <w:p w14:paraId="30F3D262" w14:textId="77777777" w:rsidR="00B26675" w:rsidRPr="00D84945" w:rsidRDefault="00B26675" w:rsidP="00D84945">
      <w:pPr>
        <w:pStyle w:val="ae"/>
        <w:numPr>
          <w:ilvl w:val="1"/>
          <w:numId w:val="11"/>
        </w:numPr>
      </w:pPr>
      <w:r w:rsidRPr="00D84945">
        <w:rPr>
          <w:rFonts w:hint="eastAsia"/>
        </w:rPr>
        <w:t>此时项目尚未开始总体设计，不应出现</w:t>
      </w:r>
      <w:r w:rsidRPr="00D84945">
        <w:t>XX</w:t>
      </w:r>
      <w:r w:rsidRPr="00D84945">
        <w:rPr>
          <w:rFonts w:hint="eastAsia"/>
        </w:rPr>
        <w:t>模块等字样</w:t>
      </w:r>
    </w:p>
    <w:p w14:paraId="14DACE93" w14:textId="77777777" w:rsidR="00B26675" w:rsidRPr="00D84945" w:rsidRDefault="00B26675" w:rsidP="00D84945">
      <w:pPr>
        <w:pStyle w:val="ae"/>
        <w:numPr>
          <w:ilvl w:val="0"/>
          <w:numId w:val="11"/>
        </w:numPr>
      </w:pPr>
      <w:r w:rsidRPr="00D84945">
        <w:rPr>
          <w:rFonts w:hint="eastAsia"/>
        </w:rPr>
        <w:t>不建议表格式，建议段落式论述</w:t>
      </w:r>
    </w:p>
    <w:p w14:paraId="48C804BE" w14:textId="29339021" w:rsidR="00B26675" w:rsidRDefault="00B26675" w:rsidP="00D84945">
      <w:pPr>
        <w:pStyle w:val="ae"/>
      </w:pPr>
      <w:r w:rsidRPr="00D84945">
        <w:rPr>
          <w:rFonts w:hint="eastAsia"/>
        </w:rPr>
        <w:t>可以依托用例图进行论述</w:t>
      </w:r>
    </w:p>
  </w:comment>
  <w:comment w:id="37" w:author="ss佘山" w:date="2017-08-29T16:40:00Z" w:initials="s">
    <w:p w14:paraId="606EFBE6" w14:textId="77777777" w:rsidR="00B26675" w:rsidRPr="00C5357A" w:rsidRDefault="00B26675" w:rsidP="00C5357A">
      <w:pPr>
        <w:pStyle w:val="ae"/>
        <w:numPr>
          <w:ilvl w:val="0"/>
          <w:numId w:val="13"/>
        </w:numPr>
      </w:pPr>
      <w:r>
        <w:rPr>
          <w:rStyle w:val="ad"/>
        </w:rPr>
        <w:annotationRef/>
      </w:r>
      <w:r w:rsidRPr="00C5357A">
        <w:rPr>
          <w:rFonts w:hint="eastAsia"/>
        </w:rPr>
        <w:t>可以从业务特殊性和技术特殊性两个角度选题</w:t>
      </w:r>
    </w:p>
    <w:p w14:paraId="1CC28079" w14:textId="77777777" w:rsidR="00B26675" w:rsidRPr="00C5357A" w:rsidRDefault="00B26675" w:rsidP="00C5357A">
      <w:pPr>
        <w:pStyle w:val="ae"/>
        <w:numPr>
          <w:ilvl w:val="0"/>
          <w:numId w:val="13"/>
        </w:numPr>
      </w:pPr>
      <w:r w:rsidRPr="00C5357A">
        <w:rPr>
          <w:rFonts w:hint="eastAsia"/>
        </w:rPr>
        <w:t>业务特殊性主要从详细设计角度入手，对流程、数据模型等进行分析</w:t>
      </w:r>
    </w:p>
    <w:p w14:paraId="6CC7543B" w14:textId="77777777" w:rsidR="00B26675" w:rsidRPr="00C5357A" w:rsidRDefault="00B26675" w:rsidP="00C5357A">
      <w:pPr>
        <w:pStyle w:val="ae"/>
        <w:numPr>
          <w:ilvl w:val="0"/>
          <w:numId w:val="13"/>
        </w:numPr>
      </w:pPr>
      <w:r w:rsidRPr="00C5357A">
        <w:rPr>
          <w:rFonts w:hint="eastAsia"/>
        </w:rPr>
        <w:t>技术特殊性主要从具体实现角度入手，对实现过程中的技术难点重点进行分析</w:t>
      </w:r>
    </w:p>
    <w:p w14:paraId="35F75711" w14:textId="77777777" w:rsidR="00B26675" w:rsidRPr="00C5357A" w:rsidRDefault="00B26675" w:rsidP="00C5357A">
      <w:pPr>
        <w:pStyle w:val="ae"/>
        <w:numPr>
          <w:ilvl w:val="0"/>
          <w:numId w:val="13"/>
        </w:numPr>
      </w:pPr>
      <w:r w:rsidRPr="00C5357A">
        <w:rPr>
          <w:rFonts w:hint="eastAsia"/>
        </w:rPr>
        <w:t>详细设计和系统实现，均应有</w:t>
      </w:r>
      <w:r w:rsidRPr="00C5357A">
        <w:t>2-3</w:t>
      </w:r>
      <w:r w:rsidRPr="00C5357A">
        <w:rPr>
          <w:rFonts w:hint="eastAsia"/>
        </w:rPr>
        <w:t>节</w:t>
      </w:r>
    </w:p>
    <w:p w14:paraId="15E46064" w14:textId="2FA9AB99" w:rsidR="00B26675" w:rsidRDefault="00B26675">
      <w:pPr>
        <w:pStyle w:val="ae"/>
      </w:pPr>
    </w:p>
    <w:p w14:paraId="1B29B579" w14:textId="77777777" w:rsidR="00B26675" w:rsidRPr="00C5357A" w:rsidRDefault="00B26675" w:rsidP="00C5357A">
      <w:pPr>
        <w:pStyle w:val="ae"/>
        <w:numPr>
          <w:ilvl w:val="0"/>
          <w:numId w:val="14"/>
        </w:numPr>
      </w:pPr>
      <w:r w:rsidRPr="00C5357A">
        <w:rPr>
          <w:rFonts w:hint="eastAsia"/>
        </w:rPr>
        <w:t>为了解决实现某个业务目标，必须解决某个计算机域的难题</w:t>
      </w:r>
    </w:p>
    <w:p w14:paraId="2A23B2AF" w14:textId="77777777" w:rsidR="00B26675" w:rsidRPr="00C5357A" w:rsidRDefault="00B26675" w:rsidP="00C5357A">
      <w:pPr>
        <w:pStyle w:val="ae"/>
        <w:numPr>
          <w:ilvl w:val="1"/>
          <w:numId w:val="14"/>
        </w:numPr>
      </w:pPr>
      <w:r w:rsidRPr="00C5357A">
        <w:rPr>
          <w:rFonts w:hint="eastAsia"/>
        </w:rPr>
        <w:t>亦即：需完成从现实空间到计算机</w:t>
      </w:r>
      <w:proofErr w:type="gramStart"/>
      <w:r w:rsidRPr="00C5357A">
        <w:rPr>
          <w:rFonts w:hint="eastAsia"/>
        </w:rPr>
        <w:t>解空间</w:t>
      </w:r>
      <w:proofErr w:type="gramEnd"/>
      <w:r w:rsidRPr="00C5357A">
        <w:rPr>
          <w:rFonts w:hint="eastAsia"/>
        </w:rPr>
        <w:t>的映射</w:t>
      </w:r>
    </w:p>
    <w:p w14:paraId="368AB83E" w14:textId="77777777" w:rsidR="00B26675" w:rsidRPr="00C5357A" w:rsidRDefault="00B26675" w:rsidP="00C5357A">
      <w:pPr>
        <w:pStyle w:val="ae"/>
        <w:numPr>
          <w:ilvl w:val="1"/>
          <w:numId w:val="14"/>
        </w:numPr>
      </w:pPr>
      <w:r w:rsidRPr="00C5357A">
        <w:rPr>
          <w:rFonts w:hint="eastAsia"/>
        </w:rPr>
        <w:t>同一业务目标，可以对应多个计算机域难题（即不同的切入点）</w:t>
      </w:r>
    </w:p>
    <w:p w14:paraId="02CB061B" w14:textId="77777777" w:rsidR="00B26675" w:rsidRPr="00C5357A" w:rsidRDefault="00B26675" w:rsidP="00C5357A">
      <w:pPr>
        <w:pStyle w:val="ae"/>
        <w:numPr>
          <w:ilvl w:val="1"/>
          <w:numId w:val="14"/>
        </w:numPr>
      </w:pPr>
      <w:r w:rsidRPr="00C5357A">
        <w:rPr>
          <w:rFonts w:hint="eastAsia"/>
        </w:rPr>
        <w:t>后面整节都是围绕该难题的分析、解决和解决结果展开的</w:t>
      </w:r>
    </w:p>
    <w:p w14:paraId="41B5FCA5" w14:textId="77777777" w:rsidR="00B26675" w:rsidRPr="00C5357A" w:rsidRDefault="00B26675" w:rsidP="00C5357A">
      <w:pPr>
        <w:pStyle w:val="ae"/>
        <w:numPr>
          <w:ilvl w:val="1"/>
          <w:numId w:val="14"/>
        </w:numPr>
      </w:pPr>
      <w:r w:rsidRPr="00C5357A">
        <w:rPr>
          <w:rFonts w:hint="eastAsia"/>
        </w:rPr>
        <w:t>整节内容应尽可能聚焦</w:t>
      </w:r>
    </w:p>
    <w:p w14:paraId="1B28DB69" w14:textId="12ECAE41" w:rsidR="00B26675" w:rsidRDefault="00B26675">
      <w:pPr>
        <w:pStyle w:val="ae"/>
      </w:pPr>
    </w:p>
    <w:p w14:paraId="1F4E41F5" w14:textId="77777777" w:rsidR="00B26675" w:rsidRPr="00C5357A" w:rsidRDefault="00B26675" w:rsidP="00C5357A">
      <w:pPr>
        <w:pStyle w:val="ae"/>
        <w:numPr>
          <w:ilvl w:val="0"/>
          <w:numId w:val="15"/>
        </w:numPr>
      </w:pPr>
      <w:r w:rsidRPr="00C5357A">
        <w:rPr>
          <w:rFonts w:hint="eastAsia"/>
        </w:rPr>
        <w:t>业务需求引入难点重点</w:t>
      </w:r>
    </w:p>
    <w:p w14:paraId="18450D2D" w14:textId="77777777" w:rsidR="00B26675" w:rsidRPr="00C5357A" w:rsidRDefault="00B26675" w:rsidP="00C5357A">
      <w:pPr>
        <w:pStyle w:val="ae"/>
        <w:numPr>
          <w:ilvl w:val="0"/>
          <w:numId w:val="15"/>
        </w:numPr>
      </w:pPr>
      <w:r w:rsidRPr="00C5357A">
        <w:rPr>
          <w:rFonts w:hint="eastAsia"/>
        </w:rPr>
        <w:t>难点解决方案选型（可选）</w:t>
      </w:r>
    </w:p>
    <w:p w14:paraId="2C174187" w14:textId="77777777" w:rsidR="00B26675" w:rsidRPr="00C5357A" w:rsidRDefault="00B26675" w:rsidP="00C5357A">
      <w:pPr>
        <w:pStyle w:val="ae"/>
        <w:numPr>
          <w:ilvl w:val="0"/>
          <w:numId w:val="15"/>
        </w:numPr>
      </w:pPr>
      <w:r w:rsidRPr="00C5357A">
        <w:rPr>
          <w:rFonts w:hint="eastAsia"/>
        </w:rPr>
        <w:t>选中的解决方案思路总体论述</w:t>
      </w:r>
    </w:p>
    <w:p w14:paraId="1339AB24" w14:textId="77777777" w:rsidR="00B26675" w:rsidRPr="00C5357A" w:rsidRDefault="00B26675" w:rsidP="00C5357A">
      <w:pPr>
        <w:pStyle w:val="ae"/>
        <w:numPr>
          <w:ilvl w:val="0"/>
          <w:numId w:val="15"/>
        </w:numPr>
      </w:pPr>
      <w:r w:rsidRPr="00C5357A">
        <w:rPr>
          <w:rFonts w:hint="eastAsia"/>
        </w:rPr>
        <w:t>选中的解决方案具体分析和实现</w:t>
      </w:r>
    </w:p>
    <w:p w14:paraId="2667486A" w14:textId="77777777" w:rsidR="00B26675" w:rsidRPr="00C5357A" w:rsidRDefault="00B26675" w:rsidP="00C5357A">
      <w:pPr>
        <w:pStyle w:val="ae"/>
        <w:numPr>
          <w:ilvl w:val="0"/>
          <w:numId w:val="15"/>
        </w:numPr>
      </w:pPr>
      <w:r w:rsidRPr="00C5357A">
        <w:rPr>
          <w:rFonts w:hint="eastAsia"/>
        </w:rPr>
        <w:t>难点重点解决的结果论述</w:t>
      </w:r>
    </w:p>
    <w:p w14:paraId="6351D728" w14:textId="77777777" w:rsidR="00B26675" w:rsidRPr="00C5357A" w:rsidRDefault="00B26675" w:rsidP="00C5357A">
      <w:pPr>
        <w:pStyle w:val="ae"/>
        <w:numPr>
          <w:ilvl w:val="0"/>
          <w:numId w:val="16"/>
        </w:numPr>
      </w:pPr>
      <w:r w:rsidRPr="00C5357A">
        <w:rPr>
          <w:rFonts w:hint="eastAsia"/>
        </w:rPr>
        <w:t>最后应空开一行，超越简单的对本项目中解决结果的总结，提炼升华为更一般的、可适用更广泛场景的经验总结</w:t>
      </w:r>
    </w:p>
    <w:p w14:paraId="55B812C4" w14:textId="77777777" w:rsidR="00B26675" w:rsidRPr="00C5357A" w:rsidRDefault="00B26675" w:rsidP="00C5357A">
      <w:pPr>
        <w:pStyle w:val="ae"/>
        <w:numPr>
          <w:ilvl w:val="1"/>
          <w:numId w:val="16"/>
        </w:numPr>
      </w:pPr>
      <w:r w:rsidRPr="00C5357A">
        <w:rPr>
          <w:rFonts w:hint="eastAsia"/>
        </w:rPr>
        <w:t>本节中针对</w:t>
      </w:r>
      <w:r w:rsidRPr="00C5357A">
        <w:t>XX</w:t>
      </w:r>
      <w:r w:rsidRPr="00C5357A">
        <w:rPr>
          <w:rFonts w:hint="eastAsia"/>
        </w:rPr>
        <w:t>中的</w:t>
      </w:r>
      <w:r w:rsidRPr="00C5357A">
        <w:t>XX</w:t>
      </w:r>
      <w:r w:rsidRPr="00C5357A">
        <w:rPr>
          <w:rFonts w:hint="eastAsia"/>
        </w:rPr>
        <w:t>问题，给出了基于</w:t>
      </w:r>
      <w:r w:rsidRPr="00C5357A">
        <w:t>XX</w:t>
      </w:r>
      <w:r w:rsidRPr="00C5357A">
        <w:rPr>
          <w:rFonts w:hint="eastAsia"/>
        </w:rPr>
        <w:t>的</w:t>
      </w:r>
      <w:r w:rsidRPr="00C5357A">
        <w:t>XX</w:t>
      </w:r>
      <w:r w:rsidRPr="00C5357A">
        <w:rPr>
          <w:rFonts w:hint="eastAsia"/>
        </w:rPr>
        <w:t>解决方案，实践证明，对</w:t>
      </w:r>
      <w:r w:rsidRPr="00C5357A">
        <w:t>XX</w:t>
      </w:r>
      <w:r w:rsidRPr="00C5357A">
        <w:rPr>
          <w:rFonts w:hint="eastAsia"/>
        </w:rPr>
        <w:t>类问题能达到</w:t>
      </w:r>
      <w:r w:rsidRPr="00C5357A">
        <w:t>XX</w:t>
      </w:r>
      <w:r w:rsidRPr="00C5357A">
        <w:rPr>
          <w:rFonts w:hint="eastAsia"/>
        </w:rPr>
        <w:t>效果</w:t>
      </w:r>
    </w:p>
    <w:p w14:paraId="1CE5A957" w14:textId="77777777" w:rsidR="00B26675" w:rsidRPr="00C5357A" w:rsidRDefault="00B26675">
      <w:pPr>
        <w:pStyle w:val="ae"/>
      </w:pPr>
    </w:p>
  </w:comment>
  <w:comment w:id="46" w:author="ss佘山" w:date="2017-08-29T16:41:00Z" w:initials="s">
    <w:p w14:paraId="3DC533D5" w14:textId="77777777" w:rsidR="00B26675" w:rsidRPr="00914FF6" w:rsidRDefault="00B26675" w:rsidP="00914FF6">
      <w:pPr>
        <w:pStyle w:val="ae"/>
        <w:numPr>
          <w:ilvl w:val="0"/>
          <w:numId w:val="17"/>
        </w:numPr>
      </w:pPr>
      <w:r>
        <w:rPr>
          <w:rStyle w:val="ad"/>
        </w:rPr>
        <w:annotationRef/>
      </w:r>
      <w:r w:rsidRPr="00914FF6">
        <w:rPr>
          <w:rFonts w:hint="eastAsia"/>
        </w:rPr>
        <w:t>一般应分为三段</w:t>
      </w:r>
    </w:p>
    <w:p w14:paraId="51623883" w14:textId="77777777" w:rsidR="00B26675" w:rsidRPr="00914FF6" w:rsidRDefault="00B26675" w:rsidP="00914FF6">
      <w:pPr>
        <w:pStyle w:val="ae"/>
        <w:numPr>
          <w:ilvl w:val="1"/>
          <w:numId w:val="17"/>
        </w:numPr>
      </w:pPr>
      <w:r w:rsidRPr="00914FF6">
        <w:rPr>
          <w:rFonts w:hint="eastAsia"/>
        </w:rPr>
        <w:t>第一段是论文研究宏观背景回顾，呼应</w:t>
      </w:r>
      <w:r w:rsidRPr="00914FF6">
        <w:t>1.1</w:t>
      </w:r>
      <w:r w:rsidRPr="00914FF6">
        <w:rPr>
          <w:rFonts w:hint="eastAsia"/>
        </w:rPr>
        <w:t>和</w:t>
      </w:r>
      <w:r w:rsidRPr="00914FF6">
        <w:t>3.1</w:t>
      </w:r>
    </w:p>
    <w:p w14:paraId="401ED407" w14:textId="77777777" w:rsidR="00B26675" w:rsidRPr="00914FF6" w:rsidRDefault="00B26675" w:rsidP="00914FF6">
      <w:pPr>
        <w:pStyle w:val="ae"/>
        <w:numPr>
          <w:ilvl w:val="1"/>
          <w:numId w:val="17"/>
        </w:numPr>
      </w:pPr>
      <w:r w:rsidRPr="00914FF6">
        <w:rPr>
          <w:rFonts w:hint="eastAsia"/>
        </w:rPr>
        <w:t>第二段是论文主要研究内容，呼应第四章</w:t>
      </w:r>
    </w:p>
    <w:p w14:paraId="79B8F398" w14:textId="77777777" w:rsidR="00B26675" w:rsidRPr="00914FF6" w:rsidRDefault="00B26675" w:rsidP="00914FF6">
      <w:pPr>
        <w:pStyle w:val="ae"/>
        <w:numPr>
          <w:ilvl w:val="2"/>
          <w:numId w:val="17"/>
        </w:numPr>
      </w:pPr>
      <w:r w:rsidRPr="00914FF6">
        <w:rPr>
          <w:rFonts w:hint="eastAsia"/>
        </w:rPr>
        <w:t>应在套话外重点突出前述</w:t>
      </w:r>
      <w:proofErr w:type="gramStart"/>
      <w:r w:rsidRPr="00914FF6">
        <w:rPr>
          <w:rFonts w:hint="eastAsia"/>
        </w:rPr>
        <w:t>各核心节</w:t>
      </w:r>
      <w:proofErr w:type="gramEnd"/>
      <w:r w:rsidRPr="00914FF6">
        <w:rPr>
          <w:rFonts w:hint="eastAsia"/>
        </w:rPr>
        <w:t>的总结</w:t>
      </w:r>
    </w:p>
    <w:p w14:paraId="4766135E" w14:textId="77777777" w:rsidR="00B26675" w:rsidRPr="00914FF6" w:rsidRDefault="00B26675" w:rsidP="00914FF6">
      <w:pPr>
        <w:pStyle w:val="ae"/>
        <w:numPr>
          <w:ilvl w:val="2"/>
          <w:numId w:val="17"/>
        </w:numPr>
      </w:pPr>
      <w:r w:rsidRPr="00914FF6">
        <w:rPr>
          <w:rFonts w:hint="eastAsia"/>
        </w:rPr>
        <w:t>此部分和摘要都是评委重点审视部分</w:t>
      </w:r>
    </w:p>
    <w:p w14:paraId="3201CE72" w14:textId="77777777" w:rsidR="00B26675" w:rsidRPr="00914FF6" w:rsidRDefault="00B26675" w:rsidP="00914FF6">
      <w:pPr>
        <w:pStyle w:val="ae"/>
        <w:numPr>
          <w:ilvl w:val="1"/>
          <w:numId w:val="17"/>
        </w:numPr>
      </w:pPr>
      <w:r w:rsidRPr="00914FF6">
        <w:rPr>
          <w:rFonts w:hint="eastAsia"/>
        </w:rPr>
        <w:t>以上两部分有点类似摘要</w:t>
      </w:r>
    </w:p>
    <w:p w14:paraId="0A59C854" w14:textId="77777777" w:rsidR="00B26675" w:rsidRPr="00914FF6" w:rsidRDefault="00B26675" w:rsidP="00914FF6">
      <w:pPr>
        <w:pStyle w:val="ae"/>
        <w:numPr>
          <w:ilvl w:val="1"/>
          <w:numId w:val="17"/>
        </w:numPr>
      </w:pPr>
      <w:r w:rsidRPr="00914FF6">
        <w:rPr>
          <w:rFonts w:hint="eastAsia"/>
        </w:rPr>
        <w:t>第三段是论文依托系统现状</w:t>
      </w:r>
    </w:p>
    <w:p w14:paraId="3166FAFC" w14:textId="77777777" w:rsidR="00B26675" w:rsidRPr="00914FF6" w:rsidRDefault="00B26675" w:rsidP="00914FF6">
      <w:pPr>
        <w:pStyle w:val="ae"/>
        <w:numPr>
          <w:ilvl w:val="2"/>
          <w:numId w:val="17"/>
        </w:numPr>
      </w:pPr>
      <w:r w:rsidRPr="00914FF6">
        <w:rPr>
          <w:rFonts w:hint="eastAsia"/>
        </w:rPr>
        <w:t>一般首先应体现为内部测试</w:t>
      </w:r>
      <w:r w:rsidRPr="00914FF6">
        <w:t>/</w:t>
      </w:r>
      <w:r w:rsidRPr="00914FF6">
        <w:rPr>
          <w:rFonts w:hint="eastAsia"/>
        </w:rPr>
        <w:t>试运行</w:t>
      </w:r>
      <w:r w:rsidRPr="00914FF6">
        <w:t>/</w:t>
      </w:r>
      <w:r w:rsidRPr="00914FF6">
        <w:rPr>
          <w:rFonts w:hint="eastAsia"/>
        </w:rPr>
        <w:t>已上线等，不应未投入测试，也不应运行时间太长</w:t>
      </w:r>
    </w:p>
    <w:p w14:paraId="56B75F6D" w14:textId="77777777" w:rsidR="00B26675" w:rsidRPr="00914FF6" w:rsidRDefault="00B26675" w:rsidP="00914FF6">
      <w:pPr>
        <w:pStyle w:val="ae"/>
        <w:numPr>
          <w:ilvl w:val="2"/>
          <w:numId w:val="17"/>
        </w:numPr>
      </w:pPr>
      <w:r w:rsidRPr="00914FF6">
        <w:rPr>
          <w:rFonts w:hint="eastAsia"/>
        </w:rPr>
        <w:t>其次应体现用户对系统是满意的</w:t>
      </w:r>
    </w:p>
    <w:p w14:paraId="0E417733" w14:textId="4699D88F" w:rsidR="00B26675" w:rsidRDefault="00B26675" w:rsidP="00914FF6">
      <w:pPr>
        <w:pStyle w:val="ae"/>
        <w:numPr>
          <w:ilvl w:val="0"/>
          <w:numId w:val="17"/>
        </w:numPr>
      </w:pPr>
      <w:r w:rsidRPr="00914FF6">
        <w:rPr>
          <w:rFonts w:hint="eastAsia"/>
        </w:rPr>
        <w:t>行文不少于一页</w:t>
      </w:r>
    </w:p>
  </w:comment>
  <w:comment w:id="48" w:author="ss佘山" w:date="2017-08-29T16:41:00Z" w:initials="s">
    <w:p w14:paraId="0EA25120" w14:textId="77777777" w:rsidR="00B26675" w:rsidRPr="00914FF6" w:rsidRDefault="00B26675" w:rsidP="00914FF6">
      <w:pPr>
        <w:pStyle w:val="ae"/>
        <w:numPr>
          <w:ilvl w:val="0"/>
          <w:numId w:val="18"/>
        </w:numPr>
      </w:pPr>
      <w:r>
        <w:rPr>
          <w:rStyle w:val="ad"/>
        </w:rPr>
        <w:annotationRef/>
      </w:r>
      <w:r w:rsidRPr="00914FF6">
        <w:rPr>
          <w:rFonts w:hint="eastAsia"/>
        </w:rPr>
        <w:t>一般应上承</w:t>
      </w:r>
      <w:r w:rsidRPr="00914FF6">
        <w:t>5.1</w:t>
      </w:r>
      <w:r w:rsidRPr="00914FF6">
        <w:rPr>
          <w:rFonts w:hint="eastAsia"/>
        </w:rPr>
        <w:t>节最后一段，论述用户对系统下一版本提出的新的需求和期望</w:t>
      </w:r>
    </w:p>
    <w:p w14:paraId="040EE044" w14:textId="77777777" w:rsidR="00B26675" w:rsidRPr="00914FF6" w:rsidRDefault="00B26675" w:rsidP="00914FF6">
      <w:pPr>
        <w:pStyle w:val="ae"/>
        <w:numPr>
          <w:ilvl w:val="0"/>
          <w:numId w:val="18"/>
        </w:numPr>
      </w:pPr>
      <w:r w:rsidRPr="00914FF6">
        <w:rPr>
          <w:rFonts w:hint="eastAsia"/>
        </w:rPr>
        <w:t>一般写一大段即可，不宜展开过多</w:t>
      </w:r>
    </w:p>
    <w:p w14:paraId="56B32CAB" w14:textId="32C56E18" w:rsidR="00B26675" w:rsidRPr="00914FF6" w:rsidRDefault="00B26675">
      <w:pPr>
        <w:pStyle w:val="a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379B14" w15:done="0"/>
  <w15:commentEx w15:paraId="5B40567E" w15:done="0"/>
  <w15:commentEx w15:paraId="790A1009" w15:done="0"/>
  <w15:commentEx w15:paraId="54A0514D" w15:done="0"/>
  <w15:commentEx w15:paraId="1A88122F" w15:done="0"/>
  <w15:commentEx w15:paraId="7541D63B" w15:done="0"/>
  <w15:commentEx w15:paraId="48C804BE" w15:done="0"/>
  <w15:commentEx w15:paraId="1CE5A957" w15:done="0"/>
  <w15:commentEx w15:paraId="0E417733" w15:done="0"/>
  <w15:commentEx w15:paraId="56B32C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E53B4D" w14:textId="77777777" w:rsidR="00F11C16" w:rsidRDefault="00F11C16">
      <w:pPr>
        <w:pStyle w:val="a6"/>
      </w:pPr>
    </w:p>
  </w:endnote>
  <w:endnote w:type="continuationSeparator" w:id="0">
    <w:p w14:paraId="42E28BA2" w14:textId="77777777" w:rsidR="00F11C16" w:rsidRDefault="00F11C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Cambria">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charset w:val="00"/>
    <w:family w:val="swiss"/>
    <w:pitch w:val="variable"/>
    <w:sig w:usb0="E10002FF" w:usb1="4000ACFF" w:usb2="00000009" w:usb3="00000000" w:csb0="0000019F" w:csb1="00000000"/>
  </w:font>
  <w:font w:name="幼圆">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mic Sans MS">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FD02" w14:textId="63876D56" w:rsidR="00B26675" w:rsidRDefault="00B26675" w:rsidP="00FF7C53">
    <w:pPr>
      <w:pStyle w:val="a6"/>
      <w:jc w:val="center"/>
    </w:pPr>
    <w:r>
      <w:rPr>
        <w:rStyle w:val="a8"/>
      </w:rPr>
      <w:fldChar w:fldCharType="begin"/>
    </w:r>
    <w:r>
      <w:rPr>
        <w:rStyle w:val="a8"/>
      </w:rPr>
      <w:instrText xml:space="preserve"> PAGE </w:instrText>
    </w:r>
    <w:r>
      <w:rPr>
        <w:rStyle w:val="a8"/>
      </w:rPr>
      <w:fldChar w:fldCharType="separate"/>
    </w:r>
    <w:r w:rsidR="00784BC3">
      <w:rPr>
        <w:rStyle w:val="a8"/>
        <w:noProof/>
      </w:rPr>
      <w:t>III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54119" w14:textId="77777777" w:rsidR="00B26675" w:rsidRDefault="00B26675">
    <w:pPr>
      <w:pStyle w:val="a6"/>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Pr>
        <w:rStyle w:val="a8"/>
        <w:noProof/>
      </w:rPr>
      <w:t>IV</w:t>
    </w:r>
    <w:r>
      <w:rPr>
        <w:rStyle w:val="a8"/>
      </w:rPr>
      <w:fldChar w:fldCharType="end"/>
    </w:r>
  </w:p>
  <w:p w14:paraId="0D8F48A8" w14:textId="77777777" w:rsidR="00B26675" w:rsidRDefault="00B26675">
    <w:pPr>
      <w:pStyle w:val="a6"/>
      <w:framePr w:wrap="around" w:vAnchor="text" w:hAnchor="margin" w:xAlign="center" w:y="1"/>
      <w:rPr>
        <w:rStyle w:val="a8"/>
      </w:rPr>
    </w:pPr>
  </w:p>
  <w:p w14:paraId="4CE31013" w14:textId="77777777" w:rsidR="00B26675" w:rsidRDefault="00B26675">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977C4" w14:textId="756A43E8" w:rsidR="00B26675" w:rsidRDefault="00B26675">
    <w:pPr>
      <w:pStyle w:val="a6"/>
      <w:jc w:val="center"/>
    </w:pPr>
    <w:r>
      <w:fldChar w:fldCharType="begin"/>
    </w:r>
    <w:r>
      <w:instrText xml:space="preserve"> PAGE   \* MERGEFORMAT </w:instrText>
    </w:r>
    <w:r>
      <w:fldChar w:fldCharType="separate"/>
    </w:r>
    <w:r w:rsidR="004071D9">
      <w:rPr>
        <w:noProof/>
      </w:rPr>
      <w:t>46</w:t>
    </w:r>
    <w:r>
      <w:rPr>
        <w:noProof/>
      </w:rPr>
      <w:fldChar w:fldCharType="end"/>
    </w:r>
  </w:p>
  <w:p w14:paraId="5CD4582B" w14:textId="77777777" w:rsidR="00B26675" w:rsidRDefault="00B26675">
    <w:pPr>
      <w:pStyle w:val="a6"/>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814B5" w14:textId="77777777" w:rsidR="00B26675" w:rsidRDefault="00B26675">
    <w:pPr>
      <w:pStyle w:val="a6"/>
      <w:framePr w:wrap="around" w:vAnchor="text" w:hAnchor="margin" w:xAlign="center" w:y="1"/>
      <w:rPr>
        <w:rStyle w:val="a8"/>
      </w:rPr>
    </w:pPr>
  </w:p>
  <w:p w14:paraId="7DFF3725" w14:textId="77777777" w:rsidR="00B26675" w:rsidRDefault="00B2667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D6300" w14:textId="77777777" w:rsidR="00F11C16" w:rsidRDefault="00F11C16">
      <w:r>
        <w:separator/>
      </w:r>
    </w:p>
  </w:footnote>
  <w:footnote w:type="continuationSeparator" w:id="0">
    <w:p w14:paraId="30CECA68" w14:textId="77777777" w:rsidR="00F11C16" w:rsidRDefault="00F11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5FE9C" w14:textId="77777777" w:rsidR="00B26675" w:rsidRDefault="00B26675" w:rsidP="00496C2E">
    <w:pPr>
      <w:pStyle w:val="af"/>
      <w:jc w:val="both"/>
    </w:pPr>
    <w:r>
      <w:rPr>
        <w:rFonts w:hint="eastAsia"/>
      </w:rPr>
      <w:t>*************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40F9" w14:textId="77777777" w:rsidR="00B26675" w:rsidRDefault="00B26675" w:rsidP="00496C2E">
    <w:pPr>
      <w:pStyle w:val="af"/>
      <w:jc w:val="both"/>
    </w:pPr>
    <w:r>
      <w:rPr>
        <w:rFonts w:hint="eastAsia"/>
      </w:rPr>
      <w:t>互动零售商业社区系统的设计与实现</w:t>
    </w:r>
    <w:r>
      <w:rPr>
        <w:rFonts w:hint="eastAsia"/>
      </w:rPr>
      <w:t xml:space="preserve">                                           </w:t>
    </w:r>
    <w:r>
      <w:rPr>
        <w:rFonts w:hint="eastAsia"/>
      </w:rPr>
      <w:t>第五章</w:t>
    </w:r>
    <w:r>
      <w:rPr>
        <w:rFonts w:hint="eastAsia"/>
      </w:rPr>
      <w:t xml:space="preserve"> </w:t>
    </w:r>
    <w:r>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A48C" w14:textId="77777777" w:rsidR="00B26675" w:rsidRDefault="00B26675" w:rsidP="00496C2E">
    <w:pPr>
      <w:pStyle w:val="af"/>
      <w:jc w:val="both"/>
    </w:pPr>
    <w:r>
      <w:rPr>
        <w:rFonts w:hint="eastAsia"/>
      </w:rPr>
      <w:t>互动零售商业社区系统的设计与实现</w:t>
    </w:r>
    <w:r>
      <w:rPr>
        <w:rFonts w:hint="eastAsia"/>
      </w:rPr>
      <w:t xml:space="preserve">                                                    </w:t>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1F1F" w14:textId="77777777" w:rsidR="00B26675" w:rsidRDefault="00B26675" w:rsidP="00496C2E">
    <w:pPr>
      <w:pStyle w:val="af"/>
      <w:jc w:val="both"/>
    </w:pPr>
    <w:r>
      <w:rPr>
        <w:rFonts w:hint="eastAsia"/>
      </w:rPr>
      <w:t>互动零售商业社区系统的设计与实现</w:t>
    </w:r>
    <w:r>
      <w:rPr>
        <w:rFonts w:hint="eastAsia"/>
      </w:rPr>
      <w:t xml:space="preserve">                                                       </w:t>
    </w:r>
    <w:r>
      <w:rPr>
        <w:rFonts w:hint="eastAsia"/>
      </w:rPr>
      <w:t>致</w:t>
    </w:r>
    <w:r>
      <w:rPr>
        <w:rFonts w:hint="eastAsia"/>
      </w:rPr>
      <w:t xml:space="preserve"> </w:t>
    </w:r>
    <w:r>
      <w:rPr>
        <w:rFonts w:hint="eastAsia"/>
      </w:rPr>
      <w:t>谢</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AB08C" w14:textId="77777777" w:rsidR="00B26675" w:rsidRPr="00DF6F6C" w:rsidRDefault="00B26675" w:rsidP="00496C2E">
    <w:pPr>
      <w:pStyle w:val="af"/>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4781C" w14:textId="77777777" w:rsidR="00B26675" w:rsidRDefault="00B26675" w:rsidP="00496C2E">
    <w:pPr>
      <w:pStyle w:val="af"/>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DCC9" w14:textId="77777777" w:rsidR="00B26675" w:rsidRDefault="00B26675" w:rsidP="00496C2E">
    <w:pPr>
      <w:pStyle w:val="af"/>
      <w:jc w:val="both"/>
    </w:pPr>
    <w:r>
      <w:rPr>
        <w:rFonts w:hint="eastAsia"/>
      </w:rPr>
      <w:t>互动零售商业社区系统的设计与实现</w:t>
    </w:r>
    <w:r>
      <w:rPr>
        <w:rFonts w:hint="eastAsia"/>
      </w:rPr>
      <w:t xml:space="preserve">                                   </w:t>
    </w:r>
    <w:r>
      <w:rPr>
        <w:rFonts w:hint="eastAsia"/>
        <w:color w:val="FF0000"/>
      </w:rPr>
      <w:t xml:space="preserve">                   </w:t>
    </w: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286FF" w14:textId="77777777" w:rsidR="00B26675" w:rsidRDefault="00B26675" w:rsidP="00496C2E">
    <w:pPr>
      <w:pStyle w:val="af"/>
      <w:jc w:val="both"/>
    </w:pPr>
    <w:r>
      <w:rPr>
        <w:rFonts w:hint="eastAsia"/>
      </w:rPr>
      <w:t>×××××应用系统实现</w:t>
    </w:r>
    <w:r>
      <w:rPr>
        <w:rFonts w:hint="eastAsia"/>
      </w:rPr>
      <w:t xml:space="preserve">                                                         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3FBE7" w14:textId="77777777" w:rsidR="00B26675" w:rsidRDefault="00B26675" w:rsidP="00496C2E">
    <w:pPr>
      <w:pStyle w:val="af"/>
      <w:jc w:val="both"/>
    </w:pPr>
    <w:r>
      <w:rPr>
        <w:rFonts w:hint="eastAsia"/>
      </w:rPr>
      <w:t>互动零售商业社区系统的设计与实现</w:t>
    </w:r>
    <w:r>
      <w:rPr>
        <w:rFonts w:hint="eastAsia"/>
      </w:rPr>
      <w:t xml:space="preserve">                                                      </w:t>
    </w: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F8719" w14:textId="77777777" w:rsidR="00B26675" w:rsidRDefault="00B26675" w:rsidP="00496C2E">
    <w:pPr>
      <w:pStyle w:val="af"/>
      <w:jc w:val="both"/>
    </w:pPr>
    <w:r>
      <w:rPr>
        <w:rFonts w:hint="eastAsia"/>
      </w:rPr>
      <w:t>互动零售商业社区系统的设计与实现</w:t>
    </w:r>
    <w:r>
      <w:rPr>
        <w:rFonts w:hint="eastAsia"/>
      </w:rPr>
      <w:t xml:space="preserve">                                                 ABSTRACT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24C8B" w14:textId="77777777" w:rsidR="00B26675" w:rsidRDefault="00B26675" w:rsidP="00496C2E">
    <w:pPr>
      <w:pStyle w:val="af"/>
      <w:jc w:val="both"/>
    </w:pPr>
    <w:r>
      <w:rPr>
        <w:rFonts w:hint="eastAsia"/>
      </w:rPr>
      <w:t>互动零售商业社区系统的设计与实现</w:t>
    </w:r>
    <w:r>
      <w:rPr>
        <w:rFonts w:hint="eastAsia"/>
      </w:rPr>
      <w:t xml:space="preserve">                                                </w:t>
    </w:r>
    <w:r>
      <w:rPr>
        <w:rFonts w:hint="eastAsia"/>
      </w:rPr>
      <w:t>第一章</w:t>
    </w:r>
    <w:r>
      <w:rPr>
        <w:rFonts w:hint="eastAsia"/>
      </w:rPr>
      <w:t xml:space="preserve"> </w:t>
    </w:r>
    <w:proofErr w:type="gramStart"/>
    <w:r>
      <w:rPr>
        <w:rFonts w:hint="eastAsia"/>
      </w:rPr>
      <w:t>绪</w:t>
    </w:r>
    <w:proofErr w:type="gramEnd"/>
    <w:r>
      <w:rPr>
        <w:rFonts w:hint="eastAsia"/>
      </w:rPr>
      <w:t xml:space="preserve"> </w:t>
    </w:r>
    <w:r>
      <w:rPr>
        <w:rFonts w:hint="eastAsia"/>
      </w:rPr>
      <w:t>论</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F3BC" w14:textId="77777777" w:rsidR="00B26675" w:rsidRDefault="00B26675" w:rsidP="00496C2E">
    <w:pPr>
      <w:pStyle w:val="af"/>
      <w:jc w:val="both"/>
    </w:pPr>
    <w:r>
      <w:rPr>
        <w:rFonts w:hint="eastAsia"/>
      </w:rPr>
      <w:t>互动零售商业社区系统的设计与实现</w:t>
    </w:r>
    <w:r>
      <w:rPr>
        <w:rFonts w:hint="eastAsia"/>
      </w:rPr>
      <w:t xml:space="preserve">                                         </w:t>
    </w:r>
    <w:r>
      <w:rPr>
        <w:rFonts w:hint="eastAsia"/>
      </w:rPr>
      <w:t>第三章</w:t>
    </w:r>
    <w:r>
      <w:rPr>
        <w:rFonts w:hint="eastAsia"/>
      </w:rPr>
      <w:t xml:space="preserve"> </w:t>
    </w:r>
    <w:r>
      <w:rPr>
        <w:rFonts w:hint="eastAsia"/>
      </w:rPr>
      <w:t>系统总体设计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6AC0" w14:textId="77777777" w:rsidR="00B26675" w:rsidRDefault="00B26675" w:rsidP="00496C2E">
    <w:pPr>
      <w:pStyle w:val="af"/>
      <w:jc w:val="both"/>
    </w:pPr>
    <w:r>
      <w:rPr>
        <w:rFonts w:hint="eastAsia"/>
      </w:rPr>
      <w:t>互动零售商业社区系统的设计与实现</w:t>
    </w:r>
    <w:r>
      <w:rPr>
        <w:rFonts w:hint="eastAsia"/>
      </w:rPr>
      <w:t xml:space="preserve">                                         </w:t>
    </w:r>
    <w:r>
      <w:rPr>
        <w:rFonts w:hint="eastAsia"/>
      </w:rPr>
      <w:t>第四章</w:t>
    </w:r>
    <w:r>
      <w:rPr>
        <w:rFonts w:hint="eastAsia"/>
      </w:rPr>
      <w:t xml:space="preserve"> </w:t>
    </w:r>
    <w:r>
      <w:rPr>
        <w:rFonts w:hint="eastAsia"/>
      </w:rPr>
      <w:t>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4961"/>
    <w:multiLevelType w:val="hybridMultilevel"/>
    <w:tmpl w:val="F5A8E822"/>
    <w:lvl w:ilvl="0" w:tplc="50AEA2F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01E69"/>
    <w:multiLevelType w:val="hybridMultilevel"/>
    <w:tmpl w:val="B94C30E6"/>
    <w:lvl w:ilvl="0" w:tplc="78EC955C">
      <w:start w:val="1"/>
      <w:numFmt w:val="bullet"/>
      <w:lvlText w:val=""/>
      <w:lvlJc w:val="left"/>
      <w:pPr>
        <w:tabs>
          <w:tab w:val="num" w:pos="720"/>
        </w:tabs>
        <w:ind w:left="720" w:hanging="360"/>
      </w:pPr>
      <w:rPr>
        <w:rFonts w:ascii="Wingdings" w:hAnsi="Wingdings" w:hint="default"/>
      </w:rPr>
    </w:lvl>
    <w:lvl w:ilvl="1" w:tplc="8CD2D9A0" w:tentative="1">
      <w:start w:val="1"/>
      <w:numFmt w:val="bullet"/>
      <w:lvlText w:val=""/>
      <w:lvlJc w:val="left"/>
      <w:pPr>
        <w:tabs>
          <w:tab w:val="num" w:pos="1440"/>
        </w:tabs>
        <w:ind w:left="1440" w:hanging="360"/>
      </w:pPr>
      <w:rPr>
        <w:rFonts w:ascii="Wingdings" w:hAnsi="Wingdings" w:hint="default"/>
      </w:rPr>
    </w:lvl>
    <w:lvl w:ilvl="2" w:tplc="58542A2E" w:tentative="1">
      <w:start w:val="1"/>
      <w:numFmt w:val="bullet"/>
      <w:lvlText w:val=""/>
      <w:lvlJc w:val="left"/>
      <w:pPr>
        <w:tabs>
          <w:tab w:val="num" w:pos="2160"/>
        </w:tabs>
        <w:ind w:left="2160" w:hanging="360"/>
      </w:pPr>
      <w:rPr>
        <w:rFonts w:ascii="Wingdings" w:hAnsi="Wingdings" w:hint="default"/>
      </w:rPr>
    </w:lvl>
    <w:lvl w:ilvl="3" w:tplc="8FECC234" w:tentative="1">
      <w:start w:val="1"/>
      <w:numFmt w:val="bullet"/>
      <w:lvlText w:val=""/>
      <w:lvlJc w:val="left"/>
      <w:pPr>
        <w:tabs>
          <w:tab w:val="num" w:pos="2880"/>
        </w:tabs>
        <w:ind w:left="2880" w:hanging="360"/>
      </w:pPr>
      <w:rPr>
        <w:rFonts w:ascii="Wingdings" w:hAnsi="Wingdings" w:hint="default"/>
      </w:rPr>
    </w:lvl>
    <w:lvl w:ilvl="4" w:tplc="FCB449EA" w:tentative="1">
      <w:start w:val="1"/>
      <w:numFmt w:val="bullet"/>
      <w:lvlText w:val=""/>
      <w:lvlJc w:val="left"/>
      <w:pPr>
        <w:tabs>
          <w:tab w:val="num" w:pos="3600"/>
        </w:tabs>
        <w:ind w:left="3600" w:hanging="360"/>
      </w:pPr>
      <w:rPr>
        <w:rFonts w:ascii="Wingdings" w:hAnsi="Wingdings" w:hint="default"/>
      </w:rPr>
    </w:lvl>
    <w:lvl w:ilvl="5" w:tplc="E5B4F1B0" w:tentative="1">
      <w:start w:val="1"/>
      <w:numFmt w:val="bullet"/>
      <w:lvlText w:val=""/>
      <w:lvlJc w:val="left"/>
      <w:pPr>
        <w:tabs>
          <w:tab w:val="num" w:pos="4320"/>
        </w:tabs>
        <w:ind w:left="4320" w:hanging="360"/>
      </w:pPr>
      <w:rPr>
        <w:rFonts w:ascii="Wingdings" w:hAnsi="Wingdings" w:hint="default"/>
      </w:rPr>
    </w:lvl>
    <w:lvl w:ilvl="6" w:tplc="81DAF672" w:tentative="1">
      <w:start w:val="1"/>
      <w:numFmt w:val="bullet"/>
      <w:lvlText w:val=""/>
      <w:lvlJc w:val="left"/>
      <w:pPr>
        <w:tabs>
          <w:tab w:val="num" w:pos="5040"/>
        </w:tabs>
        <w:ind w:left="5040" w:hanging="360"/>
      </w:pPr>
      <w:rPr>
        <w:rFonts w:ascii="Wingdings" w:hAnsi="Wingdings" w:hint="default"/>
      </w:rPr>
    </w:lvl>
    <w:lvl w:ilvl="7" w:tplc="29B2EE32" w:tentative="1">
      <w:start w:val="1"/>
      <w:numFmt w:val="bullet"/>
      <w:lvlText w:val=""/>
      <w:lvlJc w:val="left"/>
      <w:pPr>
        <w:tabs>
          <w:tab w:val="num" w:pos="5760"/>
        </w:tabs>
        <w:ind w:left="5760" w:hanging="360"/>
      </w:pPr>
      <w:rPr>
        <w:rFonts w:ascii="Wingdings" w:hAnsi="Wingdings" w:hint="default"/>
      </w:rPr>
    </w:lvl>
    <w:lvl w:ilvl="8" w:tplc="9AF064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F453A5"/>
    <w:multiLevelType w:val="hybridMultilevel"/>
    <w:tmpl w:val="2D22DF42"/>
    <w:lvl w:ilvl="0" w:tplc="92EE580C">
      <w:start w:val="1"/>
      <w:numFmt w:val="decimal"/>
      <w:lvlText w:val="%1."/>
      <w:lvlJc w:val="left"/>
      <w:pPr>
        <w:tabs>
          <w:tab w:val="num" w:pos="720"/>
        </w:tabs>
        <w:ind w:left="720" w:hanging="360"/>
      </w:pPr>
    </w:lvl>
    <w:lvl w:ilvl="1" w:tplc="180AAEDE" w:tentative="1">
      <w:start w:val="1"/>
      <w:numFmt w:val="decimal"/>
      <w:lvlText w:val="%2."/>
      <w:lvlJc w:val="left"/>
      <w:pPr>
        <w:tabs>
          <w:tab w:val="num" w:pos="1440"/>
        </w:tabs>
        <w:ind w:left="1440" w:hanging="360"/>
      </w:pPr>
    </w:lvl>
    <w:lvl w:ilvl="2" w:tplc="094E64CE" w:tentative="1">
      <w:start w:val="1"/>
      <w:numFmt w:val="decimal"/>
      <w:lvlText w:val="%3."/>
      <w:lvlJc w:val="left"/>
      <w:pPr>
        <w:tabs>
          <w:tab w:val="num" w:pos="2160"/>
        </w:tabs>
        <w:ind w:left="2160" w:hanging="360"/>
      </w:pPr>
    </w:lvl>
    <w:lvl w:ilvl="3" w:tplc="9264983A" w:tentative="1">
      <w:start w:val="1"/>
      <w:numFmt w:val="decimal"/>
      <w:lvlText w:val="%4."/>
      <w:lvlJc w:val="left"/>
      <w:pPr>
        <w:tabs>
          <w:tab w:val="num" w:pos="2880"/>
        </w:tabs>
        <w:ind w:left="2880" w:hanging="360"/>
      </w:pPr>
    </w:lvl>
    <w:lvl w:ilvl="4" w:tplc="957059E4" w:tentative="1">
      <w:start w:val="1"/>
      <w:numFmt w:val="decimal"/>
      <w:lvlText w:val="%5."/>
      <w:lvlJc w:val="left"/>
      <w:pPr>
        <w:tabs>
          <w:tab w:val="num" w:pos="3600"/>
        </w:tabs>
        <w:ind w:left="3600" w:hanging="360"/>
      </w:pPr>
    </w:lvl>
    <w:lvl w:ilvl="5" w:tplc="07884CB2" w:tentative="1">
      <w:start w:val="1"/>
      <w:numFmt w:val="decimal"/>
      <w:lvlText w:val="%6."/>
      <w:lvlJc w:val="left"/>
      <w:pPr>
        <w:tabs>
          <w:tab w:val="num" w:pos="4320"/>
        </w:tabs>
        <w:ind w:left="4320" w:hanging="360"/>
      </w:pPr>
    </w:lvl>
    <w:lvl w:ilvl="6" w:tplc="E0026CF4" w:tentative="1">
      <w:start w:val="1"/>
      <w:numFmt w:val="decimal"/>
      <w:lvlText w:val="%7."/>
      <w:lvlJc w:val="left"/>
      <w:pPr>
        <w:tabs>
          <w:tab w:val="num" w:pos="5040"/>
        </w:tabs>
        <w:ind w:left="5040" w:hanging="360"/>
      </w:pPr>
    </w:lvl>
    <w:lvl w:ilvl="7" w:tplc="6F70A3EE" w:tentative="1">
      <w:start w:val="1"/>
      <w:numFmt w:val="decimal"/>
      <w:lvlText w:val="%8."/>
      <w:lvlJc w:val="left"/>
      <w:pPr>
        <w:tabs>
          <w:tab w:val="num" w:pos="5760"/>
        </w:tabs>
        <w:ind w:left="5760" w:hanging="360"/>
      </w:pPr>
    </w:lvl>
    <w:lvl w:ilvl="8" w:tplc="63AE5FD2" w:tentative="1">
      <w:start w:val="1"/>
      <w:numFmt w:val="decimal"/>
      <w:lvlText w:val="%9."/>
      <w:lvlJc w:val="left"/>
      <w:pPr>
        <w:tabs>
          <w:tab w:val="num" w:pos="6480"/>
        </w:tabs>
        <w:ind w:left="6480" w:hanging="360"/>
      </w:pPr>
    </w:lvl>
  </w:abstractNum>
  <w:abstractNum w:abstractNumId="3" w15:restartNumberingAfterBreak="0">
    <w:nsid w:val="1DFF79C3"/>
    <w:multiLevelType w:val="hybridMultilevel"/>
    <w:tmpl w:val="EE167DDA"/>
    <w:lvl w:ilvl="0" w:tplc="9E48AFC0">
      <w:start w:val="1"/>
      <w:numFmt w:val="bullet"/>
      <w:lvlText w:val=""/>
      <w:lvlJc w:val="left"/>
      <w:pPr>
        <w:tabs>
          <w:tab w:val="num" w:pos="720"/>
        </w:tabs>
        <w:ind w:left="720" w:hanging="360"/>
      </w:pPr>
      <w:rPr>
        <w:rFonts w:ascii="Wingdings" w:hAnsi="Wingdings" w:hint="default"/>
      </w:rPr>
    </w:lvl>
    <w:lvl w:ilvl="1" w:tplc="DC52E358">
      <w:start w:val="56"/>
      <w:numFmt w:val="bullet"/>
      <w:lvlText w:val=""/>
      <w:lvlJc w:val="left"/>
      <w:pPr>
        <w:tabs>
          <w:tab w:val="num" w:pos="1440"/>
        </w:tabs>
        <w:ind w:left="1440" w:hanging="360"/>
      </w:pPr>
      <w:rPr>
        <w:rFonts w:ascii="Wingdings" w:hAnsi="Wingdings" w:hint="default"/>
      </w:rPr>
    </w:lvl>
    <w:lvl w:ilvl="2" w:tplc="3998FA48" w:tentative="1">
      <w:start w:val="1"/>
      <w:numFmt w:val="bullet"/>
      <w:lvlText w:val=""/>
      <w:lvlJc w:val="left"/>
      <w:pPr>
        <w:tabs>
          <w:tab w:val="num" w:pos="2160"/>
        </w:tabs>
        <w:ind w:left="2160" w:hanging="360"/>
      </w:pPr>
      <w:rPr>
        <w:rFonts w:ascii="Wingdings" w:hAnsi="Wingdings" w:hint="default"/>
      </w:rPr>
    </w:lvl>
    <w:lvl w:ilvl="3" w:tplc="216A2422" w:tentative="1">
      <w:start w:val="1"/>
      <w:numFmt w:val="bullet"/>
      <w:lvlText w:val=""/>
      <w:lvlJc w:val="left"/>
      <w:pPr>
        <w:tabs>
          <w:tab w:val="num" w:pos="2880"/>
        </w:tabs>
        <w:ind w:left="2880" w:hanging="360"/>
      </w:pPr>
      <w:rPr>
        <w:rFonts w:ascii="Wingdings" w:hAnsi="Wingdings" w:hint="default"/>
      </w:rPr>
    </w:lvl>
    <w:lvl w:ilvl="4" w:tplc="929019DC" w:tentative="1">
      <w:start w:val="1"/>
      <w:numFmt w:val="bullet"/>
      <w:lvlText w:val=""/>
      <w:lvlJc w:val="left"/>
      <w:pPr>
        <w:tabs>
          <w:tab w:val="num" w:pos="3600"/>
        </w:tabs>
        <w:ind w:left="3600" w:hanging="360"/>
      </w:pPr>
      <w:rPr>
        <w:rFonts w:ascii="Wingdings" w:hAnsi="Wingdings" w:hint="default"/>
      </w:rPr>
    </w:lvl>
    <w:lvl w:ilvl="5" w:tplc="8F763978" w:tentative="1">
      <w:start w:val="1"/>
      <w:numFmt w:val="bullet"/>
      <w:lvlText w:val=""/>
      <w:lvlJc w:val="left"/>
      <w:pPr>
        <w:tabs>
          <w:tab w:val="num" w:pos="4320"/>
        </w:tabs>
        <w:ind w:left="4320" w:hanging="360"/>
      </w:pPr>
      <w:rPr>
        <w:rFonts w:ascii="Wingdings" w:hAnsi="Wingdings" w:hint="default"/>
      </w:rPr>
    </w:lvl>
    <w:lvl w:ilvl="6" w:tplc="190C4250" w:tentative="1">
      <w:start w:val="1"/>
      <w:numFmt w:val="bullet"/>
      <w:lvlText w:val=""/>
      <w:lvlJc w:val="left"/>
      <w:pPr>
        <w:tabs>
          <w:tab w:val="num" w:pos="5040"/>
        </w:tabs>
        <w:ind w:left="5040" w:hanging="360"/>
      </w:pPr>
      <w:rPr>
        <w:rFonts w:ascii="Wingdings" w:hAnsi="Wingdings" w:hint="default"/>
      </w:rPr>
    </w:lvl>
    <w:lvl w:ilvl="7" w:tplc="657A56AE" w:tentative="1">
      <w:start w:val="1"/>
      <w:numFmt w:val="bullet"/>
      <w:lvlText w:val=""/>
      <w:lvlJc w:val="left"/>
      <w:pPr>
        <w:tabs>
          <w:tab w:val="num" w:pos="5760"/>
        </w:tabs>
        <w:ind w:left="5760" w:hanging="360"/>
      </w:pPr>
      <w:rPr>
        <w:rFonts w:ascii="Wingdings" w:hAnsi="Wingdings" w:hint="default"/>
      </w:rPr>
    </w:lvl>
    <w:lvl w:ilvl="8" w:tplc="B7ACE2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2219BD"/>
    <w:multiLevelType w:val="hybridMultilevel"/>
    <w:tmpl w:val="5A4478F4"/>
    <w:lvl w:ilvl="0" w:tplc="BFD83918">
      <w:start w:val="1"/>
      <w:numFmt w:val="bullet"/>
      <w:lvlText w:val=""/>
      <w:lvlJc w:val="left"/>
      <w:pPr>
        <w:tabs>
          <w:tab w:val="num" w:pos="720"/>
        </w:tabs>
        <w:ind w:left="720" w:hanging="360"/>
      </w:pPr>
      <w:rPr>
        <w:rFonts w:ascii="Wingdings" w:hAnsi="Wingdings" w:hint="default"/>
      </w:rPr>
    </w:lvl>
    <w:lvl w:ilvl="1" w:tplc="B33A6ABA" w:tentative="1">
      <w:start w:val="1"/>
      <w:numFmt w:val="bullet"/>
      <w:lvlText w:val=""/>
      <w:lvlJc w:val="left"/>
      <w:pPr>
        <w:tabs>
          <w:tab w:val="num" w:pos="1440"/>
        </w:tabs>
        <w:ind w:left="1440" w:hanging="360"/>
      </w:pPr>
      <w:rPr>
        <w:rFonts w:ascii="Wingdings" w:hAnsi="Wingdings" w:hint="default"/>
      </w:rPr>
    </w:lvl>
    <w:lvl w:ilvl="2" w:tplc="EBC68830" w:tentative="1">
      <w:start w:val="1"/>
      <w:numFmt w:val="bullet"/>
      <w:lvlText w:val=""/>
      <w:lvlJc w:val="left"/>
      <w:pPr>
        <w:tabs>
          <w:tab w:val="num" w:pos="2160"/>
        </w:tabs>
        <w:ind w:left="2160" w:hanging="360"/>
      </w:pPr>
      <w:rPr>
        <w:rFonts w:ascii="Wingdings" w:hAnsi="Wingdings" w:hint="default"/>
      </w:rPr>
    </w:lvl>
    <w:lvl w:ilvl="3" w:tplc="1FE638C6" w:tentative="1">
      <w:start w:val="1"/>
      <w:numFmt w:val="bullet"/>
      <w:lvlText w:val=""/>
      <w:lvlJc w:val="left"/>
      <w:pPr>
        <w:tabs>
          <w:tab w:val="num" w:pos="2880"/>
        </w:tabs>
        <w:ind w:left="2880" w:hanging="360"/>
      </w:pPr>
      <w:rPr>
        <w:rFonts w:ascii="Wingdings" w:hAnsi="Wingdings" w:hint="default"/>
      </w:rPr>
    </w:lvl>
    <w:lvl w:ilvl="4" w:tplc="58ECCF5A" w:tentative="1">
      <w:start w:val="1"/>
      <w:numFmt w:val="bullet"/>
      <w:lvlText w:val=""/>
      <w:lvlJc w:val="left"/>
      <w:pPr>
        <w:tabs>
          <w:tab w:val="num" w:pos="3600"/>
        </w:tabs>
        <w:ind w:left="3600" w:hanging="360"/>
      </w:pPr>
      <w:rPr>
        <w:rFonts w:ascii="Wingdings" w:hAnsi="Wingdings" w:hint="default"/>
      </w:rPr>
    </w:lvl>
    <w:lvl w:ilvl="5" w:tplc="46580EB6" w:tentative="1">
      <w:start w:val="1"/>
      <w:numFmt w:val="bullet"/>
      <w:lvlText w:val=""/>
      <w:lvlJc w:val="left"/>
      <w:pPr>
        <w:tabs>
          <w:tab w:val="num" w:pos="4320"/>
        </w:tabs>
        <w:ind w:left="4320" w:hanging="360"/>
      </w:pPr>
      <w:rPr>
        <w:rFonts w:ascii="Wingdings" w:hAnsi="Wingdings" w:hint="default"/>
      </w:rPr>
    </w:lvl>
    <w:lvl w:ilvl="6" w:tplc="DA98B88C" w:tentative="1">
      <w:start w:val="1"/>
      <w:numFmt w:val="bullet"/>
      <w:lvlText w:val=""/>
      <w:lvlJc w:val="left"/>
      <w:pPr>
        <w:tabs>
          <w:tab w:val="num" w:pos="5040"/>
        </w:tabs>
        <w:ind w:left="5040" w:hanging="360"/>
      </w:pPr>
      <w:rPr>
        <w:rFonts w:ascii="Wingdings" w:hAnsi="Wingdings" w:hint="default"/>
      </w:rPr>
    </w:lvl>
    <w:lvl w:ilvl="7" w:tplc="61960B3E" w:tentative="1">
      <w:start w:val="1"/>
      <w:numFmt w:val="bullet"/>
      <w:lvlText w:val=""/>
      <w:lvlJc w:val="left"/>
      <w:pPr>
        <w:tabs>
          <w:tab w:val="num" w:pos="5760"/>
        </w:tabs>
        <w:ind w:left="5760" w:hanging="360"/>
      </w:pPr>
      <w:rPr>
        <w:rFonts w:ascii="Wingdings" w:hAnsi="Wingdings" w:hint="default"/>
      </w:rPr>
    </w:lvl>
    <w:lvl w:ilvl="8" w:tplc="933000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E25FAD"/>
    <w:multiLevelType w:val="hybridMultilevel"/>
    <w:tmpl w:val="7254786A"/>
    <w:lvl w:ilvl="0" w:tplc="E5DCA876">
      <w:start w:val="1"/>
      <w:numFmt w:val="bullet"/>
      <w:lvlText w:val=""/>
      <w:lvlJc w:val="left"/>
      <w:pPr>
        <w:tabs>
          <w:tab w:val="num" w:pos="720"/>
        </w:tabs>
        <w:ind w:left="720" w:hanging="360"/>
      </w:pPr>
      <w:rPr>
        <w:rFonts w:ascii="Wingdings" w:hAnsi="Wingdings" w:hint="default"/>
      </w:rPr>
    </w:lvl>
    <w:lvl w:ilvl="1" w:tplc="65EC9DF0">
      <w:start w:val="56"/>
      <w:numFmt w:val="bullet"/>
      <w:lvlText w:val=""/>
      <w:lvlJc w:val="left"/>
      <w:pPr>
        <w:tabs>
          <w:tab w:val="num" w:pos="1440"/>
        </w:tabs>
        <w:ind w:left="1440" w:hanging="360"/>
      </w:pPr>
      <w:rPr>
        <w:rFonts w:ascii="Wingdings" w:hAnsi="Wingdings" w:hint="default"/>
      </w:rPr>
    </w:lvl>
    <w:lvl w:ilvl="2" w:tplc="961AC806" w:tentative="1">
      <w:start w:val="1"/>
      <w:numFmt w:val="bullet"/>
      <w:lvlText w:val=""/>
      <w:lvlJc w:val="left"/>
      <w:pPr>
        <w:tabs>
          <w:tab w:val="num" w:pos="2160"/>
        </w:tabs>
        <w:ind w:left="2160" w:hanging="360"/>
      </w:pPr>
      <w:rPr>
        <w:rFonts w:ascii="Wingdings" w:hAnsi="Wingdings" w:hint="default"/>
      </w:rPr>
    </w:lvl>
    <w:lvl w:ilvl="3" w:tplc="212AA10C" w:tentative="1">
      <w:start w:val="1"/>
      <w:numFmt w:val="bullet"/>
      <w:lvlText w:val=""/>
      <w:lvlJc w:val="left"/>
      <w:pPr>
        <w:tabs>
          <w:tab w:val="num" w:pos="2880"/>
        </w:tabs>
        <w:ind w:left="2880" w:hanging="360"/>
      </w:pPr>
      <w:rPr>
        <w:rFonts w:ascii="Wingdings" w:hAnsi="Wingdings" w:hint="default"/>
      </w:rPr>
    </w:lvl>
    <w:lvl w:ilvl="4" w:tplc="F08CC2BE" w:tentative="1">
      <w:start w:val="1"/>
      <w:numFmt w:val="bullet"/>
      <w:lvlText w:val=""/>
      <w:lvlJc w:val="left"/>
      <w:pPr>
        <w:tabs>
          <w:tab w:val="num" w:pos="3600"/>
        </w:tabs>
        <w:ind w:left="3600" w:hanging="360"/>
      </w:pPr>
      <w:rPr>
        <w:rFonts w:ascii="Wingdings" w:hAnsi="Wingdings" w:hint="default"/>
      </w:rPr>
    </w:lvl>
    <w:lvl w:ilvl="5" w:tplc="93105342" w:tentative="1">
      <w:start w:val="1"/>
      <w:numFmt w:val="bullet"/>
      <w:lvlText w:val=""/>
      <w:lvlJc w:val="left"/>
      <w:pPr>
        <w:tabs>
          <w:tab w:val="num" w:pos="4320"/>
        </w:tabs>
        <w:ind w:left="4320" w:hanging="360"/>
      </w:pPr>
      <w:rPr>
        <w:rFonts w:ascii="Wingdings" w:hAnsi="Wingdings" w:hint="default"/>
      </w:rPr>
    </w:lvl>
    <w:lvl w:ilvl="6" w:tplc="7F22CDF8" w:tentative="1">
      <w:start w:val="1"/>
      <w:numFmt w:val="bullet"/>
      <w:lvlText w:val=""/>
      <w:lvlJc w:val="left"/>
      <w:pPr>
        <w:tabs>
          <w:tab w:val="num" w:pos="5040"/>
        </w:tabs>
        <w:ind w:left="5040" w:hanging="360"/>
      </w:pPr>
      <w:rPr>
        <w:rFonts w:ascii="Wingdings" w:hAnsi="Wingdings" w:hint="default"/>
      </w:rPr>
    </w:lvl>
    <w:lvl w:ilvl="7" w:tplc="3550CE9C" w:tentative="1">
      <w:start w:val="1"/>
      <w:numFmt w:val="bullet"/>
      <w:lvlText w:val=""/>
      <w:lvlJc w:val="left"/>
      <w:pPr>
        <w:tabs>
          <w:tab w:val="num" w:pos="5760"/>
        </w:tabs>
        <w:ind w:left="5760" w:hanging="360"/>
      </w:pPr>
      <w:rPr>
        <w:rFonts w:ascii="Wingdings" w:hAnsi="Wingdings" w:hint="default"/>
      </w:rPr>
    </w:lvl>
    <w:lvl w:ilvl="8" w:tplc="D5ACAC9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622B45"/>
    <w:multiLevelType w:val="hybridMultilevel"/>
    <w:tmpl w:val="7882AF9C"/>
    <w:lvl w:ilvl="0" w:tplc="94D6734E">
      <w:start w:val="1"/>
      <w:numFmt w:val="bullet"/>
      <w:lvlText w:val=""/>
      <w:lvlJc w:val="left"/>
      <w:pPr>
        <w:tabs>
          <w:tab w:val="num" w:pos="720"/>
        </w:tabs>
        <w:ind w:left="720" w:hanging="360"/>
      </w:pPr>
      <w:rPr>
        <w:rFonts w:ascii="Wingdings" w:hAnsi="Wingdings" w:hint="default"/>
      </w:rPr>
    </w:lvl>
    <w:lvl w:ilvl="1" w:tplc="0CFEDA8C">
      <w:start w:val="56"/>
      <w:numFmt w:val="bullet"/>
      <w:lvlText w:val=""/>
      <w:lvlJc w:val="left"/>
      <w:pPr>
        <w:tabs>
          <w:tab w:val="num" w:pos="1440"/>
        </w:tabs>
        <w:ind w:left="1440" w:hanging="360"/>
      </w:pPr>
      <w:rPr>
        <w:rFonts w:ascii="Wingdings" w:hAnsi="Wingdings" w:hint="default"/>
      </w:rPr>
    </w:lvl>
    <w:lvl w:ilvl="2" w:tplc="D23AAA44" w:tentative="1">
      <w:start w:val="1"/>
      <w:numFmt w:val="bullet"/>
      <w:lvlText w:val=""/>
      <w:lvlJc w:val="left"/>
      <w:pPr>
        <w:tabs>
          <w:tab w:val="num" w:pos="2160"/>
        </w:tabs>
        <w:ind w:left="2160" w:hanging="360"/>
      </w:pPr>
      <w:rPr>
        <w:rFonts w:ascii="Wingdings" w:hAnsi="Wingdings" w:hint="default"/>
      </w:rPr>
    </w:lvl>
    <w:lvl w:ilvl="3" w:tplc="63649256" w:tentative="1">
      <w:start w:val="1"/>
      <w:numFmt w:val="bullet"/>
      <w:lvlText w:val=""/>
      <w:lvlJc w:val="left"/>
      <w:pPr>
        <w:tabs>
          <w:tab w:val="num" w:pos="2880"/>
        </w:tabs>
        <w:ind w:left="2880" w:hanging="360"/>
      </w:pPr>
      <w:rPr>
        <w:rFonts w:ascii="Wingdings" w:hAnsi="Wingdings" w:hint="default"/>
      </w:rPr>
    </w:lvl>
    <w:lvl w:ilvl="4" w:tplc="545EFDE2" w:tentative="1">
      <w:start w:val="1"/>
      <w:numFmt w:val="bullet"/>
      <w:lvlText w:val=""/>
      <w:lvlJc w:val="left"/>
      <w:pPr>
        <w:tabs>
          <w:tab w:val="num" w:pos="3600"/>
        </w:tabs>
        <w:ind w:left="3600" w:hanging="360"/>
      </w:pPr>
      <w:rPr>
        <w:rFonts w:ascii="Wingdings" w:hAnsi="Wingdings" w:hint="default"/>
      </w:rPr>
    </w:lvl>
    <w:lvl w:ilvl="5" w:tplc="640CB72A" w:tentative="1">
      <w:start w:val="1"/>
      <w:numFmt w:val="bullet"/>
      <w:lvlText w:val=""/>
      <w:lvlJc w:val="left"/>
      <w:pPr>
        <w:tabs>
          <w:tab w:val="num" w:pos="4320"/>
        </w:tabs>
        <w:ind w:left="4320" w:hanging="360"/>
      </w:pPr>
      <w:rPr>
        <w:rFonts w:ascii="Wingdings" w:hAnsi="Wingdings" w:hint="default"/>
      </w:rPr>
    </w:lvl>
    <w:lvl w:ilvl="6" w:tplc="7416D03E" w:tentative="1">
      <w:start w:val="1"/>
      <w:numFmt w:val="bullet"/>
      <w:lvlText w:val=""/>
      <w:lvlJc w:val="left"/>
      <w:pPr>
        <w:tabs>
          <w:tab w:val="num" w:pos="5040"/>
        </w:tabs>
        <w:ind w:left="5040" w:hanging="360"/>
      </w:pPr>
      <w:rPr>
        <w:rFonts w:ascii="Wingdings" w:hAnsi="Wingdings" w:hint="default"/>
      </w:rPr>
    </w:lvl>
    <w:lvl w:ilvl="7" w:tplc="7CE6145E" w:tentative="1">
      <w:start w:val="1"/>
      <w:numFmt w:val="bullet"/>
      <w:lvlText w:val=""/>
      <w:lvlJc w:val="left"/>
      <w:pPr>
        <w:tabs>
          <w:tab w:val="num" w:pos="5760"/>
        </w:tabs>
        <w:ind w:left="5760" w:hanging="360"/>
      </w:pPr>
      <w:rPr>
        <w:rFonts w:ascii="Wingdings" w:hAnsi="Wingdings" w:hint="default"/>
      </w:rPr>
    </w:lvl>
    <w:lvl w:ilvl="8" w:tplc="AD423A5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B217CF"/>
    <w:multiLevelType w:val="hybridMultilevel"/>
    <w:tmpl w:val="844E08D0"/>
    <w:lvl w:ilvl="0" w:tplc="45AE9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4E613C"/>
    <w:multiLevelType w:val="hybridMultilevel"/>
    <w:tmpl w:val="EA9615B6"/>
    <w:lvl w:ilvl="0" w:tplc="4CD87A8E">
      <w:start w:val="1"/>
      <w:numFmt w:val="bullet"/>
      <w:lvlText w:val=""/>
      <w:lvlJc w:val="left"/>
      <w:pPr>
        <w:tabs>
          <w:tab w:val="num" w:pos="720"/>
        </w:tabs>
        <w:ind w:left="720" w:hanging="360"/>
      </w:pPr>
      <w:rPr>
        <w:rFonts w:ascii="Wingdings" w:hAnsi="Wingdings" w:hint="default"/>
      </w:rPr>
    </w:lvl>
    <w:lvl w:ilvl="1" w:tplc="31F621CA">
      <w:start w:val="56"/>
      <w:numFmt w:val="bullet"/>
      <w:lvlText w:val=""/>
      <w:lvlJc w:val="left"/>
      <w:pPr>
        <w:tabs>
          <w:tab w:val="num" w:pos="1440"/>
        </w:tabs>
        <w:ind w:left="1440" w:hanging="360"/>
      </w:pPr>
      <w:rPr>
        <w:rFonts w:ascii="Wingdings" w:hAnsi="Wingdings" w:hint="default"/>
      </w:rPr>
    </w:lvl>
    <w:lvl w:ilvl="2" w:tplc="A6627964">
      <w:start w:val="56"/>
      <w:numFmt w:val="bullet"/>
      <w:lvlText w:val=""/>
      <w:lvlJc w:val="left"/>
      <w:pPr>
        <w:tabs>
          <w:tab w:val="num" w:pos="2160"/>
        </w:tabs>
        <w:ind w:left="2160" w:hanging="360"/>
      </w:pPr>
      <w:rPr>
        <w:rFonts w:ascii="Wingdings" w:hAnsi="Wingdings" w:hint="default"/>
      </w:rPr>
    </w:lvl>
    <w:lvl w:ilvl="3" w:tplc="8CE6B5EA" w:tentative="1">
      <w:start w:val="1"/>
      <w:numFmt w:val="bullet"/>
      <w:lvlText w:val=""/>
      <w:lvlJc w:val="left"/>
      <w:pPr>
        <w:tabs>
          <w:tab w:val="num" w:pos="2880"/>
        </w:tabs>
        <w:ind w:left="2880" w:hanging="360"/>
      </w:pPr>
      <w:rPr>
        <w:rFonts w:ascii="Wingdings" w:hAnsi="Wingdings" w:hint="default"/>
      </w:rPr>
    </w:lvl>
    <w:lvl w:ilvl="4" w:tplc="85EC296E" w:tentative="1">
      <w:start w:val="1"/>
      <w:numFmt w:val="bullet"/>
      <w:lvlText w:val=""/>
      <w:lvlJc w:val="left"/>
      <w:pPr>
        <w:tabs>
          <w:tab w:val="num" w:pos="3600"/>
        </w:tabs>
        <w:ind w:left="3600" w:hanging="360"/>
      </w:pPr>
      <w:rPr>
        <w:rFonts w:ascii="Wingdings" w:hAnsi="Wingdings" w:hint="default"/>
      </w:rPr>
    </w:lvl>
    <w:lvl w:ilvl="5" w:tplc="C840B9D0" w:tentative="1">
      <w:start w:val="1"/>
      <w:numFmt w:val="bullet"/>
      <w:lvlText w:val=""/>
      <w:lvlJc w:val="left"/>
      <w:pPr>
        <w:tabs>
          <w:tab w:val="num" w:pos="4320"/>
        </w:tabs>
        <w:ind w:left="4320" w:hanging="360"/>
      </w:pPr>
      <w:rPr>
        <w:rFonts w:ascii="Wingdings" w:hAnsi="Wingdings" w:hint="default"/>
      </w:rPr>
    </w:lvl>
    <w:lvl w:ilvl="6" w:tplc="E0049E14" w:tentative="1">
      <w:start w:val="1"/>
      <w:numFmt w:val="bullet"/>
      <w:lvlText w:val=""/>
      <w:lvlJc w:val="left"/>
      <w:pPr>
        <w:tabs>
          <w:tab w:val="num" w:pos="5040"/>
        </w:tabs>
        <w:ind w:left="5040" w:hanging="360"/>
      </w:pPr>
      <w:rPr>
        <w:rFonts w:ascii="Wingdings" w:hAnsi="Wingdings" w:hint="default"/>
      </w:rPr>
    </w:lvl>
    <w:lvl w:ilvl="7" w:tplc="FBC0BDB6" w:tentative="1">
      <w:start w:val="1"/>
      <w:numFmt w:val="bullet"/>
      <w:lvlText w:val=""/>
      <w:lvlJc w:val="left"/>
      <w:pPr>
        <w:tabs>
          <w:tab w:val="num" w:pos="5760"/>
        </w:tabs>
        <w:ind w:left="5760" w:hanging="360"/>
      </w:pPr>
      <w:rPr>
        <w:rFonts w:ascii="Wingdings" w:hAnsi="Wingdings" w:hint="default"/>
      </w:rPr>
    </w:lvl>
    <w:lvl w:ilvl="8" w:tplc="A802DA5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B911FD"/>
    <w:multiLevelType w:val="hybridMultilevel"/>
    <w:tmpl w:val="883E553C"/>
    <w:lvl w:ilvl="0" w:tplc="595A6A74">
      <w:start w:val="1"/>
      <w:numFmt w:val="bullet"/>
      <w:lvlText w:val=""/>
      <w:lvlJc w:val="left"/>
      <w:pPr>
        <w:tabs>
          <w:tab w:val="num" w:pos="720"/>
        </w:tabs>
        <w:ind w:left="720" w:hanging="360"/>
      </w:pPr>
      <w:rPr>
        <w:rFonts w:ascii="Wingdings" w:hAnsi="Wingdings" w:hint="default"/>
      </w:rPr>
    </w:lvl>
    <w:lvl w:ilvl="1" w:tplc="5B427834">
      <w:start w:val="56"/>
      <w:numFmt w:val="bullet"/>
      <w:lvlText w:val=""/>
      <w:lvlJc w:val="left"/>
      <w:pPr>
        <w:tabs>
          <w:tab w:val="num" w:pos="1440"/>
        </w:tabs>
        <w:ind w:left="1440" w:hanging="360"/>
      </w:pPr>
      <w:rPr>
        <w:rFonts w:ascii="Wingdings" w:hAnsi="Wingdings" w:hint="default"/>
      </w:rPr>
    </w:lvl>
    <w:lvl w:ilvl="2" w:tplc="BD6A2E00" w:tentative="1">
      <w:start w:val="1"/>
      <w:numFmt w:val="bullet"/>
      <w:lvlText w:val=""/>
      <w:lvlJc w:val="left"/>
      <w:pPr>
        <w:tabs>
          <w:tab w:val="num" w:pos="2160"/>
        </w:tabs>
        <w:ind w:left="2160" w:hanging="360"/>
      </w:pPr>
      <w:rPr>
        <w:rFonts w:ascii="Wingdings" w:hAnsi="Wingdings" w:hint="default"/>
      </w:rPr>
    </w:lvl>
    <w:lvl w:ilvl="3" w:tplc="2286B28E" w:tentative="1">
      <w:start w:val="1"/>
      <w:numFmt w:val="bullet"/>
      <w:lvlText w:val=""/>
      <w:lvlJc w:val="left"/>
      <w:pPr>
        <w:tabs>
          <w:tab w:val="num" w:pos="2880"/>
        </w:tabs>
        <w:ind w:left="2880" w:hanging="360"/>
      </w:pPr>
      <w:rPr>
        <w:rFonts w:ascii="Wingdings" w:hAnsi="Wingdings" w:hint="default"/>
      </w:rPr>
    </w:lvl>
    <w:lvl w:ilvl="4" w:tplc="6C50C690" w:tentative="1">
      <w:start w:val="1"/>
      <w:numFmt w:val="bullet"/>
      <w:lvlText w:val=""/>
      <w:lvlJc w:val="left"/>
      <w:pPr>
        <w:tabs>
          <w:tab w:val="num" w:pos="3600"/>
        </w:tabs>
        <w:ind w:left="3600" w:hanging="360"/>
      </w:pPr>
      <w:rPr>
        <w:rFonts w:ascii="Wingdings" w:hAnsi="Wingdings" w:hint="default"/>
      </w:rPr>
    </w:lvl>
    <w:lvl w:ilvl="5" w:tplc="0F0478A4" w:tentative="1">
      <w:start w:val="1"/>
      <w:numFmt w:val="bullet"/>
      <w:lvlText w:val=""/>
      <w:lvlJc w:val="left"/>
      <w:pPr>
        <w:tabs>
          <w:tab w:val="num" w:pos="4320"/>
        </w:tabs>
        <w:ind w:left="4320" w:hanging="360"/>
      </w:pPr>
      <w:rPr>
        <w:rFonts w:ascii="Wingdings" w:hAnsi="Wingdings" w:hint="default"/>
      </w:rPr>
    </w:lvl>
    <w:lvl w:ilvl="6" w:tplc="B7106D54" w:tentative="1">
      <w:start w:val="1"/>
      <w:numFmt w:val="bullet"/>
      <w:lvlText w:val=""/>
      <w:lvlJc w:val="left"/>
      <w:pPr>
        <w:tabs>
          <w:tab w:val="num" w:pos="5040"/>
        </w:tabs>
        <w:ind w:left="5040" w:hanging="360"/>
      </w:pPr>
      <w:rPr>
        <w:rFonts w:ascii="Wingdings" w:hAnsi="Wingdings" w:hint="default"/>
      </w:rPr>
    </w:lvl>
    <w:lvl w:ilvl="7" w:tplc="D054BAD4" w:tentative="1">
      <w:start w:val="1"/>
      <w:numFmt w:val="bullet"/>
      <w:lvlText w:val=""/>
      <w:lvlJc w:val="left"/>
      <w:pPr>
        <w:tabs>
          <w:tab w:val="num" w:pos="5760"/>
        </w:tabs>
        <w:ind w:left="5760" w:hanging="360"/>
      </w:pPr>
      <w:rPr>
        <w:rFonts w:ascii="Wingdings" w:hAnsi="Wingdings" w:hint="default"/>
      </w:rPr>
    </w:lvl>
    <w:lvl w:ilvl="8" w:tplc="D9B6A6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C7275E"/>
    <w:multiLevelType w:val="hybridMultilevel"/>
    <w:tmpl w:val="D9029B46"/>
    <w:lvl w:ilvl="0" w:tplc="6F2A3FE6">
      <w:start w:val="1"/>
      <w:numFmt w:val="bullet"/>
      <w:lvlText w:val=""/>
      <w:lvlJc w:val="left"/>
      <w:pPr>
        <w:tabs>
          <w:tab w:val="num" w:pos="720"/>
        </w:tabs>
        <w:ind w:left="720" w:hanging="360"/>
      </w:pPr>
      <w:rPr>
        <w:rFonts w:ascii="Wingdings" w:hAnsi="Wingdings" w:hint="default"/>
      </w:rPr>
    </w:lvl>
    <w:lvl w:ilvl="1" w:tplc="B5620D34" w:tentative="1">
      <w:start w:val="1"/>
      <w:numFmt w:val="bullet"/>
      <w:lvlText w:val=""/>
      <w:lvlJc w:val="left"/>
      <w:pPr>
        <w:tabs>
          <w:tab w:val="num" w:pos="1440"/>
        </w:tabs>
        <w:ind w:left="1440" w:hanging="360"/>
      </w:pPr>
      <w:rPr>
        <w:rFonts w:ascii="Wingdings" w:hAnsi="Wingdings" w:hint="default"/>
      </w:rPr>
    </w:lvl>
    <w:lvl w:ilvl="2" w:tplc="D8E8E436" w:tentative="1">
      <w:start w:val="1"/>
      <w:numFmt w:val="bullet"/>
      <w:lvlText w:val=""/>
      <w:lvlJc w:val="left"/>
      <w:pPr>
        <w:tabs>
          <w:tab w:val="num" w:pos="2160"/>
        </w:tabs>
        <w:ind w:left="2160" w:hanging="360"/>
      </w:pPr>
      <w:rPr>
        <w:rFonts w:ascii="Wingdings" w:hAnsi="Wingdings" w:hint="default"/>
      </w:rPr>
    </w:lvl>
    <w:lvl w:ilvl="3" w:tplc="7168FAE6" w:tentative="1">
      <w:start w:val="1"/>
      <w:numFmt w:val="bullet"/>
      <w:lvlText w:val=""/>
      <w:lvlJc w:val="left"/>
      <w:pPr>
        <w:tabs>
          <w:tab w:val="num" w:pos="2880"/>
        </w:tabs>
        <w:ind w:left="2880" w:hanging="360"/>
      </w:pPr>
      <w:rPr>
        <w:rFonts w:ascii="Wingdings" w:hAnsi="Wingdings" w:hint="default"/>
      </w:rPr>
    </w:lvl>
    <w:lvl w:ilvl="4" w:tplc="DB60A01A" w:tentative="1">
      <w:start w:val="1"/>
      <w:numFmt w:val="bullet"/>
      <w:lvlText w:val=""/>
      <w:lvlJc w:val="left"/>
      <w:pPr>
        <w:tabs>
          <w:tab w:val="num" w:pos="3600"/>
        </w:tabs>
        <w:ind w:left="3600" w:hanging="360"/>
      </w:pPr>
      <w:rPr>
        <w:rFonts w:ascii="Wingdings" w:hAnsi="Wingdings" w:hint="default"/>
      </w:rPr>
    </w:lvl>
    <w:lvl w:ilvl="5" w:tplc="A3322E96" w:tentative="1">
      <w:start w:val="1"/>
      <w:numFmt w:val="bullet"/>
      <w:lvlText w:val=""/>
      <w:lvlJc w:val="left"/>
      <w:pPr>
        <w:tabs>
          <w:tab w:val="num" w:pos="4320"/>
        </w:tabs>
        <w:ind w:left="4320" w:hanging="360"/>
      </w:pPr>
      <w:rPr>
        <w:rFonts w:ascii="Wingdings" w:hAnsi="Wingdings" w:hint="default"/>
      </w:rPr>
    </w:lvl>
    <w:lvl w:ilvl="6" w:tplc="7F08C856" w:tentative="1">
      <w:start w:val="1"/>
      <w:numFmt w:val="bullet"/>
      <w:lvlText w:val=""/>
      <w:lvlJc w:val="left"/>
      <w:pPr>
        <w:tabs>
          <w:tab w:val="num" w:pos="5040"/>
        </w:tabs>
        <w:ind w:left="5040" w:hanging="360"/>
      </w:pPr>
      <w:rPr>
        <w:rFonts w:ascii="Wingdings" w:hAnsi="Wingdings" w:hint="default"/>
      </w:rPr>
    </w:lvl>
    <w:lvl w:ilvl="7" w:tplc="1524865A" w:tentative="1">
      <w:start w:val="1"/>
      <w:numFmt w:val="bullet"/>
      <w:lvlText w:val=""/>
      <w:lvlJc w:val="left"/>
      <w:pPr>
        <w:tabs>
          <w:tab w:val="num" w:pos="5760"/>
        </w:tabs>
        <w:ind w:left="5760" w:hanging="360"/>
      </w:pPr>
      <w:rPr>
        <w:rFonts w:ascii="Wingdings" w:hAnsi="Wingdings" w:hint="default"/>
      </w:rPr>
    </w:lvl>
    <w:lvl w:ilvl="8" w:tplc="CD9C917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0841F2"/>
    <w:multiLevelType w:val="hybridMultilevel"/>
    <w:tmpl w:val="279E4DB6"/>
    <w:lvl w:ilvl="0" w:tplc="C8DE7F08">
      <w:start w:val="1"/>
      <w:numFmt w:val="bullet"/>
      <w:lvlText w:val=""/>
      <w:lvlJc w:val="left"/>
      <w:pPr>
        <w:tabs>
          <w:tab w:val="num" w:pos="720"/>
        </w:tabs>
        <w:ind w:left="720" w:hanging="360"/>
      </w:pPr>
      <w:rPr>
        <w:rFonts w:ascii="Wingdings" w:hAnsi="Wingdings" w:hint="default"/>
      </w:rPr>
    </w:lvl>
    <w:lvl w:ilvl="1" w:tplc="F9B43934">
      <w:start w:val="56"/>
      <w:numFmt w:val="bullet"/>
      <w:lvlText w:val=""/>
      <w:lvlJc w:val="left"/>
      <w:pPr>
        <w:tabs>
          <w:tab w:val="num" w:pos="1440"/>
        </w:tabs>
        <w:ind w:left="1440" w:hanging="360"/>
      </w:pPr>
      <w:rPr>
        <w:rFonts w:ascii="Wingdings" w:hAnsi="Wingdings" w:hint="default"/>
      </w:rPr>
    </w:lvl>
    <w:lvl w:ilvl="2" w:tplc="D7EAD76A" w:tentative="1">
      <w:start w:val="1"/>
      <w:numFmt w:val="bullet"/>
      <w:lvlText w:val=""/>
      <w:lvlJc w:val="left"/>
      <w:pPr>
        <w:tabs>
          <w:tab w:val="num" w:pos="2160"/>
        </w:tabs>
        <w:ind w:left="2160" w:hanging="360"/>
      </w:pPr>
      <w:rPr>
        <w:rFonts w:ascii="Wingdings" w:hAnsi="Wingdings" w:hint="default"/>
      </w:rPr>
    </w:lvl>
    <w:lvl w:ilvl="3" w:tplc="8FD8C84E" w:tentative="1">
      <w:start w:val="1"/>
      <w:numFmt w:val="bullet"/>
      <w:lvlText w:val=""/>
      <w:lvlJc w:val="left"/>
      <w:pPr>
        <w:tabs>
          <w:tab w:val="num" w:pos="2880"/>
        </w:tabs>
        <w:ind w:left="2880" w:hanging="360"/>
      </w:pPr>
      <w:rPr>
        <w:rFonts w:ascii="Wingdings" w:hAnsi="Wingdings" w:hint="default"/>
      </w:rPr>
    </w:lvl>
    <w:lvl w:ilvl="4" w:tplc="DF741D22" w:tentative="1">
      <w:start w:val="1"/>
      <w:numFmt w:val="bullet"/>
      <w:lvlText w:val=""/>
      <w:lvlJc w:val="left"/>
      <w:pPr>
        <w:tabs>
          <w:tab w:val="num" w:pos="3600"/>
        </w:tabs>
        <w:ind w:left="3600" w:hanging="360"/>
      </w:pPr>
      <w:rPr>
        <w:rFonts w:ascii="Wingdings" w:hAnsi="Wingdings" w:hint="default"/>
      </w:rPr>
    </w:lvl>
    <w:lvl w:ilvl="5" w:tplc="EA345304" w:tentative="1">
      <w:start w:val="1"/>
      <w:numFmt w:val="bullet"/>
      <w:lvlText w:val=""/>
      <w:lvlJc w:val="left"/>
      <w:pPr>
        <w:tabs>
          <w:tab w:val="num" w:pos="4320"/>
        </w:tabs>
        <w:ind w:left="4320" w:hanging="360"/>
      </w:pPr>
      <w:rPr>
        <w:rFonts w:ascii="Wingdings" w:hAnsi="Wingdings" w:hint="default"/>
      </w:rPr>
    </w:lvl>
    <w:lvl w:ilvl="6" w:tplc="509CD42E" w:tentative="1">
      <w:start w:val="1"/>
      <w:numFmt w:val="bullet"/>
      <w:lvlText w:val=""/>
      <w:lvlJc w:val="left"/>
      <w:pPr>
        <w:tabs>
          <w:tab w:val="num" w:pos="5040"/>
        </w:tabs>
        <w:ind w:left="5040" w:hanging="360"/>
      </w:pPr>
      <w:rPr>
        <w:rFonts w:ascii="Wingdings" w:hAnsi="Wingdings" w:hint="default"/>
      </w:rPr>
    </w:lvl>
    <w:lvl w:ilvl="7" w:tplc="95369BF2" w:tentative="1">
      <w:start w:val="1"/>
      <w:numFmt w:val="bullet"/>
      <w:lvlText w:val=""/>
      <w:lvlJc w:val="left"/>
      <w:pPr>
        <w:tabs>
          <w:tab w:val="num" w:pos="5760"/>
        </w:tabs>
        <w:ind w:left="5760" w:hanging="360"/>
      </w:pPr>
      <w:rPr>
        <w:rFonts w:ascii="Wingdings" w:hAnsi="Wingdings" w:hint="default"/>
      </w:rPr>
    </w:lvl>
    <w:lvl w:ilvl="8" w:tplc="336037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A6BEB"/>
    <w:multiLevelType w:val="hybridMultilevel"/>
    <w:tmpl w:val="ED5A2BA4"/>
    <w:lvl w:ilvl="0" w:tplc="9B5E0B6E">
      <w:start w:val="1"/>
      <w:numFmt w:val="bullet"/>
      <w:lvlText w:val=""/>
      <w:lvlJc w:val="left"/>
      <w:pPr>
        <w:tabs>
          <w:tab w:val="num" w:pos="720"/>
        </w:tabs>
        <w:ind w:left="720" w:hanging="360"/>
      </w:pPr>
      <w:rPr>
        <w:rFonts w:ascii="Wingdings" w:hAnsi="Wingdings" w:hint="default"/>
      </w:rPr>
    </w:lvl>
    <w:lvl w:ilvl="1" w:tplc="F0DCBCD6" w:tentative="1">
      <w:start w:val="1"/>
      <w:numFmt w:val="bullet"/>
      <w:lvlText w:val=""/>
      <w:lvlJc w:val="left"/>
      <w:pPr>
        <w:tabs>
          <w:tab w:val="num" w:pos="1440"/>
        </w:tabs>
        <w:ind w:left="1440" w:hanging="360"/>
      </w:pPr>
      <w:rPr>
        <w:rFonts w:ascii="Wingdings" w:hAnsi="Wingdings" w:hint="default"/>
      </w:rPr>
    </w:lvl>
    <w:lvl w:ilvl="2" w:tplc="CD8CF77C" w:tentative="1">
      <w:start w:val="1"/>
      <w:numFmt w:val="bullet"/>
      <w:lvlText w:val=""/>
      <w:lvlJc w:val="left"/>
      <w:pPr>
        <w:tabs>
          <w:tab w:val="num" w:pos="2160"/>
        </w:tabs>
        <w:ind w:left="2160" w:hanging="360"/>
      </w:pPr>
      <w:rPr>
        <w:rFonts w:ascii="Wingdings" w:hAnsi="Wingdings" w:hint="default"/>
      </w:rPr>
    </w:lvl>
    <w:lvl w:ilvl="3" w:tplc="DFB4B2BC" w:tentative="1">
      <w:start w:val="1"/>
      <w:numFmt w:val="bullet"/>
      <w:lvlText w:val=""/>
      <w:lvlJc w:val="left"/>
      <w:pPr>
        <w:tabs>
          <w:tab w:val="num" w:pos="2880"/>
        </w:tabs>
        <w:ind w:left="2880" w:hanging="360"/>
      </w:pPr>
      <w:rPr>
        <w:rFonts w:ascii="Wingdings" w:hAnsi="Wingdings" w:hint="default"/>
      </w:rPr>
    </w:lvl>
    <w:lvl w:ilvl="4" w:tplc="50FAEB82" w:tentative="1">
      <w:start w:val="1"/>
      <w:numFmt w:val="bullet"/>
      <w:lvlText w:val=""/>
      <w:lvlJc w:val="left"/>
      <w:pPr>
        <w:tabs>
          <w:tab w:val="num" w:pos="3600"/>
        </w:tabs>
        <w:ind w:left="3600" w:hanging="360"/>
      </w:pPr>
      <w:rPr>
        <w:rFonts w:ascii="Wingdings" w:hAnsi="Wingdings" w:hint="default"/>
      </w:rPr>
    </w:lvl>
    <w:lvl w:ilvl="5" w:tplc="5F3018DC" w:tentative="1">
      <w:start w:val="1"/>
      <w:numFmt w:val="bullet"/>
      <w:lvlText w:val=""/>
      <w:lvlJc w:val="left"/>
      <w:pPr>
        <w:tabs>
          <w:tab w:val="num" w:pos="4320"/>
        </w:tabs>
        <w:ind w:left="4320" w:hanging="360"/>
      </w:pPr>
      <w:rPr>
        <w:rFonts w:ascii="Wingdings" w:hAnsi="Wingdings" w:hint="default"/>
      </w:rPr>
    </w:lvl>
    <w:lvl w:ilvl="6" w:tplc="02C0B8F2" w:tentative="1">
      <w:start w:val="1"/>
      <w:numFmt w:val="bullet"/>
      <w:lvlText w:val=""/>
      <w:lvlJc w:val="left"/>
      <w:pPr>
        <w:tabs>
          <w:tab w:val="num" w:pos="5040"/>
        </w:tabs>
        <w:ind w:left="5040" w:hanging="360"/>
      </w:pPr>
      <w:rPr>
        <w:rFonts w:ascii="Wingdings" w:hAnsi="Wingdings" w:hint="default"/>
      </w:rPr>
    </w:lvl>
    <w:lvl w:ilvl="7" w:tplc="ACCCA9F8" w:tentative="1">
      <w:start w:val="1"/>
      <w:numFmt w:val="bullet"/>
      <w:lvlText w:val=""/>
      <w:lvlJc w:val="left"/>
      <w:pPr>
        <w:tabs>
          <w:tab w:val="num" w:pos="5760"/>
        </w:tabs>
        <w:ind w:left="5760" w:hanging="360"/>
      </w:pPr>
      <w:rPr>
        <w:rFonts w:ascii="Wingdings" w:hAnsi="Wingdings" w:hint="default"/>
      </w:rPr>
    </w:lvl>
    <w:lvl w:ilvl="8" w:tplc="1F9029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13580D"/>
    <w:multiLevelType w:val="hybridMultilevel"/>
    <w:tmpl w:val="60783E04"/>
    <w:lvl w:ilvl="0" w:tplc="9C423562">
      <w:start w:val="1"/>
      <w:numFmt w:val="bullet"/>
      <w:lvlText w:val=""/>
      <w:lvlJc w:val="left"/>
      <w:pPr>
        <w:tabs>
          <w:tab w:val="num" w:pos="720"/>
        </w:tabs>
        <w:ind w:left="720" w:hanging="360"/>
      </w:pPr>
      <w:rPr>
        <w:rFonts w:ascii="Wingdings" w:hAnsi="Wingdings" w:hint="default"/>
      </w:rPr>
    </w:lvl>
    <w:lvl w:ilvl="1" w:tplc="4B3E2240">
      <w:start w:val="56"/>
      <w:numFmt w:val="bullet"/>
      <w:lvlText w:val=""/>
      <w:lvlJc w:val="left"/>
      <w:pPr>
        <w:tabs>
          <w:tab w:val="num" w:pos="1440"/>
        </w:tabs>
        <w:ind w:left="1440" w:hanging="360"/>
      </w:pPr>
      <w:rPr>
        <w:rFonts w:ascii="Wingdings" w:hAnsi="Wingdings" w:hint="default"/>
      </w:rPr>
    </w:lvl>
    <w:lvl w:ilvl="2" w:tplc="3D88F24A" w:tentative="1">
      <w:start w:val="1"/>
      <w:numFmt w:val="bullet"/>
      <w:lvlText w:val=""/>
      <w:lvlJc w:val="left"/>
      <w:pPr>
        <w:tabs>
          <w:tab w:val="num" w:pos="2160"/>
        </w:tabs>
        <w:ind w:left="2160" w:hanging="360"/>
      </w:pPr>
      <w:rPr>
        <w:rFonts w:ascii="Wingdings" w:hAnsi="Wingdings" w:hint="default"/>
      </w:rPr>
    </w:lvl>
    <w:lvl w:ilvl="3" w:tplc="AB601438" w:tentative="1">
      <w:start w:val="1"/>
      <w:numFmt w:val="bullet"/>
      <w:lvlText w:val=""/>
      <w:lvlJc w:val="left"/>
      <w:pPr>
        <w:tabs>
          <w:tab w:val="num" w:pos="2880"/>
        </w:tabs>
        <w:ind w:left="2880" w:hanging="360"/>
      </w:pPr>
      <w:rPr>
        <w:rFonts w:ascii="Wingdings" w:hAnsi="Wingdings" w:hint="default"/>
      </w:rPr>
    </w:lvl>
    <w:lvl w:ilvl="4" w:tplc="0774657E" w:tentative="1">
      <w:start w:val="1"/>
      <w:numFmt w:val="bullet"/>
      <w:lvlText w:val=""/>
      <w:lvlJc w:val="left"/>
      <w:pPr>
        <w:tabs>
          <w:tab w:val="num" w:pos="3600"/>
        </w:tabs>
        <w:ind w:left="3600" w:hanging="360"/>
      </w:pPr>
      <w:rPr>
        <w:rFonts w:ascii="Wingdings" w:hAnsi="Wingdings" w:hint="default"/>
      </w:rPr>
    </w:lvl>
    <w:lvl w:ilvl="5" w:tplc="1572FBDC" w:tentative="1">
      <w:start w:val="1"/>
      <w:numFmt w:val="bullet"/>
      <w:lvlText w:val=""/>
      <w:lvlJc w:val="left"/>
      <w:pPr>
        <w:tabs>
          <w:tab w:val="num" w:pos="4320"/>
        </w:tabs>
        <w:ind w:left="4320" w:hanging="360"/>
      </w:pPr>
      <w:rPr>
        <w:rFonts w:ascii="Wingdings" w:hAnsi="Wingdings" w:hint="default"/>
      </w:rPr>
    </w:lvl>
    <w:lvl w:ilvl="6" w:tplc="B6347F06" w:tentative="1">
      <w:start w:val="1"/>
      <w:numFmt w:val="bullet"/>
      <w:lvlText w:val=""/>
      <w:lvlJc w:val="left"/>
      <w:pPr>
        <w:tabs>
          <w:tab w:val="num" w:pos="5040"/>
        </w:tabs>
        <w:ind w:left="5040" w:hanging="360"/>
      </w:pPr>
      <w:rPr>
        <w:rFonts w:ascii="Wingdings" w:hAnsi="Wingdings" w:hint="default"/>
      </w:rPr>
    </w:lvl>
    <w:lvl w:ilvl="7" w:tplc="A6326AD8" w:tentative="1">
      <w:start w:val="1"/>
      <w:numFmt w:val="bullet"/>
      <w:lvlText w:val=""/>
      <w:lvlJc w:val="left"/>
      <w:pPr>
        <w:tabs>
          <w:tab w:val="num" w:pos="5760"/>
        </w:tabs>
        <w:ind w:left="5760" w:hanging="360"/>
      </w:pPr>
      <w:rPr>
        <w:rFonts w:ascii="Wingdings" w:hAnsi="Wingdings" w:hint="default"/>
      </w:rPr>
    </w:lvl>
    <w:lvl w:ilvl="8" w:tplc="7E0E574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357B3B"/>
    <w:multiLevelType w:val="hybridMultilevel"/>
    <w:tmpl w:val="93E2EB1E"/>
    <w:lvl w:ilvl="0" w:tplc="676AC514">
      <w:start w:val="1"/>
      <w:numFmt w:val="bullet"/>
      <w:lvlText w:val=""/>
      <w:lvlJc w:val="left"/>
      <w:pPr>
        <w:tabs>
          <w:tab w:val="num" w:pos="720"/>
        </w:tabs>
        <w:ind w:left="720" w:hanging="360"/>
      </w:pPr>
      <w:rPr>
        <w:rFonts w:ascii="Wingdings" w:hAnsi="Wingdings" w:hint="default"/>
      </w:rPr>
    </w:lvl>
    <w:lvl w:ilvl="1" w:tplc="2B248748">
      <w:start w:val="56"/>
      <w:numFmt w:val="bullet"/>
      <w:lvlText w:val=""/>
      <w:lvlJc w:val="left"/>
      <w:pPr>
        <w:tabs>
          <w:tab w:val="num" w:pos="1440"/>
        </w:tabs>
        <w:ind w:left="1440" w:hanging="360"/>
      </w:pPr>
      <w:rPr>
        <w:rFonts w:ascii="Wingdings" w:hAnsi="Wingdings" w:hint="default"/>
      </w:rPr>
    </w:lvl>
    <w:lvl w:ilvl="2" w:tplc="75E077C8" w:tentative="1">
      <w:start w:val="1"/>
      <w:numFmt w:val="bullet"/>
      <w:lvlText w:val=""/>
      <w:lvlJc w:val="left"/>
      <w:pPr>
        <w:tabs>
          <w:tab w:val="num" w:pos="2160"/>
        </w:tabs>
        <w:ind w:left="2160" w:hanging="360"/>
      </w:pPr>
      <w:rPr>
        <w:rFonts w:ascii="Wingdings" w:hAnsi="Wingdings" w:hint="default"/>
      </w:rPr>
    </w:lvl>
    <w:lvl w:ilvl="3" w:tplc="A47CC9C8" w:tentative="1">
      <w:start w:val="1"/>
      <w:numFmt w:val="bullet"/>
      <w:lvlText w:val=""/>
      <w:lvlJc w:val="left"/>
      <w:pPr>
        <w:tabs>
          <w:tab w:val="num" w:pos="2880"/>
        </w:tabs>
        <w:ind w:left="2880" w:hanging="360"/>
      </w:pPr>
      <w:rPr>
        <w:rFonts w:ascii="Wingdings" w:hAnsi="Wingdings" w:hint="default"/>
      </w:rPr>
    </w:lvl>
    <w:lvl w:ilvl="4" w:tplc="A94C7A1E" w:tentative="1">
      <w:start w:val="1"/>
      <w:numFmt w:val="bullet"/>
      <w:lvlText w:val=""/>
      <w:lvlJc w:val="left"/>
      <w:pPr>
        <w:tabs>
          <w:tab w:val="num" w:pos="3600"/>
        </w:tabs>
        <w:ind w:left="3600" w:hanging="360"/>
      </w:pPr>
      <w:rPr>
        <w:rFonts w:ascii="Wingdings" w:hAnsi="Wingdings" w:hint="default"/>
      </w:rPr>
    </w:lvl>
    <w:lvl w:ilvl="5" w:tplc="35F8B328" w:tentative="1">
      <w:start w:val="1"/>
      <w:numFmt w:val="bullet"/>
      <w:lvlText w:val=""/>
      <w:lvlJc w:val="left"/>
      <w:pPr>
        <w:tabs>
          <w:tab w:val="num" w:pos="4320"/>
        </w:tabs>
        <w:ind w:left="4320" w:hanging="360"/>
      </w:pPr>
      <w:rPr>
        <w:rFonts w:ascii="Wingdings" w:hAnsi="Wingdings" w:hint="default"/>
      </w:rPr>
    </w:lvl>
    <w:lvl w:ilvl="6" w:tplc="BA34DC0C" w:tentative="1">
      <w:start w:val="1"/>
      <w:numFmt w:val="bullet"/>
      <w:lvlText w:val=""/>
      <w:lvlJc w:val="left"/>
      <w:pPr>
        <w:tabs>
          <w:tab w:val="num" w:pos="5040"/>
        </w:tabs>
        <w:ind w:left="5040" w:hanging="360"/>
      </w:pPr>
      <w:rPr>
        <w:rFonts w:ascii="Wingdings" w:hAnsi="Wingdings" w:hint="default"/>
      </w:rPr>
    </w:lvl>
    <w:lvl w:ilvl="7" w:tplc="3ABCC9EA" w:tentative="1">
      <w:start w:val="1"/>
      <w:numFmt w:val="bullet"/>
      <w:lvlText w:val=""/>
      <w:lvlJc w:val="left"/>
      <w:pPr>
        <w:tabs>
          <w:tab w:val="num" w:pos="5760"/>
        </w:tabs>
        <w:ind w:left="5760" w:hanging="360"/>
      </w:pPr>
      <w:rPr>
        <w:rFonts w:ascii="Wingdings" w:hAnsi="Wingdings" w:hint="default"/>
      </w:rPr>
    </w:lvl>
    <w:lvl w:ilvl="8" w:tplc="B93A623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366F6"/>
    <w:multiLevelType w:val="hybridMultilevel"/>
    <w:tmpl w:val="904C1FE8"/>
    <w:lvl w:ilvl="0" w:tplc="85EAD1C4">
      <w:start w:val="1"/>
      <w:numFmt w:val="bullet"/>
      <w:lvlText w:val=""/>
      <w:lvlJc w:val="left"/>
      <w:pPr>
        <w:tabs>
          <w:tab w:val="num" w:pos="720"/>
        </w:tabs>
        <w:ind w:left="720" w:hanging="360"/>
      </w:pPr>
      <w:rPr>
        <w:rFonts w:ascii="Wingdings" w:hAnsi="Wingdings" w:hint="default"/>
      </w:rPr>
    </w:lvl>
    <w:lvl w:ilvl="1" w:tplc="0C6A941A">
      <w:start w:val="1"/>
      <w:numFmt w:val="bullet"/>
      <w:lvlText w:val=""/>
      <w:lvlJc w:val="left"/>
      <w:pPr>
        <w:tabs>
          <w:tab w:val="num" w:pos="1440"/>
        </w:tabs>
        <w:ind w:left="1440" w:hanging="360"/>
      </w:pPr>
      <w:rPr>
        <w:rFonts w:ascii="Wingdings" w:hAnsi="Wingdings" w:hint="default"/>
      </w:rPr>
    </w:lvl>
    <w:lvl w:ilvl="2" w:tplc="368E4EF6" w:tentative="1">
      <w:start w:val="1"/>
      <w:numFmt w:val="bullet"/>
      <w:lvlText w:val=""/>
      <w:lvlJc w:val="left"/>
      <w:pPr>
        <w:tabs>
          <w:tab w:val="num" w:pos="2160"/>
        </w:tabs>
        <w:ind w:left="2160" w:hanging="360"/>
      </w:pPr>
      <w:rPr>
        <w:rFonts w:ascii="Wingdings" w:hAnsi="Wingdings" w:hint="default"/>
      </w:rPr>
    </w:lvl>
    <w:lvl w:ilvl="3" w:tplc="C39244BA" w:tentative="1">
      <w:start w:val="1"/>
      <w:numFmt w:val="bullet"/>
      <w:lvlText w:val=""/>
      <w:lvlJc w:val="left"/>
      <w:pPr>
        <w:tabs>
          <w:tab w:val="num" w:pos="2880"/>
        </w:tabs>
        <w:ind w:left="2880" w:hanging="360"/>
      </w:pPr>
      <w:rPr>
        <w:rFonts w:ascii="Wingdings" w:hAnsi="Wingdings" w:hint="default"/>
      </w:rPr>
    </w:lvl>
    <w:lvl w:ilvl="4" w:tplc="FA761B68" w:tentative="1">
      <w:start w:val="1"/>
      <w:numFmt w:val="bullet"/>
      <w:lvlText w:val=""/>
      <w:lvlJc w:val="left"/>
      <w:pPr>
        <w:tabs>
          <w:tab w:val="num" w:pos="3600"/>
        </w:tabs>
        <w:ind w:left="3600" w:hanging="360"/>
      </w:pPr>
      <w:rPr>
        <w:rFonts w:ascii="Wingdings" w:hAnsi="Wingdings" w:hint="default"/>
      </w:rPr>
    </w:lvl>
    <w:lvl w:ilvl="5" w:tplc="A572747E" w:tentative="1">
      <w:start w:val="1"/>
      <w:numFmt w:val="bullet"/>
      <w:lvlText w:val=""/>
      <w:lvlJc w:val="left"/>
      <w:pPr>
        <w:tabs>
          <w:tab w:val="num" w:pos="4320"/>
        </w:tabs>
        <w:ind w:left="4320" w:hanging="360"/>
      </w:pPr>
      <w:rPr>
        <w:rFonts w:ascii="Wingdings" w:hAnsi="Wingdings" w:hint="default"/>
      </w:rPr>
    </w:lvl>
    <w:lvl w:ilvl="6" w:tplc="8D08E77C" w:tentative="1">
      <w:start w:val="1"/>
      <w:numFmt w:val="bullet"/>
      <w:lvlText w:val=""/>
      <w:lvlJc w:val="left"/>
      <w:pPr>
        <w:tabs>
          <w:tab w:val="num" w:pos="5040"/>
        </w:tabs>
        <w:ind w:left="5040" w:hanging="360"/>
      </w:pPr>
      <w:rPr>
        <w:rFonts w:ascii="Wingdings" w:hAnsi="Wingdings" w:hint="default"/>
      </w:rPr>
    </w:lvl>
    <w:lvl w:ilvl="7" w:tplc="225C81F8" w:tentative="1">
      <w:start w:val="1"/>
      <w:numFmt w:val="bullet"/>
      <w:lvlText w:val=""/>
      <w:lvlJc w:val="left"/>
      <w:pPr>
        <w:tabs>
          <w:tab w:val="num" w:pos="5760"/>
        </w:tabs>
        <w:ind w:left="5760" w:hanging="360"/>
      </w:pPr>
      <w:rPr>
        <w:rFonts w:ascii="Wingdings" w:hAnsi="Wingdings" w:hint="default"/>
      </w:rPr>
    </w:lvl>
    <w:lvl w:ilvl="8" w:tplc="724A125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95551A"/>
    <w:multiLevelType w:val="hybridMultilevel"/>
    <w:tmpl w:val="31BC6D7A"/>
    <w:lvl w:ilvl="0" w:tplc="75FCE258">
      <w:start w:val="1"/>
      <w:numFmt w:val="bullet"/>
      <w:lvlText w:val=""/>
      <w:lvlJc w:val="left"/>
      <w:pPr>
        <w:tabs>
          <w:tab w:val="num" w:pos="720"/>
        </w:tabs>
        <w:ind w:left="720" w:hanging="360"/>
      </w:pPr>
      <w:rPr>
        <w:rFonts w:ascii="Wingdings" w:hAnsi="Wingdings" w:hint="default"/>
      </w:rPr>
    </w:lvl>
    <w:lvl w:ilvl="1" w:tplc="F97EE2D4">
      <w:start w:val="56"/>
      <w:numFmt w:val="bullet"/>
      <w:lvlText w:val=""/>
      <w:lvlJc w:val="left"/>
      <w:pPr>
        <w:tabs>
          <w:tab w:val="num" w:pos="1440"/>
        </w:tabs>
        <w:ind w:left="1440" w:hanging="360"/>
      </w:pPr>
      <w:rPr>
        <w:rFonts w:ascii="Wingdings" w:hAnsi="Wingdings" w:hint="default"/>
      </w:rPr>
    </w:lvl>
    <w:lvl w:ilvl="2" w:tplc="9C283AC4" w:tentative="1">
      <w:start w:val="1"/>
      <w:numFmt w:val="bullet"/>
      <w:lvlText w:val=""/>
      <w:lvlJc w:val="left"/>
      <w:pPr>
        <w:tabs>
          <w:tab w:val="num" w:pos="2160"/>
        </w:tabs>
        <w:ind w:left="2160" w:hanging="360"/>
      </w:pPr>
      <w:rPr>
        <w:rFonts w:ascii="Wingdings" w:hAnsi="Wingdings" w:hint="default"/>
      </w:rPr>
    </w:lvl>
    <w:lvl w:ilvl="3" w:tplc="BAFAA76E" w:tentative="1">
      <w:start w:val="1"/>
      <w:numFmt w:val="bullet"/>
      <w:lvlText w:val=""/>
      <w:lvlJc w:val="left"/>
      <w:pPr>
        <w:tabs>
          <w:tab w:val="num" w:pos="2880"/>
        </w:tabs>
        <w:ind w:left="2880" w:hanging="360"/>
      </w:pPr>
      <w:rPr>
        <w:rFonts w:ascii="Wingdings" w:hAnsi="Wingdings" w:hint="default"/>
      </w:rPr>
    </w:lvl>
    <w:lvl w:ilvl="4" w:tplc="9CC83DBA" w:tentative="1">
      <w:start w:val="1"/>
      <w:numFmt w:val="bullet"/>
      <w:lvlText w:val=""/>
      <w:lvlJc w:val="left"/>
      <w:pPr>
        <w:tabs>
          <w:tab w:val="num" w:pos="3600"/>
        </w:tabs>
        <w:ind w:left="3600" w:hanging="360"/>
      </w:pPr>
      <w:rPr>
        <w:rFonts w:ascii="Wingdings" w:hAnsi="Wingdings" w:hint="default"/>
      </w:rPr>
    </w:lvl>
    <w:lvl w:ilvl="5" w:tplc="6860C218" w:tentative="1">
      <w:start w:val="1"/>
      <w:numFmt w:val="bullet"/>
      <w:lvlText w:val=""/>
      <w:lvlJc w:val="left"/>
      <w:pPr>
        <w:tabs>
          <w:tab w:val="num" w:pos="4320"/>
        </w:tabs>
        <w:ind w:left="4320" w:hanging="360"/>
      </w:pPr>
      <w:rPr>
        <w:rFonts w:ascii="Wingdings" w:hAnsi="Wingdings" w:hint="default"/>
      </w:rPr>
    </w:lvl>
    <w:lvl w:ilvl="6" w:tplc="A41E92BE" w:tentative="1">
      <w:start w:val="1"/>
      <w:numFmt w:val="bullet"/>
      <w:lvlText w:val=""/>
      <w:lvlJc w:val="left"/>
      <w:pPr>
        <w:tabs>
          <w:tab w:val="num" w:pos="5040"/>
        </w:tabs>
        <w:ind w:left="5040" w:hanging="360"/>
      </w:pPr>
      <w:rPr>
        <w:rFonts w:ascii="Wingdings" w:hAnsi="Wingdings" w:hint="default"/>
      </w:rPr>
    </w:lvl>
    <w:lvl w:ilvl="7" w:tplc="FA262B78" w:tentative="1">
      <w:start w:val="1"/>
      <w:numFmt w:val="bullet"/>
      <w:lvlText w:val=""/>
      <w:lvlJc w:val="left"/>
      <w:pPr>
        <w:tabs>
          <w:tab w:val="num" w:pos="5760"/>
        </w:tabs>
        <w:ind w:left="5760" w:hanging="360"/>
      </w:pPr>
      <w:rPr>
        <w:rFonts w:ascii="Wingdings" w:hAnsi="Wingdings" w:hint="default"/>
      </w:rPr>
    </w:lvl>
    <w:lvl w:ilvl="8" w:tplc="E1E463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D1237B"/>
    <w:multiLevelType w:val="hybridMultilevel"/>
    <w:tmpl w:val="BA62C46E"/>
    <w:lvl w:ilvl="0" w:tplc="59F80BEA">
      <w:start w:val="1"/>
      <w:numFmt w:val="bullet"/>
      <w:lvlText w:val=""/>
      <w:lvlJc w:val="left"/>
      <w:pPr>
        <w:tabs>
          <w:tab w:val="num" w:pos="720"/>
        </w:tabs>
        <w:ind w:left="720" w:hanging="360"/>
      </w:pPr>
      <w:rPr>
        <w:rFonts w:ascii="Wingdings" w:hAnsi="Wingdings" w:hint="default"/>
      </w:rPr>
    </w:lvl>
    <w:lvl w:ilvl="1" w:tplc="96500848">
      <w:start w:val="56"/>
      <w:numFmt w:val="bullet"/>
      <w:lvlText w:val=""/>
      <w:lvlJc w:val="left"/>
      <w:pPr>
        <w:tabs>
          <w:tab w:val="num" w:pos="1440"/>
        </w:tabs>
        <w:ind w:left="1440" w:hanging="360"/>
      </w:pPr>
      <w:rPr>
        <w:rFonts w:ascii="Wingdings" w:hAnsi="Wingdings" w:hint="default"/>
      </w:rPr>
    </w:lvl>
    <w:lvl w:ilvl="2" w:tplc="1526BB16">
      <w:start w:val="56"/>
      <w:numFmt w:val="bullet"/>
      <w:lvlText w:val=""/>
      <w:lvlJc w:val="left"/>
      <w:pPr>
        <w:tabs>
          <w:tab w:val="num" w:pos="2160"/>
        </w:tabs>
        <w:ind w:left="2160" w:hanging="360"/>
      </w:pPr>
      <w:rPr>
        <w:rFonts w:ascii="Wingdings" w:hAnsi="Wingdings" w:hint="default"/>
      </w:rPr>
    </w:lvl>
    <w:lvl w:ilvl="3" w:tplc="F0D0E1F6" w:tentative="1">
      <w:start w:val="1"/>
      <w:numFmt w:val="bullet"/>
      <w:lvlText w:val=""/>
      <w:lvlJc w:val="left"/>
      <w:pPr>
        <w:tabs>
          <w:tab w:val="num" w:pos="2880"/>
        </w:tabs>
        <w:ind w:left="2880" w:hanging="360"/>
      </w:pPr>
      <w:rPr>
        <w:rFonts w:ascii="Wingdings" w:hAnsi="Wingdings" w:hint="default"/>
      </w:rPr>
    </w:lvl>
    <w:lvl w:ilvl="4" w:tplc="5592421E" w:tentative="1">
      <w:start w:val="1"/>
      <w:numFmt w:val="bullet"/>
      <w:lvlText w:val=""/>
      <w:lvlJc w:val="left"/>
      <w:pPr>
        <w:tabs>
          <w:tab w:val="num" w:pos="3600"/>
        </w:tabs>
        <w:ind w:left="3600" w:hanging="360"/>
      </w:pPr>
      <w:rPr>
        <w:rFonts w:ascii="Wingdings" w:hAnsi="Wingdings" w:hint="default"/>
      </w:rPr>
    </w:lvl>
    <w:lvl w:ilvl="5" w:tplc="0882CB2A" w:tentative="1">
      <w:start w:val="1"/>
      <w:numFmt w:val="bullet"/>
      <w:lvlText w:val=""/>
      <w:lvlJc w:val="left"/>
      <w:pPr>
        <w:tabs>
          <w:tab w:val="num" w:pos="4320"/>
        </w:tabs>
        <w:ind w:left="4320" w:hanging="360"/>
      </w:pPr>
      <w:rPr>
        <w:rFonts w:ascii="Wingdings" w:hAnsi="Wingdings" w:hint="default"/>
      </w:rPr>
    </w:lvl>
    <w:lvl w:ilvl="6" w:tplc="848201D2" w:tentative="1">
      <w:start w:val="1"/>
      <w:numFmt w:val="bullet"/>
      <w:lvlText w:val=""/>
      <w:lvlJc w:val="left"/>
      <w:pPr>
        <w:tabs>
          <w:tab w:val="num" w:pos="5040"/>
        </w:tabs>
        <w:ind w:left="5040" w:hanging="360"/>
      </w:pPr>
      <w:rPr>
        <w:rFonts w:ascii="Wingdings" w:hAnsi="Wingdings" w:hint="default"/>
      </w:rPr>
    </w:lvl>
    <w:lvl w:ilvl="7" w:tplc="35962002" w:tentative="1">
      <w:start w:val="1"/>
      <w:numFmt w:val="bullet"/>
      <w:lvlText w:val=""/>
      <w:lvlJc w:val="left"/>
      <w:pPr>
        <w:tabs>
          <w:tab w:val="num" w:pos="5760"/>
        </w:tabs>
        <w:ind w:left="5760" w:hanging="360"/>
      </w:pPr>
      <w:rPr>
        <w:rFonts w:ascii="Wingdings" w:hAnsi="Wingdings" w:hint="default"/>
      </w:rPr>
    </w:lvl>
    <w:lvl w:ilvl="8" w:tplc="76AC44B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7A4341"/>
    <w:multiLevelType w:val="hybridMultilevel"/>
    <w:tmpl w:val="CE02B086"/>
    <w:lvl w:ilvl="0" w:tplc="AB1E406C">
      <w:start w:val="1"/>
      <w:numFmt w:val="bullet"/>
      <w:lvlText w:val=""/>
      <w:lvlJc w:val="left"/>
      <w:pPr>
        <w:tabs>
          <w:tab w:val="num" w:pos="720"/>
        </w:tabs>
        <w:ind w:left="720" w:hanging="360"/>
      </w:pPr>
      <w:rPr>
        <w:rFonts w:ascii="Wingdings" w:hAnsi="Wingdings" w:hint="default"/>
      </w:rPr>
    </w:lvl>
    <w:lvl w:ilvl="1" w:tplc="E58E093A">
      <w:start w:val="56"/>
      <w:numFmt w:val="bullet"/>
      <w:lvlText w:val=""/>
      <w:lvlJc w:val="left"/>
      <w:pPr>
        <w:tabs>
          <w:tab w:val="num" w:pos="1440"/>
        </w:tabs>
        <w:ind w:left="1440" w:hanging="360"/>
      </w:pPr>
      <w:rPr>
        <w:rFonts w:ascii="Wingdings" w:hAnsi="Wingdings" w:hint="default"/>
      </w:rPr>
    </w:lvl>
    <w:lvl w:ilvl="2" w:tplc="4A7253B2" w:tentative="1">
      <w:start w:val="1"/>
      <w:numFmt w:val="bullet"/>
      <w:lvlText w:val=""/>
      <w:lvlJc w:val="left"/>
      <w:pPr>
        <w:tabs>
          <w:tab w:val="num" w:pos="2160"/>
        </w:tabs>
        <w:ind w:left="2160" w:hanging="360"/>
      </w:pPr>
      <w:rPr>
        <w:rFonts w:ascii="Wingdings" w:hAnsi="Wingdings" w:hint="default"/>
      </w:rPr>
    </w:lvl>
    <w:lvl w:ilvl="3" w:tplc="31D299E4" w:tentative="1">
      <w:start w:val="1"/>
      <w:numFmt w:val="bullet"/>
      <w:lvlText w:val=""/>
      <w:lvlJc w:val="left"/>
      <w:pPr>
        <w:tabs>
          <w:tab w:val="num" w:pos="2880"/>
        </w:tabs>
        <w:ind w:left="2880" w:hanging="360"/>
      </w:pPr>
      <w:rPr>
        <w:rFonts w:ascii="Wingdings" w:hAnsi="Wingdings" w:hint="default"/>
      </w:rPr>
    </w:lvl>
    <w:lvl w:ilvl="4" w:tplc="68E6CB40" w:tentative="1">
      <w:start w:val="1"/>
      <w:numFmt w:val="bullet"/>
      <w:lvlText w:val=""/>
      <w:lvlJc w:val="left"/>
      <w:pPr>
        <w:tabs>
          <w:tab w:val="num" w:pos="3600"/>
        </w:tabs>
        <w:ind w:left="3600" w:hanging="360"/>
      </w:pPr>
      <w:rPr>
        <w:rFonts w:ascii="Wingdings" w:hAnsi="Wingdings" w:hint="default"/>
      </w:rPr>
    </w:lvl>
    <w:lvl w:ilvl="5" w:tplc="FAD67990" w:tentative="1">
      <w:start w:val="1"/>
      <w:numFmt w:val="bullet"/>
      <w:lvlText w:val=""/>
      <w:lvlJc w:val="left"/>
      <w:pPr>
        <w:tabs>
          <w:tab w:val="num" w:pos="4320"/>
        </w:tabs>
        <w:ind w:left="4320" w:hanging="360"/>
      </w:pPr>
      <w:rPr>
        <w:rFonts w:ascii="Wingdings" w:hAnsi="Wingdings" w:hint="default"/>
      </w:rPr>
    </w:lvl>
    <w:lvl w:ilvl="6" w:tplc="F3DE2E2A" w:tentative="1">
      <w:start w:val="1"/>
      <w:numFmt w:val="bullet"/>
      <w:lvlText w:val=""/>
      <w:lvlJc w:val="left"/>
      <w:pPr>
        <w:tabs>
          <w:tab w:val="num" w:pos="5040"/>
        </w:tabs>
        <w:ind w:left="5040" w:hanging="360"/>
      </w:pPr>
      <w:rPr>
        <w:rFonts w:ascii="Wingdings" w:hAnsi="Wingdings" w:hint="default"/>
      </w:rPr>
    </w:lvl>
    <w:lvl w:ilvl="7" w:tplc="77E88D8E" w:tentative="1">
      <w:start w:val="1"/>
      <w:numFmt w:val="bullet"/>
      <w:lvlText w:val=""/>
      <w:lvlJc w:val="left"/>
      <w:pPr>
        <w:tabs>
          <w:tab w:val="num" w:pos="5760"/>
        </w:tabs>
        <w:ind w:left="5760" w:hanging="360"/>
      </w:pPr>
      <w:rPr>
        <w:rFonts w:ascii="Wingdings" w:hAnsi="Wingdings" w:hint="default"/>
      </w:rPr>
    </w:lvl>
    <w:lvl w:ilvl="8" w:tplc="00088FBA"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15"/>
  </w:num>
  <w:num w:numId="4">
    <w:abstractNumId w:val="17"/>
  </w:num>
  <w:num w:numId="5">
    <w:abstractNumId w:val="18"/>
  </w:num>
  <w:num w:numId="6">
    <w:abstractNumId w:val="14"/>
  </w:num>
  <w:num w:numId="7">
    <w:abstractNumId w:val="10"/>
  </w:num>
  <w:num w:numId="8">
    <w:abstractNumId w:val="13"/>
  </w:num>
  <w:num w:numId="9">
    <w:abstractNumId w:val="3"/>
  </w:num>
  <w:num w:numId="10">
    <w:abstractNumId w:val="6"/>
  </w:num>
  <w:num w:numId="11">
    <w:abstractNumId w:val="5"/>
  </w:num>
  <w:num w:numId="12">
    <w:abstractNumId w:val="12"/>
  </w:num>
  <w:num w:numId="13">
    <w:abstractNumId w:val="4"/>
  </w:num>
  <w:num w:numId="14">
    <w:abstractNumId w:val="9"/>
  </w:num>
  <w:num w:numId="15">
    <w:abstractNumId w:val="2"/>
  </w:num>
  <w:num w:numId="16">
    <w:abstractNumId w:val="11"/>
  </w:num>
  <w:num w:numId="17">
    <w:abstractNumId w:val="8"/>
  </w:num>
  <w:num w:numId="18">
    <w:abstractNumId w:val="1"/>
  </w:num>
  <w:num w:numId="19">
    <w:abstractNumId w:val="1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s佘山">
    <w15:presenceInfo w15:providerId="AD" w15:userId="S-1-5-21-3921055674-81672782-3985740813-136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00"/>
    <w:rsid w:val="0000013D"/>
    <w:rsid w:val="00003249"/>
    <w:rsid w:val="00003793"/>
    <w:rsid w:val="00003B75"/>
    <w:rsid w:val="00003CC8"/>
    <w:rsid w:val="00004F34"/>
    <w:rsid w:val="0000749A"/>
    <w:rsid w:val="00011534"/>
    <w:rsid w:val="00015CD7"/>
    <w:rsid w:val="00020522"/>
    <w:rsid w:val="00026C35"/>
    <w:rsid w:val="000311AA"/>
    <w:rsid w:val="00032EF5"/>
    <w:rsid w:val="000401F8"/>
    <w:rsid w:val="00040D60"/>
    <w:rsid w:val="00042D85"/>
    <w:rsid w:val="0004668D"/>
    <w:rsid w:val="0005348E"/>
    <w:rsid w:val="00054D89"/>
    <w:rsid w:val="000557E4"/>
    <w:rsid w:val="00055B8E"/>
    <w:rsid w:val="00057344"/>
    <w:rsid w:val="00061ADD"/>
    <w:rsid w:val="00064564"/>
    <w:rsid w:val="0006750C"/>
    <w:rsid w:val="000710D4"/>
    <w:rsid w:val="00072D59"/>
    <w:rsid w:val="00080933"/>
    <w:rsid w:val="0008313B"/>
    <w:rsid w:val="0008395B"/>
    <w:rsid w:val="00083CCF"/>
    <w:rsid w:val="00084648"/>
    <w:rsid w:val="00086029"/>
    <w:rsid w:val="00090A04"/>
    <w:rsid w:val="00090EA4"/>
    <w:rsid w:val="000913E8"/>
    <w:rsid w:val="0009751D"/>
    <w:rsid w:val="000978D8"/>
    <w:rsid w:val="000A7953"/>
    <w:rsid w:val="000C17C5"/>
    <w:rsid w:val="000C1A61"/>
    <w:rsid w:val="000C7050"/>
    <w:rsid w:val="000D2EB0"/>
    <w:rsid w:val="000D43B5"/>
    <w:rsid w:val="000E0758"/>
    <w:rsid w:val="000E498E"/>
    <w:rsid w:val="000E568F"/>
    <w:rsid w:val="000E6EDF"/>
    <w:rsid w:val="000E7C17"/>
    <w:rsid w:val="000F0FB9"/>
    <w:rsid w:val="000F389E"/>
    <w:rsid w:val="001019C8"/>
    <w:rsid w:val="00111626"/>
    <w:rsid w:val="00112358"/>
    <w:rsid w:val="001234AD"/>
    <w:rsid w:val="00126113"/>
    <w:rsid w:val="001266E3"/>
    <w:rsid w:val="0012759F"/>
    <w:rsid w:val="001307EF"/>
    <w:rsid w:val="001308DA"/>
    <w:rsid w:val="00130E87"/>
    <w:rsid w:val="00131E1C"/>
    <w:rsid w:val="00135371"/>
    <w:rsid w:val="00141808"/>
    <w:rsid w:val="001510B8"/>
    <w:rsid w:val="00151389"/>
    <w:rsid w:val="00151503"/>
    <w:rsid w:val="00154724"/>
    <w:rsid w:val="00157158"/>
    <w:rsid w:val="00161E52"/>
    <w:rsid w:val="00164CA1"/>
    <w:rsid w:val="00164F40"/>
    <w:rsid w:val="00165637"/>
    <w:rsid w:val="00170FC2"/>
    <w:rsid w:val="00172CA6"/>
    <w:rsid w:val="00173CFF"/>
    <w:rsid w:val="00174CEF"/>
    <w:rsid w:val="00175DB6"/>
    <w:rsid w:val="00186948"/>
    <w:rsid w:val="00192759"/>
    <w:rsid w:val="001942E1"/>
    <w:rsid w:val="00194403"/>
    <w:rsid w:val="001963B1"/>
    <w:rsid w:val="001A0F77"/>
    <w:rsid w:val="001A1ED1"/>
    <w:rsid w:val="001A4FFA"/>
    <w:rsid w:val="001B3F81"/>
    <w:rsid w:val="001B5051"/>
    <w:rsid w:val="001B68BD"/>
    <w:rsid w:val="001B6CFD"/>
    <w:rsid w:val="001B738F"/>
    <w:rsid w:val="001C18E5"/>
    <w:rsid w:val="001C1F70"/>
    <w:rsid w:val="001C39BB"/>
    <w:rsid w:val="001C77D3"/>
    <w:rsid w:val="001D1277"/>
    <w:rsid w:val="001D1FD5"/>
    <w:rsid w:val="001D2BFD"/>
    <w:rsid w:val="001D33B6"/>
    <w:rsid w:val="001D3D7C"/>
    <w:rsid w:val="001F54FE"/>
    <w:rsid w:val="001F5F80"/>
    <w:rsid w:val="001F66FD"/>
    <w:rsid w:val="002006C0"/>
    <w:rsid w:val="002019F5"/>
    <w:rsid w:val="00204C0A"/>
    <w:rsid w:val="002050A5"/>
    <w:rsid w:val="00206351"/>
    <w:rsid w:val="002148B6"/>
    <w:rsid w:val="00214956"/>
    <w:rsid w:val="00215340"/>
    <w:rsid w:val="00217E87"/>
    <w:rsid w:val="00225275"/>
    <w:rsid w:val="0022609E"/>
    <w:rsid w:val="00226239"/>
    <w:rsid w:val="00237697"/>
    <w:rsid w:val="00244B17"/>
    <w:rsid w:val="0024633F"/>
    <w:rsid w:val="00250A82"/>
    <w:rsid w:val="00250BD1"/>
    <w:rsid w:val="00250DB6"/>
    <w:rsid w:val="00251055"/>
    <w:rsid w:val="00252CA2"/>
    <w:rsid w:val="00257AE4"/>
    <w:rsid w:val="0027270D"/>
    <w:rsid w:val="0027318F"/>
    <w:rsid w:val="00274BB3"/>
    <w:rsid w:val="00274C7B"/>
    <w:rsid w:val="00283ADA"/>
    <w:rsid w:val="00290CF9"/>
    <w:rsid w:val="0029258F"/>
    <w:rsid w:val="00297A00"/>
    <w:rsid w:val="002A3616"/>
    <w:rsid w:val="002A6892"/>
    <w:rsid w:val="002A7570"/>
    <w:rsid w:val="002B0C84"/>
    <w:rsid w:val="002B1E1D"/>
    <w:rsid w:val="002B4EA3"/>
    <w:rsid w:val="002B6B2A"/>
    <w:rsid w:val="002B756A"/>
    <w:rsid w:val="002B7D43"/>
    <w:rsid w:val="002C0B8B"/>
    <w:rsid w:val="002C1B19"/>
    <w:rsid w:val="002C6DB8"/>
    <w:rsid w:val="002D4901"/>
    <w:rsid w:val="002D4E86"/>
    <w:rsid w:val="002E37E4"/>
    <w:rsid w:val="002E3CD0"/>
    <w:rsid w:val="002E4BC4"/>
    <w:rsid w:val="002E7D87"/>
    <w:rsid w:val="002F4F4B"/>
    <w:rsid w:val="003143A6"/>
    <w:rsid w:val="003175A9"/>
    <w:rsid w:val="00320708"/>
    <w:rsid w:val="00323AD8"/>
    <w:rsid w:val="00327863"/>
    <w:rsid w:val="00327DAF"/>
    <w:rsid w:val="003331DB"/>
    <w:rsid w:val="00337157"/>
    <w:rsid w:val="003376B9"/>
    <w:rsid w:val="00340647"/>
    <w:rsid w:val="00363729"/>
    <w:rsid w:val="0036434C"/>
    <w:rsid w:val="00364406"/>
    <w:rsid w:val="003651CE"/>
    <w:rsid w:val="00370663"/>
    <w:rsid w:val="003745C2"/>
    <w:rsid w:val="003746B4"/>
    <w:rsid w:val="00376522"/>
    <w:rsid w:val="00382576"/>
    <w:rsid w:val="00390297"/>
    <w:rsid w:val="00393473"/>
    <w:rsid w:val="003A5CE7"/>
    <w:rsid w:val="003A65C3"/>
    <w:rsid w:val="003A66C7"/>
    <w:rsid w:val="003B389A"/>
    <w:rsid w:val="003B5787"/>
    <w:rsid w:val="003C6C8B"/>
    <w:rsid w:val="003D1D80"/>
    <w:rsid w:val="003E0789"/>
    <w:rsid w:val="003E0998"/>
    <w:rsid w:val="003E4A87"/>
    <w:rsid w:val="003F08B7"/>
    <w:rsid w:val="003F0F69"/>
    <w:rsid w:val="003F2F01"/>
    <w:rsid w:val="003F6629"/>
    <w:rsid w:val="00400A72"/>
    <w:rsid w:val="00401733"/>
    <w:rsid w:val="0040223F"/>
    <w:rsid w:val="004071D9"/>
    <w:rsid w:val="00411148"/>
    <w:rsid w:val="00412182"/>
    <w:rsid w:val="00413DCD"/>
    <w:rsid w:val="0041568F"/>
    <w:rsid w:val="00415FC3"/>
    <w:rsid w:val="00416D09"/>
    <w:rsid w:val="00417D67"/>
    <w:rsid w:val="004272C3"/>
    <w:rsid w:val="00431045"/>
    <w:rsid w:val="00432168"/>
    <w:rsid w:val="00432CB6"/>
    <w:rsid w:val="004349C9"/>
    <w:rsid w:val="00436DB5"/>
    <w:rsid w:val="004411C0"/>
    <w:rsid w:val="00441447"/>
    <w:rsid w:val="004444E7"/>
    <w:rsid w:val="00446B49"/>
    <w:rsid w:val="00447DD4"/>
    <w:rsid w:val="00451DCA"/>
    <w:rsid w:val="00453907"/>
    <w:rsid w:val="00462978"/>
    <w:rsid w:val="00463B99"/>
    <w:rsid w:val="00463F28"/>
    <w:rsid w:val="00465E60"/>
    <w:rsid w:val="004661E2"/>
    <w:rsid w:val="00477964"/>
    <w:rsid w:val="00484851"/>
    <w:rsid w:val="004866E9"/>
    <w:rsid w:val="00490547"/>
    <w:rsid w:val="0049630D"/>
    <w:rsid w:val="00496C2E"/>
    <w:rsid w:val="00497B02"/>
    <w:rsid w:val="00497B3A"/>
    <w:rsid w:val="004A1117"/>
    <w:rsid w:val="004A179F"/>
    <w:rsid w:val="004A2393"/>
    <w:rsid w:val="004A6766"/>
    <w:rsid w:val="004B08BF"/>
    <w:rsid w:val="004B2E5D"/>
    <w:rsid w:val="004C115F"/>
    <w:rsid w:val="004C13B0"/>
    <w:rsid w:val="004C4537"/>
    <w:rsid w:val="004D194A"/>
    <w:rsid w:val="004D2D6C"/>
    <w:rsid w:val="004D73B4"/>
    <w:rsid w:val="004E18D2"/>
    <w:rsid w:val="004E48E0"/>
    <w:rsid w:val="004F4BFB"/>
    <w:rsid w:val="004F4C4C"/>
    <w:rsid w:val="004F5027"/>
    <w:rsid w:val="004F5266"/>
    <w:rsid w:val="004F7083"/>
    <w:rsid w:val="00502567"/>
    <w:rsid w:val="0050335C"/>
    <w:rsid w:val="0050395A"/>
    <w:rsid w:val="00506212"/>
    <w:rsid w:val="0050753E"/>
    <w:rsid w:val="00510278"/>
    <w:rsid w:val="00514F9E"/>
    <w:rsid w:val="00515D8F"/>
    <w:rsid w:val="00524410"/>
    <w:rsid w:val="00531E49"/>
    <w:rsid w:val="005327FA"/>
    <w:rsid w:val="005355BD"/>
    <w:rsid w:val="00535AE8"/>
    <w:rsid w:val="00537C7A"/>
    <w:rsid w:val="005419DA"/>
    <w:rsid w:val="005424C6"/>
    <w:rsid w:val="00545667"/>
    <w:rsid w:val="00551A96"/>
    <w:rsid w:val="00551D4A"/>
    <w:rsid w:val="00554A60"/>
    <w:rsid w:val="0055624B"/>
    <w:rsid w:val="00556D13"/>
    <w:rsid w:val="005575E1"/>
    <w:rsid w:val="00557F65"/>
    <w:rsid w:val="00562330"/>
    <w:rsid w:val="00567613"/>
    <w:rsid w:val="00570227"/>
    <w:rsid w:val="005776BD"/>
    <w:rsid w:val="0058287C"/>
    <w:rsid w:val="00582E35"/>
    <w:rsid w:val="00582F5F"/>
    <w:rsid w:val="00586143"/>
    <w:rsid w:val="005910D5"/>
    <w:rsid w:val="00594A87"/>
    <w:rsid w:val="00596EC9"/>
    <w:rsid w:val="005A4AF5"/>
    <w:rsid w:val="005A61D0"/>
    <w:rsid w:val="005B1E87"/>
    <w:rsid w:val="005B328A"/>
    <w:rsid w:val="005B4561"/>
    <w:rsid w:val="005B7267"/>
    <w:rsid w:val="005C08CE"/>
    <w:rsid w:val="005C193C"/>
    <w:rsid w:val="005C311E"/>
    <w:rsid w:val="005C3954"/>
    <w:rsid w:val="005C3E27"/>
    <w:rsid w:val="005C4775"/>
    <w:rsid w:val="005D7C53"/>
    <w:rsid w:val="005E05B6"/>
    <w:rsid w:val="005E2E69"/>
    <w:rsid w:val="005E3E7A"/>
    <w:rsid w:val="005E6437"/>
    <w:rsid w:val="005E6BD8"/>
    <w:rsid w:val="005F1535"/>
    <w:rsid w:val="005F3AD0"/>
    <w:rsid w:val="005F3CB7"/>
    <w:rsid w:val="00604AB4"/>
    <w:rsid w:val="0060611F"/>
    <w:rsid w:val="00606D1B"/>
    <w:rsid w:val="00610872"/>
    <w:rsid w:val="00611586"/>
    <w:rsid w:val="00613747"/>
    <w:rsid w:val="00614AC2"/>
    <w:rsid w:val="0062298A"/>
    <w:rsid w:val="006232F6"/>
    <w:rsid w:val="006336FE"/>
    <w:rsid w:val="00640506"/>
    <w:rsid w:val="00643319"/>
    <w:rsid w:val="00651BA3"/>
    <w:rsid w:val="00653B39"/>
    <w:rsid w:val="0065485F"/>
    <w:rsid w:val="006562DF"/>
    <w:rsid w:val="0066189C"/>
    <w:rsid w:val="00670CC8"/>
    <w:rsid w:val="00671172"/>
    <w:rsid w:val="00671228"/>
    <w:rsid w:val="00671B14"/>
    <w:rsid w:val="00672325"/>
    <w:rsid w:val="006736E3"/>
    <w:rsid w:val="00673CF4"/>
    <w:rsid w:val="006750AC"/>
    <w:rsid w:val="00675D4E"/>
    <w:rsid w:val="00676638"/>
    <w:rsid w:val="00676E5F"/>
    <w:rsid w:val="00677E02"/>
    <w:rsid w:val="00684830"/>
    <w:rsid w:val="00686C51"/>
    <w:rsid w:val="0069412F"/>
    <w:rsid w:val="006A1548"/>
    <w:rsid w:val="006B0450"/>
    <w:rsid w:val="006B08E1"/>
    <w:rsid w:val="006B13A9"/>
    <w:rsid w:val="006B163E"/>
    <w:rsid w:val="006B2324"/>
    <w:rsid w:val="006B6ED0"/>
    <w:rsid w:val="006B703B"/>
    <w:rsid w:val="006C0441"/>
    <w:rsid w:val="006C0914"/>
    <w:rsid w:val="006C3742"/>
    <w:rsid w:val="006C3A34"/>
    <w:rsid w:val="006C4CB6"/>
    <w:rsid w:val="006C4DA7"/>
    <w:rsid w:val="006C5BCC"/>
    <w:rsid w:val="006C7AF3"/>
    <w:rsid w:val="006D1C2A"/>
    <w:rsid w:val="006D1C6F"/>
    <w:rsid w:val="006D2297"/>
    <w:rsid w:val="006D3301"/>
    <w:rsid w:val="006F14A9"/>
    <w:rsid w:val="006F21B9"/>
    <w:rsid w:val="006F2C11"/>
    <w:rsid w:val="006F5105"/>
    <w:rsid w:val="006F5E35"/>
    <w:rsid w:val="007019AB"/>
    <w:rsid w:val="007040F3"/>
    <w:rsid w:val="00705315"/>
    <w:rsid w:val="00705E0E"/>
    <w:rsid w:val="00723308"/>
    <w:rsid w:val="00725D0A"/>
    <w:rsid w:val="00727203"/>
    <w:rsid w:val="007338F2"/>
    <w:rsid w:val="00735C20"/>
    <w:rsid w:val="00736466"/>
    <w:rsid w:val="007376CA"/>
    <w:rsid w:val="0074128B"/>
    <w:rsid w:val="0074184F"/>
    <w:rsid w:val="00742776"/>
    <w:rsid w:val="00743643"/>
    <w:rsid w:val="00744EF3"/>
    <w:rsid w:val="00746BD4"/>
    <w:rsid w:val="00752561"/>
    <w:rsid w:val="00756DE4"/>
    <w:rsid w:val="007578EC"/>
    <w:rsid w:val="00764D4F"/>
    <w:rsid w:val="0076519A"/>
    <w:rsid w:val="00766DB9"/>
    <w:rsid w:val="0077044D"/>
    <w:rsid w:val="00780AAE"/>
    <w:rsid w:val="00780B6C"/>
    <w:rsid w:val="0078275E"/>
    <w:rsid w:val="00784568"/>
    <w:rsid w:val="00784AD9"/>
    <w:rsid w:val="00784BC3"/>
    <w:rsid w:val="0078560B"/>
    <w:rsid w:val="007902B6"/>
    <w:rsid w:val="0079090E"/>
    <w:rsid w:val="0079332F"/>
    <w:rsid w:val="007947C0"/>
    <w:rsid w:val="007A29AB"/>
    <w:rsid w:val="007B0FCF"/>
    <w:rsid w:val="007B20F6"/>
    <w:rsid w:val="007B242E"/>
    <w:rsid w:val="007C04F3"/>
    <w:rsid w:val="007C0C93"/>
    <w:rsid w:val="007C150B"/>
    <w:rsid w:val="007C3194"/>
    <w:rsid w:val="007D1FBF"/>
    <w:rsid w:val="007D36D9"/>
    <w:rsid w:val="007D542A"/>
    <w:rsid w:val="007E009D"/>
    <w:rsid w:val="007E1F7C"/>
    <w:rsid w:val="007E2053"/>
    <w:rsid w:val="007E257C"/>
    <w:rsid w:val="007F3C80"/>
    <w:rsid w:val="007F67F4"/>
    <w:rsid w:val="00814ACD"/>
    <w:rsid w:val="00815980"/>
    <w:rsid w:val="00816B40"/>
    <w:rsid w:val="008202FE"/>
    <w:rsid w:val="00823AE0"/>
    <w:rsid w:val="00823C34"/>
    <w:rsid w:val="00824801"/>
    <w:rsid w:val="0082625D"/>
    <w:rsid w:val="00831D6B"/>
    <w:rsid w:val="00834024"/>
    <w:rsid w:val="00836555"/>
    <w:rsid w:val="00837672"/>
    <w:rsid w:val="00842417"/>
    <w:rsid w:val="008447FA"/>
    <w:rsid w:val="00844B51"/>
    <w:rsid w:val="008569D8"/>
    <w:rsid w:val="00860AE7"/>
    <w:rsid w:val="00861196"/>
    <w:rsid w:val="008631D9"/>
    <w:rsid w:val="00863213"/>
    <w:rsid w:val="00863434"/>
    <w:rsid w:val="00865B72"/>
    <w:rsid w:val="00872641"/>
    <w:rsid w:val="008736A6"/>
    <w:rsid w:val="00876411"/>
    <w:rsid w:val="00877C92"/>
    <w:rsid w:val="00881A49"/>
    <w:rsid w:val="00884762"/>
    <w:rsid w:val="008847F9"/>
    <w:rsid w:val="0089132C"/>
    <w:rsid w:val="00892A8F"/>
    <w:rsid w:val="008934D0"/>
    <w:rsid w:val="00893C96"/>
    <w:rsid w:val="008A440D"/>
    <w:rsid w:val="008A60BF"/>
    <w:rsid w:val="008A70A2"/>
    <w:rsid w:val="008B3087"/>
    <w:rsid w:val="008B4257"/>
    <w:rsid w:val="008B49A7"/>
    <w:rsid w:val="008C18B8"/>
    <w:rsid w:val="008C3599"/>
    <w:rsid w:val="008C64B5"/>
    <w:rsid w:val="008D0473"/>
    <w:rsid w:val="008D27F8"/>
    <w:rsid w:val="008D3EF6"/>
    <w:rsid w:val="008D4BE0"/>
    <w:rsid w:val="008D515D"/>
    <w:rsid w:val="008E11A2"/>
    <w:rsid w:val="008E1272"/>
    <w:rsid w:val="008E37B9"/>
    <w:rsid w:val="008E4370"/>
    <w:rsid w:val="008E5197"/>
    <w:rsid w:val="008F0C8B"/>
    <w:rsid w:val="008F1F0E"/>
    <w:rsid w:val="008F5CC0"/>
    <w:rsid w:val="009016D0"/>
    <w:rsid w:val="00902958"/>
    <w:rsid w:val="00905429"/>
    <w:rsid w:val="00914FF6"/>
    <w:rsid w:val="0091634C"/>
    <w:rsid w:val="00916532"/>
    <w:rsid w:val="00921D74"/>
    <w:rsid w:val="00922A86"/>
    <w:rsid w:val="00923B0B"/>
    <w:rsid w:val="00926197"/>
    <w:rsid w:val="009339E0"/>
    <w:rsid w:val="00940384"/>
    <w:rsid w:val="009404F3"/>
    <w:rsid w:val="009406A0"/>
    <w:rsid w:val="00940F73"/>
    <w:rsid w:val="00941DCA"/>
    <w:rsid w:val="00942EFB"/>
    <w:rsid w:val="009538CD"/>
    <w:rsid w:val="00954169"/>
    <w:rsid w:val="009550DB"/>
    <w:rsid w:val="00956F5B"/>
    <w:rsid w:val="00957496"/>
    <w:rsid w:val="009607CE"/>
    <w:rsid w:val="009700F3"/>
    <w:rsid w:val="00972058"/>
    <w:rsid w:val="009722FE"/>
    <w:rsid w:val="00974B53"/>
    <w:rsid w:val="009759AE"/>
    <w:rsid w:val="009773BE"/>
    <w:rsid w:val="009817B7"/>
    <w:rsid w:val="009857AF"/>
    <w:rsid w:val="00986B3C"/>
    <w:rsid w:val="00986DD9"/>
    <w:rsid w:val="00987060"/>
    <w:rsid w:val="009904B9"/>
    <w:rsid w:val="00992223"/>
    <w:rsid w:val="009A1667"/>
    <w:rsid w:val="009A29FC"/>
    <w:rsid w:val="009A4FF9"/>
    <w:rsid w:val="009A7934"/>
    <w:rsid w:val="009B6FCC"/>
    <w:rsid w:val="009B764C"/>
    <w:rsid w:val="009C19B1"/>
    <w:rsid w:val="009C2DA8"/>
    <w:rsid w:val="009C2F05"/>
    <w:rsid w:val="009C6585"/>
    <w:rsid w:val="009C6A18"/>
    <w:rsid w:val="009D05E4"/>
    <w:rsid w:val="009D0BB9"/>
    <w:rsid w:val="009D0C50"/>
    <w:rsid w:val="009D1BF5"/>
    <w:rsid w:val="009D3EAE"/>
    <w:rsid w:val="009D5C1C"/>
    <w:rsid w:val="009D633A"/>
    <w:rsid w:val="009D7F21"/>
    <w:rsid w:val="009E5E40"/>
    <w:rsid w:val="009E610B"/>
    <w:rsid w:val="009F03E5"/>
    <w:rsid w:val="009F10BA"/>
    <w:rsid w:val="009F11E5"/>
    <w:rsid w:val="009F1A70"/>
    <w:rsid w:val="009F3E46"/>
    <w:rsid w:val="009F3F5C"/>
    <w:rsid w:val="009F7446"/>
    <w:rsid w:val="00A0028A"/>
    <w:rsid w:val="00A00DA1"/>
    <w:rsid w:val="00A04781"/>
    <w:rsid w:val="00A04957"/>
    <w:rsid w:val="00A053CF"/>
    <w:rsid w:val="00A05968"/>
    <w:rsid w:val="00A05978"/>
    <w:rsid w:val="00A073D1"/>
    <w:rsid w:val="00A11BCF"/>
    <w:rsid w:val="00A13A18"/>
    <w:rsid w:val="00A20C1A"/>
    <w:rsid w:val="00A22D9E"/>
    <w:rsid w:val="00A24438"/>
    <w:rsid w:val="00A24670"/>
    <w:rsid w:val="00A25F3A"/>
    <w:rsid w:val="00A26620"/>
    <w:rsid w:val="00A31426"/>
    <w:rsid w:val="00A31E94"/>
    <w:rsid w:val="00A440E7"/>
    <w:rsid w:val="00A45614"/>
    <w:rsid w:val="00A47F55"/>
    <w:rsid w:val="00A50BB8"/>
    <w:rsid w:val="00A52E84"/>
    <w:rsid w:val="00A54C24"/>
    <w:rsid w:val="00A57077"/>
    <w:rsid w:val="00A62225"/>
    <w:rsid w:val="00A6373C"/>
    <w:rsid w:val="00A645BD"/>
    <w:rsid w:val="00A64E85"/>
    <w:rsid w:val="00A72D90"/>
    <w:rsid w:val="00A752C8"/>
    <w:rsid w:val="00A76388"/>
    <w:rsid w:val="00A80499"/>
    <w:rsid w:val="00A84B48"/>
    <w:rsid w:val="00A861CE"/>
    <w:rsid w:val="00A86B31"/>
    <w:rsid w:val="00A87088"/>
    <w:rsid w:val="00A94592"/>
    <w:rsid w:val="00A949D9"/>
    <w:rsid w:val="00A94E5C"/>
    <w:rsid w:val="00A96C26"/>
    <w:rsid w:val="00AA33EB"/>
    <w:rsid w:val="00AA3481"/>
    <w:rsid w:val="00AA3A58"/>
    <w:rsid w:val="00AA5857"/>
    <w:rsid w:val="00AA74A3"/>
    <w:rsid w:val="00AB0CEA"/>
    <w:rsid w:val="00AB5157"/>
    <w:rsid w:val="00AC0E0A"/>
    <w:rsid w:val="00AC1729"/>
    <w:rsid w:val="00AC1EE5"/>
    <w:rsid w:val="00AC5019"/>
    <w:rsid w:val="00AD17B9"/>
    <w:rsid w:val="00AD3DA4"/>
    <w:rsid w:val="00AD3EEC"/>
    <w:rsid w:val="00AD6F75"/>
    <w:rsid w:val="00AE0E07"/>
    <w:rsid w:val="00AE194D"/>
    <w:rsid w:val="00AE3B10"/>
    <w:rsid w:val="00AF74D9"/>
    <w:rsid w:val="00B013C6"/>
    <w:rsid w:val="00B022E6"/>
    <w:rsid w:val="00B03DB3"/>
    <w:rsid w:val="00B04454"/>
    <w:rsid w:val="00B10FA0"/>
    <w:rsid w:val="00B11541"/>
    <w:rsid w:val="00B17F12"/>
    <w:rsid w:val="00B21194"/>
    <w:rsid w:val="00B21623"/>
    <w:rsid w:val="00B227EB"/>
    <w:rsid w:val="00B252DC"/>
    <w:rsid w:val="00B25F64"/>
    <w:rsid w:val="00B26675"/>
    <w:rsid w:val="00B271E3"/>
    <w:rsid w:val="00B30783"/>
    <w:rsid w:val="00B414B7"/>
    <w:rsid w:val="00B424BB"/>
    <w:rsid w:val="00B43026"/>
    <w:rsid w:val="00B64D7F"/>
    <w:rsid w:val="00B66573"/>
    <w:rsid w:val="00B73899"/>
    <w:rsid w:val="00B8282C"/>
    <w:rsid w:val="00B868FD"/>
    <w:rsid w:val="00B86B4A"/>
    <w:rsid w:val="00B86D97"/>
    <w:rsid w:val="00B87101"/>
    <w:rsid w:val="00B920FE"/>
    <w:rsid w:val="00B933F4"/>
    <w:rsid w:val="00B95C04"/>
    <w:rsid w:val="00B9652A"/>
    <w:rsid w:val="00B967A3"/>
    <w:rsid w:val="00B97CDC"/>
    <w:rsid w:val="00BA0396"/>
    <w:rsid w:val="00BA5274"/>
    <w:rsid w:val="00BA5672"/>
    <w:rsid w:val="00BA64C7"/>
    <w:rsid w:val="00BA77FA"/>
    <w:rsid w:val="00BB2A75"/>
    <w:rsid w:val="00BB3A65"/>
    <w:rsid w:val="00BC4140"/>
    <w:rsid w:val="00BC668C"/>
    <w:rsid w:val="00BC6B8D"/>
    <w:rsid w:val="00BD0B8E"/>
    <w:rsid w:val="00BD1189"/>
    <w:rsid w:val="00BD13D0"/>
    <w:rsid w:val="00BD41F8"/>
    <w:rsid w:val="00BD438D"/>
    <w:rsid w:val="00BD773E"/>
    <w:rsid w:val="00BE50A6"/>
    <w:rsid w:val="00BE6835"/>
    <w:rsid w:val="00BE7045"/>
    <w:rsid w:val="00BF247A"/>
    <w:rsid w:val="00BF2F2A"/>
    <w:rsid w:val="00BF5CDA"/>
    <w:rsid w:val="00C00423"/>
    <w:rsid w:val="00C01FA8"/>
    <w:rsid w:val="00C073EC"/>
    <w:rsid w:val="00C16790"/>
    <w:rsid w:val="00C176F6"/>
    <w:rsid w:val="00C22AF5"/>
    <w:rsid w:val="00C24D4A"/>
    <w:rsid w:val="00C266E6"/>
    <w:rsid w:val="00C31A7D"/>
    <w:rsid w:val="00C329E5"/>
    <w:rsid w:val="00C34E0C"/>
    <w:rsid w:val="00C36369"/>
    <w:rsid w:val="00C406A8"/>
    <w:rsid w:val="00C43C3D"/>
    <w:rsid w:val="00C459EC"/>
    <w:rsid w:val="00C4628E"/>
    <w:rsid w:val="00C47657"/>
    <w:rsid w:val="00C51E1B"/>
    <w:rsid w:val="00C52C7D"/>
    <w:rsid w:val="00C5357A"/>
    <w:rsid w:val="00C53C4B"/>
    <w:rsid w:val="00C60C46"/>
    <w:rsid w:val="00C6700C"/>
    <w:rsid w:val="00C71AD8"/>
    <w:rsid w:val="00C766F2"/>
    <w:rsid w:val="00C77CE6"/>
    <w:rsid w:val="00C83275"/>
    <w:rsid w:val="00C857C6"/>
    <w:rsid w:val="00C86132"/>
    <w:rsid w:val="00C87892"/>
    <w:rsid w:val="00C904B4"/>
    <w:rsid w:val="00C92A58"/>
    <w:rsid w:val="00C93D40"/>
    <w:rsid w:val="00C947BA"/>
    <w:rsid w:val="00C949FC"/>
    <w:rsid w:val="00C97425"/>
    <w:rsid w:val="00C97A79"/>
    <w:rsid w:val="00CA0B7D"/>
    <w:rsid w:val="00CA2BA8"/>
    <w:rsid w:val="00CA317A"/>
    <w:rsid w:val="00CA73C2"/>
    <w:rsid w:val="00CB1086"/>
    <w:rsid w:val="00CB3DB5"/>
    <w:rsid w:val="00CC3F64"/>
    <w:rsid w:val="00CC67D4"/>
    <w:rsid w:val="00CD0631"/>
    <w:rsid w:val="00CD1C24"/>
    <w:rsid w:val="00CD1D16"/>
    <w:rsid w:val="00CD663B"/>
    <w:rsid w:val="00CE7648"/>
    <w:rsid w:val="00CF37A6"/>
    <w:rsid w:val="00CF4B17"/>
    <w:rsid w:val="00CF5A95"/>
    <w:rsid w:val="00CF784A"/>
    <w:rsid w:val="00D0050B"/>
    <w:rsid w:val="00D0156F"/>
    <w:rsid w:val="00D01854"/>
    <w:rsid w:val="00D03434"/>
    <w:rsid w:val="00D03A5B"/>
    <w:rsid w:val="00D140AE"/>
    <w:rsid w:val="00D16D11"/>
    <w:rsid w:val="00D25B8E"/>
    <w:rsid w:val="00D30EDE"/>
    <w:rsid w:val="00D34153"/>
    <w:rsid w:val="00D373BA"/>
    <w:rsid w:val="00D4109E"/>
    <w:rsid w:val="00D50157"/>
    <w:rsid w:val="00D502E7"/>
    <w:rsid w:val="00D55287"/>
    <w:rsid w:val="00D62C8E"/>
    <w:rsid w:val="00D732EE"/>
    <w:rsid w:val="00D83A43"/>
    <w:rsid w:val="00D84945"/>
    <w:rsid w:val="00D867FF"/>
    <w:rsid w:val="00D87D3C"/>
    <w:rsid w:val="00D94CD6"/>
    <w:rsid w:val="00DA10CD"/>
    <w:rsid w:val="00DA397F"/>
    <w:rsid w:val="00DA6E21"/>
    <w:rsid w:val="00DA756E"/>
    <w:rsid w:val="00DB103F"/>
    <w:rsid w:val="00DB3E1E"/>
    <w:rsid w:val="00DB4337"/>
    <w:rsid w:val="00DB4690"/>
    <w:rsid w:val="00DB4D7B"/>
    <w:rsid w:val="00DC608B"/>
    <w:rsid w:val="00DC7877"/>
    <w:rsid w:val="00DC7BC0"/>
    <w:rsid w:val="00DD3F4D"/>
    <w:rsid w:val="00DD4B9F"/>
    <w:rsid w:val="00DE0D47"/>
    <w:rsid w:val="00DE1EBA"/>
    <w:rsid w:val="00DE2432"/>
    <w:rsid w:val="00DE5F77"/>
    <w:rsid w:val="00DF1878"/>
    <w:rsid w:val="00DF23B3"/>
    <w:rsid w:val="00DF447A"/>
    <w:rsid w:val="00DF6F6C"/>
    <w:rsid w:val="00DF7197"/>
    <w:rsid w:val="00DF71DD"/>
    <w:rsid w:val="00E130CE"/>
    <w:rsid w:val="00E14DBB"/>
    <w:rsid w:val="00E205E1"/>
    <w:rsid w:val="00E22E53"/>
    <w:rsid w:val="00E25EC1"/>
    <w:rsid w:val="00E31117"/>
    <w:rsid w:val="00E37F70"/>
    <w:rsid w:val="00E462E7"/>
    <w:rsid w:val="00E557A1"/>
    <w:rsid w:val="00E5608E"/>
    <w:rsid w:val="00E625AD"/>
    <w:rsid w:val="00E6693E"/>
    <w:rsid w:val="00E67143"/>
    <w:rsid w:val="00E70094"/>
    <w:rsid w:val="00E74E61"/>
    <w:rsid w:val="00E761D1"/>
    <w:rsid w:val="00E807FD"/>
    <w:rsid w:val="00E83B13"/>
    <w:rsid w:val="00E857E4"/>
    <w:rsid w:val="00E86C04"/>
    <w:rsid w:val="00E8709E"/>
    <w:rsid w:val="00E8716B"/>
    <w:rsid w:val="00EA4C52"/>
    <w:rsid w:val="00EA5F95"/>
    <w:rsid w:val="00EB00EE"/>
    <w:rsid w:val="00EB0917"/>
    <w:rsid w:val="00EB4AF2"/>
    <w:rsid w:val="00EB5586"/>
    <w:rsid w:val="00EC3F17"/>
    <w:rsid w:val="00EC545C"/>
    <w:rsid w:val="00ED13B0"/>
    <w:rsid w:val="00ED7800"/>
    <w:rsid w:val="00ED781B"/>
    <w:rsid w:val="00EE14EB"/>
    <w:rsid w:val="00EE53CA"/>
    <w:rsid w:val="00EF04D8"/>
    <w:rsid w:val="00EF14BD"/>
    <w:rsid w:val="00EF4F66"/>
    <w:rsid w:val="00F00537"/>
    <w:rsid w:val="00F009E4"/>
    <w:rsid w:val="00F0591E"/>
    <w:rsid w:val="00F06C1D"/>
    <w:rsid w:val="00F107B7"/>
    <w:rsid w:val="00F11C16"/>
    <w:rsid w:val="00F15AB9"/>
    <w:rsid w:val="00F15B7E"/>
    <w:rsid w:val="00F17676"/>
    <w:rsid w:val="00F209A7"/>
    <w:rsid w:val="00F210A5"/>
    <w:rsid w:val="00F228E6"/>
    <w:rsid w:val="00F26007"/>
    <w:rsid w:val="00F2669C"/>
    <w:rsid w:val="00F26F7F"/>
    <w:rsid w:val="00F314D2"/>
    <w:rsid w:val="00F32DE1"/>
    <w:rsid w:val="00F37BA6"/>
    <w:rsid w:val="00F402F9"/>
    <w:rsid w:val="00F40ED4"/>
    <w:rsid w:val="00F40F92"/>
    <w:rsid w:val="00F41A15"/>
    <w:rsid w:val="00F43433"/>
    <w:rsid w:val="00F43F0C"/>
    <w:rsid w:val="00F45319"/>
    <w:rsid w:val="00F47D72"/>
    <w:rsid w:val="00F53228"/>
    <w:rsid w:val="00F55C8C"/>
    <w:rsid w:val="00F60AD1"/>
    <w:rsid w:val="00F620A9"/>
    <w:rsid w:val="00F71E21"/>
    <w:rsid w:val="00F722F9"/>
    <w:rsid w:val="00F72331"/>
    <w:rsid w:val="00F727D0"/>
    <w:rsid w:val="00F75D0B"/>
    <w:rsid w:val="00F813AD"/>
    <w:rsid w:val="00F81A59"/>
    <w:rsid w:val="00F83BEF"/>
    <w:rsid w:val="00F846F6"/>
    <w:rsid w:val="00F90F43"/>
    <w:rsid w:val="00F928B2"/>
    <w:rsid w:val="00F92E92"/>
    <w:rsid w:val="00F932AD"/>
    <w:rsid w:val="00F953D4"/>
    <w:rsid w:val="00FA0825"/>
    <w:rsid w:val="00FA0BDB"/>
    <w:rsid w:val="00FA219C"/>
    <w:rsid w:val="00FA4ACB"/>
    <w:rsid w:val="00FA56FE"/>
    <w:rsid w:val="00FA7D9E"/>
    <w:rsid w:val="00FB35A7"/>
    <w:rsid w:val="00FB4154"/>
    <w:rsid w:val="00FB5F86"/>
    <w:rsid w:val="00FB76D3"/>
    <w:rsid w:val="00FC04AC"/>
    <w:rsid w:val="00FC0C1A"/>
    <w:rsid w:val="00FC123A"/>
    <w:rsid w:val="00FD0DA6"/>
    <w:rsid w:val="00FD2669"/>
    <w:rsid w:val="00FE401B"/>
    <w:rsid w:val="00FE56CC"/>
    <w:rsid w:val="00FE64F5"/>
    <w:rsid w:val="00FF34D1"/>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5660F"/>
  <w15:chartTrackingRefBased/>
  <w15:docId w15:val="{AB66FB42-2332-4D73-BFD3-C1713B1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line="380" w:lineRule="exact"/>
      <w:ind w:firstLine="480"/>
      <w:outlineLvl w:val="2"/>
    </w:pPr>
    <w:rPr>
      <w:b/>
      <w:bCs/>
      <w:sz w:val="24"/>
    </w:rPr>
  </w:style>
  <w:style w:type="paragraph" w:styleId="4">
    <w:name w:val="heading 4"/>
    <w:basedOn w:val="a"/>
    <w:next w:val="a"/>
    <w:link w:val="40"/>
    <w:semiHidden/>
    <w:unhideWhenUsed/>
    <w:qFormat/>
    <w:rsid w:val="00784B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784B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rPr>
      <w:rFonts w:ascii="宋体" w:eastAsia="宋体" w:hAnsi="宋体" w:hint="eastAsia"/>
      <w:color w:val="333333"/>
      <w:sz w:val="21"/>
      <w:szCs w:val="21"/>
    </w:rPr>
  </w:style>
  <w:style w:type="paragraph" w:styleId="a3">
    <w:name w:val="footnote text"/>
    <w:basedOn w:val="a"/>
    <w:semiHidden/>
    <w:pPr>
      <w:snapToGrid w:val="0"/>
      <w:jc w:val="left"/>
    </w:pPr>
    <w:rPr>
      <w:sz w:val="18"/>
      <w:szCs w:val="18"/>
    </w:rPr>
  </w:style>
  <w:style w:type="character" w:styleId="a4">
    <w:name w:val="footnote reference"/>
    <w:semiHidden/>
    <w:rPr>
      <w:vertAlign w:val="superscript"/>
    </w:rPr>
  </w:style>
  <w:style w:type="paragraph" w:styleId="a5">
    <w:name w:val="Date"/>
    <w:basedOn w:val="a"/>
    <w:next w:val="a"/>
    <w:pPr>
      <w:ind w:leftChars="2500" w:left="100"/>
    </w:pPr>
    <w:rPr>
      <w:rFonts w:ascii="仿宋_GB2312" w:eastAsia="仿宋_GB2312"/>
      <w:color w:val="000000"/>
      <w:kern w:val="0"/>
      <w:szCs w:val="15"/>
    </w:rPr>
  </w:style>
  <w:style w:type="paragraph" w:customStyle="1" w:styleId="MTDisplayEquation">
    <w:name w:val="MTDisplayEquation"/>
    <w:basedOn w:val="a"/>
    <w:next w:val="a"/>
    <w:pPr>
      <w:tabs>
        <w:tab w:val="center" w:pos="4160"/>
        <w:tab w:val="right" w:pos="8300"/>
      </w:tabs>
      <w:ind w:firstLineChars="200" w:firstLine="420"/>
    </w:pPr>
    <w:rPr>
      <w:rFonts w:ascii="仿宋_GB2312" w:eastAsia="仿宋_GB2312"/>
      <w:kern w:val="0"/>
      <w:szCs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styleId="a8">
    <w:name w:val="page number"/>
    <w:basedOn w:val="a0"/>
  </w:style>
  <w:style w:type="paragraph" w:styleId="a9">
    <w:name w:val="Body Text Indent"/>
    <w:basedOn w:val="a"/>
    <w:pPr>
      <w:ind w:firstLineChars="200" w:firstLine="420"/>
    </w:pPr>
  </w:style>
  <w:style w:type="paragraph" w:styleId="30">
    <w:name w:val="Body Text Indent 3"/>
    <w:basedOn w:val="a"/>
    <w:pPr>
      <w:autoSpaceDE w:val="0"/>
      <w:autoSpaceDN w:val="0"/>
      <w:adjustRightInd w:val="0"/>
      <w:ind w:firstLineChars="200" w:firstLine="420"/>
      <w:jc w:val="left"/>
    </w:pPr>
    <w:rPr>
      <w:rFonts w:ascii="仿宋_GB2312" w:eastAsia="仿宋_GB2312" w:hAnsi="华文仿宋"/>
      <w:kern w:val="0"/>
      <w:szCs w:val="20"/>
    </w:rPr>
  </w:style>
  <w:style w:type="paragraph" w:styleId="20">
    <w:name w:val="Body Text Indent 2"/>
    <w:basedOn w:val="a"/>
    <w:pPr>
      <w:autoSpaceDE w:val="0"/>
      <w:autoSpaceDN w:val="0"/>
      <w:adjustRightInd w:val="0"/>
      <w:ind w:firstLineChars="200" w:firstLine="420"/>
      <w:jc w:val="left"/>
    </w:pPr>
    <w:rPr>
      <w:rFonts w:ascii="仿宋_GB2312" w:eastAsia="仿宋_GB2312" w:hAnsi="华文仿宋"/>
      <w:color w:val="FF0000"/>
      <w:kern w:val="0"/>
      <w:szCs w:val="21"/>
    </w:rPr>
  </w:style>
  <w:style w:type="paragraph" w:styleId="aa">
    <w:name w:val="Body Text"/>
    <w:basedOn w:val="a"/>
    <w:rPr>
      <w:sz w:val="18"/>
    </w:rPr>
  </w:style>
  <w:style w:type="paragraph" w:styleId="21">
    <w:name w:val="Body Text 2"/>
    <w:basedOn w:val="a"/>
    <w:rPr>
      <w:rFonts w:ascii="宋体" w:hAnsi="宋体"/>
      <w:color w:val="000000"/>
      <w:sz w:val="24"/>
    </w:rPr>
  </w:style>
  <w:style w:type="paragraph" w:styleId="ab">
    <w:name w:val="endnote text"/>
    <w:basedOn w:val="a"/>
    <w:semiHidden/>
    <w:pPr>
      <w:snapToGrid w:val="0"/>
      <w:jc w:val="left"/>
    </w:pPr>
  </w:style>
  <w:style w:type="character" w:styleId="ac">
    <w:name w:val="endnote reference"/>
    <w:semiHidden/>
    <w:rPr>
      <w:vertAlign w:val="superscript"/>
    </w:rPr>
  </w:style>
  <w:style w:type="paragraph" w:styleId="11">
    <w:name w:val="toc 1"/>
    <w:basedOn w:val="a"/>
    <w:next w:val="a"/>
    <w:autoRedefine/>
    <w:uiPriority w:val="39"/>
    <w:rsid w:val="009406A0"/>
    <w:pPr>
      <w:tabs>
        <w:tab w:val="right" w:leader="dot" w:pos="8302"/>
      </w:tabs>
      <w:spacing w:line="400" w:lineRule="exact"/>
    </w:pPr>
    <w:rPr>
      <w:rFonts w:ascii="宋体" w:hAnsi="宋体"/>
      <w:noProof/>
      <w:color w:val="000000"/>
      <w:sz w:val="24"/>
    </w:rPr>
  </w:style>
  <w:style w:type="paragraph" w:styleId="22">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1">
    <w:name w:val="toc 4"/>
    <w:basedOn w:val="a"/>
    <w:next w:val="a"/>
    <w:autoRedefine/>
    <w:semiHidden/>
    <w:pPr>
      <w:ind w:leftChars="600" w:left="1260"/>
    </w:pPr>
  </w:style>
  <w:style w:type="paragraph" w:styleId="51">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character" w:styleId="af0">
    <w:name w:val="Hyperlink"/>
    <w:uiPriority w:val="99"/>
    <w:rPr>
      <w:strike w:val="0"/>
      <w:dstrike w:val="0"/>
      <w:color w:val="0000FF"/>
      <w:sz w:val="18"/>
      <w:szCs w:val="18"/>
      <w:u w:val="none"/>
      <w:effect w:val="none"/>
    </w:rPr>
  </w:style>
  <w:style w:type="character" w:styleId="af1">
    <w:name w:val="FollowedHyperlink"/>
    <w:rPr>
      <w:color w:val="800080"/>
      <w:u w:val="single"/>
    </w:rPr>
  </w:style>
  <w:style w:type="paragraph" w:styleId="af2">
    <w:name w:val="Title"/>
    <w:basedOn w:val="a"/>
    <w:qFormat/>
    <w:pPr>
      <w:jc w:val="center"/>
    </w:pPr>
    <w:rPr>
      <w:b/>
      <w:bCs/>
      <w:sz w:val="30"/>
    </w:rPr>
  </w:style>
  <w:style w:type="paragraph" w:styleId="32">
    <w:name w:val="Body Text 3"/>
    <w:basedOn w:val="a"/>
    <w:rPr>
      <w:sz w:val="24"/>
    </w:rPr>
  </w:style>
  <w:style w:type="paragraph" w:customStyle="1" w:styleId="af3">
    <w:name w:val="小四"/>
    <w:aliases w:val="非加粗,加宽量  0.1 磅"/>
    <w:basedOn w:val="1"/>
    <w:link w:val="Char"/>
    <w:rsid w:val="009A1667"/>
    <w:pPr>
      <w:spacing w:line="400" w:lineRule="exact"/>
      <w:ind w:firstLineChars="200" w:firstLine="482"/>
    </w:pPr>
    <w:rPr>
      <w:b w:val="0"/>
      <w:bCs w:val="0"/>
      <w:spacing w:val="2"/>
      <w:kern w:val="2"/>
      <w:sz w:val="24"/>
      <w:szCs w:val="24"/>
      <w:vertAlign w:val="superscript"/>
    </w:rPr>
  </w:style>
  <w:style w:type="character" w:customStyle="1" w:styleId="10">
    <w:name w:val="标题 1 字符"/>
    <w:link w:val="1"/>
    <w:rsid w:val="009A1667"/>
    <w:rPr>
      <w:rFonts w:eastAsia="宋体"/>
      <w:b/>
      <w:bCs/>
      <w:kern w:val="44"/>
      <w:sz w:val="44"/>
      <w:szCs w:val="44"/>
      <w:lang w:val="en-US" w:eastAsia="zh-CN" w:bidi="ar-SA"/>
    </w:rPr>
  </w:style>
  <w:style w:type="character" w:customStyle="1" w:styleId="Char">
    <w:name w:val="小四 Char"/>
    <w:aliases w:val="非加粗 Char,加宽量  0.1 磅 Char"/>
    <w:link w:val="af3"/>
    <w:rsid w:val="009A1667"/>
    <w:rPr>
      <w:rFonts w:eastAsia="宋体"/>
      <w:b/>
      <w:bCs/>
      <w:spacing w:val="2"/>
      <w:kern w:val="2"/>
      <w:sz w:val="24"/>
      <w:szCs w:val="24"/>
      <w:vertAlign w:val="superscript"/>
      <w:lang w:val="en-US" w:eastAsia="zh-CN" w:bidi="ar-SA"/>
    </w:rPr>
  </w:style>
  <w:style w:type="paragraph" w:styleId="af4">
    <w:name w:val="annotation subject"/>
    <w:basedOn w:val="ae"/>
    <w:next w:val="ae"/>
    <w:semiHidden/>
    <w:rsid w:val="00FA0BDB"/>
    <w:rPr>
      <w:b/>
      <w:bCs/>
    </w:rPr>
  </w:style>
  <w:style w:type="paragraph" w:styleId="af5">
    <w:name w:val="Balloon Text"/>
    <w:basedOn w:val="a"/>
    <w:semiHidden/>
    <w:rsid w:val="00FA0BDB"/>
    <w:rPr>
      <w:sz w:val="18"/>
      <w:szCs w:val="18"/>
    </w:rPr>
  </w:style>
  <w:style w:type="table" w:styleId="af6">
    <w:name w:val="Table Grid"/>
    <w:basedOn w:val="a1"/>
    <w:uiPriority w:val="59"/>
    <w:rsid w:val="007F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底纹 - 着色 11"/>
    <w:hidden/>
    <w:uiPriority w:val="99"/>
    <w:semiHidden/>
    <w:rsid w:val="009406A0"/>
    <w:rPr>
      <w:kern w:val="2"/>
      <w:sz w:val="21"/>
      <w:szCs w:val="24"/>
    </w:rPr>
  </w:style>
  <w:style w:type="paragraph" w:styleId="TOC">
    <w:name w:val="TOC Heading"/>
    <w:basedOn w:val="1"/>
    <w:next w:val="a"/>
    <w:uiPriority w:val="39"/>
    <w:semiHidden/>
    <w:unhideWhenUsed/>
    <w:qFormat/>
    <w:rsid w:val="00905429"/>
    <w:pPr>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a7">
    <w:name w:val="页脚 字符"/>
    <w:link w:val="a6"/>
    <w:uiPriority w:val="99"/>
    <w:rsid w:val="008A440D"/>
    <w:rPr>
      <w:kern w:val="2"/>
      <w:sz w:val="18"/>
      <w:szCs w:val="18"/>
    </w:rPr>
  </w:style>
  <w:style w:type="character" w:customStyle="1" w:styleId="apple-style-span">
    <w:name w:val="apple-style-span"/>
    <w:basedOn w:val="a0"/>
    <w:rsid w:val="00DE1EBA"/>
  </w:style>
  <w:style w:type="paragraph" w:styleId="af7">
    <w:name w:val="Document Map"/>
    <w:basedOn w:val="a"/>
    <w:link w:val="af8"/>
    <w:rsid w:val="00F32DE1"/>
    <w:rPr>
      <w:rFonts w:ascii="Lucida Grande" w:hAnsi="Lucida Grande" w:cs="Lucida Grande"/>
      <w:sz w:val="24"/>
    </w:rPr>
  </w:style>
  <w:style w:type="character" w:customStyle="1" w:styleId="af8">
    <w:name w:val="文档结构图 字符"/>
    <w:link w:val="af7"/>
    <w:rsid w:val="00F32DE1"/>
    <w:rPr>
      <w:rFonts w:ascii="Lucida Grande" w:hAnsi="Lucida Grande" w:cs="Lucida Grande"/>
      <w:kern w:val="2"/>
      <w:sz w:val="24"/>
      <w:szCs w:val="24"/>
      <w:lang w:eastAsia="zh-CN"/>
    </w:rPr>
  </w:style>
  <w:style w:type="paragraph" w:styleId="af9">
    <w:name w:val="Normal (Web)"/>
    <w:basedOn w:val="a"/>
    <w:uiPriority w:val="99"/>
    <w:unhideWhenUsed/>
    <w:rsid w:val="00D0050B"/>
    <w:pPr>
      <w:widowControl/>
      <w:spacing w:before="100" w:beforeAutospacing="1" w:after="100" w:afterAutospacing="1"/>
      <w:jc w:val="left"/>
    </w:pPr>
    <w:rPr>
      <w:rFonts w:ascii="宋体" w:hAnsi="宋体" w:cs="宋体"/>
      <w:kern w:val="0"/>
      <w:sz w:val="24"/>
    </w:rPr>
  </w:style>
  <w:style w:type="character" w:styleId="afa">
    <w:name w:val="Strong"/>
    <w:basedOn w:val="a0"/>
    <w:uiPriority w:val="22"/>
    <w:qFormat/>
    <w:rsid w:val="00D0050B"/>
    <w:rPr>
      <w:b/>
      <w:bCs/>
    </w:rPr>
  </w:style>
  <w:style w:type="paragraph" w:styleId="afb">
    <w:name w:val="List Paragraph"/>
    <w:basedOn w:val="a"/>
    <w:uiPriority w:val="34"/>
    <w:qFormat/>
    <w:rsid w:val="00AE3B10"/>
    <w:pPr>
      <w:widowControl/>
      <w:ind w:firstLineChars="200" w:firstLine="420"/>
      <w:jc w:val="left"/>
    </w:pPr>
    <w:rPr>
      <w:rFonts w:ascii="宋体" w:hAnsi="宋体" w:cs="宋体"/>
      <w:kern w:val="0"/>
      <w:sz w:val="24"/>
    </w:rPr>
  </w:style>
  <w:style w:type="paragraph" w:customStyle="1" w:styleId="Default">
    <w:name w:val="Default"/>
    <w:uiPriority w:val="99"/>
    <w:rsid w:val="002A7570"/>
    <w:pPr>
      <w:widowControl w:val="0"/>
      <w:autoSpaceDE w:val="0"/>
      <w:autoSpaceDN w:val="0"/>
      <w:adjustRightInd w:val="0"/>
    </w:pPr>
    <w:rPr>
      <w:rFonts w:ascii="宋体" w:hAnsi="Calibri" w:cs="宋体"/>
      <w:color w:val="000000"/>
      <w:sz w:val="24"/>
      <w:szCs w:val="24"/>
    </w:rPr>
  </w:style>
  <w:style w:type="paragraph" w:customStyle="1" w:styleId="p0">
    <w:name w:val="p0"/>
    <w:basedOn w:val="a"/>
    <w:uiPriority w:val="99"/>
    <w:rsid w:val="00F55C8C"/>
    <w:pPr>
      <w:widowControl/>
    </w:pPr>
    <w:rPr>
      <w:kern w:val="0"/>
      <w:szCs w:val="21"/>
    </w:rPr>
  </w:style>
  <w:style w:type="character" w:styleId="afc">
    <w:name w:val="Emphasis"/>
    <w:basedOn w:val="a0"/>
    <w:uiPriority w:val="20"/>
    <w:qFormat/>
    <w:rsid w:val="00784BC3"/>
    <w:rPr>
      <w:i/>
      <w:iCs/>
    </w:rPr>
  </w:style>
  <w:style w:type="character" w:customStyle="1" w:styleId="50">
    <w:name w:val="标题 5 字符"/>
    <w:basedOn w:val="a0"/>
    <w:link w:val="5"/>
    <w:semiHidden/>
    <w:rsid w:val="00784BC3"/>
    <w:rPr>
      <w:b/>
      <w:bCs/>
      <w:kern w:val="2"/>
      <w:sz w:val="28"/>
      <w:szCs w:val="28"/>
    </w:rPr>
  </w:style>
  <w:style w:type="character" w:customStyle="1" w:styleId="40">
    <w:name w:val="标题 4 字符"/>
    <w:basedOn w:val="a0"/>
    <w:link w:val="4"/>
    <w:semiHidden/>
    <w:rsid w:val="00784BC3"/>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9921">
      <w:bodyDiv w:val="1"/>
      <w:marLeft w:val="0"/>
      <w:marRight w:val="0"/>
      <w:marTop w:val="0"/>
      <w:marBottom w:val="0"/>
      <w:divBdr>
        <w:top w:val="none" w:sz="0" w:space="0" w:color="auto"/>
        <w:left w:val="none" w:sz="0" w:space="0" w:color="auto"/>
        <w:bottom w:val="none" w:sz="0" w:space="0" w:color="auto"/>
        <w:right w:val="none" w:sz="0" w:space="0" w:color="auto"/>
      </w:divBdr>
      <w:divsChild>
        <w:div w:id="1336688568">
          <w:marLeft w:val="0"/>
          <w:marRight w:val="0"/>
          <w:marTop w:val="0"/>
          <w:marBottom w:val="0"/>
          <w:divBdr>
            <w:top w:val="none" w:sz="0" w:space="0" w:color="auto"/>
            <w:left w:val="none" w:sz="0" w:space="0" w:color="auto"/>
            <w:bottom w:val="none" w:sz="0" w:space="0" w:color="auto"/>
            <w:right w:val="none" w:sz="0" w:space="0" w:color="auto"/>
          </w:divBdr>
          <w:divsChild>
            <w:div w:id="420372172">
              <w:marLeft w:val="0"/>
              <w:marRight w:val="0"/>
              <w:marTop w:val="0"/>
              <w:marBottom w:val="0"/>
              <w:divBdr>
                <w:top w:val="none" w:sz="0" w:space="0" w:color="auto"/>
                <w:left w:val="none" w:sz="0" w:space="0" w:color="auto"/>
                <w:bottom w:val="none" w:sz="0" w:space="0" w:color="auto"/>
                <w:right w:val="none" w:sz="0" w:space="0" w:color="auto"/>
              </w:divBdr>
              <w:divsChild>
                <w:div w:id="1651665981">
                  <w:marLeft w:val="0"/>
                  <w:marRight w:val="0"/>
                  <w:marTop w:val="0"/>
                  <w:marBottom w:val="0"/>
                  <w:divBdr>
                    <w:top w:val="none" w:sz="0" w:space="0" w:color="auto"/>
                    <w:left w:val="none" w:sz="0" w:space="0" w:color="auto"/>
                    <w:bottom w:val="none" w:sz="0" w:space="0" w:color="auto"/>
                    <w:right w:val="none" w:sz="0" w:space="0" w:color="auto"/>
                  </w:divBdr>
                  <w:divsChild>
                    <w:div w:id="1743481979">
                      <w:marLeft w:val="0"/>
                      <w:marRight w:val="0"/>
                      <w:marTop w:val="210"/>
                      <w:marBottom w:val="0"/>
                      <w:divBdr>
                        <w:top w:val="none" w:sz="0" w:space="0" w:color="auto"/>
                        <w:left w:val="none" w:sz="0" w:space="0" w:color="auto"/>
                        <w:bottom w:val="none" w:sz="0" w:space="0" w:color="auto"/>
                        <w:right w:val="none" w:sz="0" w:space="0" w:color="auto"/>
                      </w:divBdr>
                      <w:divsChild>
                        <w:div w:id="1578317694">
                          <w:marLeft w:val="0"/>
                          <w:marRight w:val="0"/>
                          <w:marTop w:val="0"/>
                          <w:marBottom w:val="0"/>
                          <w:divBdr>
                            <w:top w:val="none" w:sz="0" w:space="0" w:color="auto"/>
                            <w:left w:val="none" w:sz="0" w:space="0" w:color="auto"/>
                            <w:bottom w:val="none" w:sz="0" w:space="0" w:color="auto"/>
                            <w:right w:val="none" w:sz="0" w:space="0" w:color="auto"/>
                          </w:divBdr>
                          <w:divsChild>
                            <w:div w:id="1059402154">
                              <w:marLeft w:val="0"/>
                              <w:marRight w:val="45"/>
                              <w:marTop w:val="60"/>
                              <w:marBottom w:val="0"/>
                              <w:divBdr>
                                <w:top w:val="single" w:sz="6" w:space="12" w:color="DDDDDD"/>
                                <w:left w:val="single" w:sz="6" w:space="15" w:color="DDDDDD"/>
                                <w:bottom w:val="single" w:sz="6" w:space="4" w:color="DDDDDD"/>
                                <w:right w:val="single" w:sz="6" w:space="23" w:color="DDDDDD"/>
                              </w:divBdr>
                              <w:divsChild>
                                <w:div w:id="1468282472">
                                  <w:marLeft w:val="0"/>
                                  <w:marRight w:val="0"/>
                                  <w:marTop w:val="0"/>
                                  <w:marBottom w:val="0"/>
                                  <w:divBdr>
                                    <w:top w:val="none" w:sz="0" w:space="0" w:color="auto"/>
                                    <w:left w:val="none" w:sz="0" w:space="0" w:color="auto"/>
                                    <w:bottom w:val="none" w:sz="0" w:space="0" w:color="auto"/>
                                    <w:right w:val="none" w:sz="0" w:space="0" w:color="auto"/>
                                  </w:divBdr>
                                  <w:divsChild>
                                    <w:div w:id="1800878947">
                                      <w:marLeft w:val="0"/>
                                      <w:marRight w:val="0"/>
                                      <w:marTop w:val="0"/>
                                      <w:marBottom w:val="0"/>
                                      <w:divBdr>
                                        <w:top w:val="none" w:sz="0" w:space="0" w:color="auto"/>
                                        <w:left w:val="none" w:sz="0" w:space="0" w:color="auto"/>
                                        <w:bottom w:val="none" w:sz="0" w:space="0" w:color="auto"/>
                                        <w:right w:val="none" w:sz="0" w:space="0" w:color="auto"/>
                                      </w:divBdr>
                                      <w:divsChild>
                                        <w:div w:id="15742479">
                                          <w:marLeft w:val="0"/>
                                          <w:marRight w:val="0"/>
                                          <w:marTop w:val="0"/>
                                          <w:marBottom w:val="0"/>
                                          <w:divBdr>
                                            <w:top w:val="none" w:sz="0" w:space="0" w:color="auto"/>
                                            <w:left w:val="none" w:sz="0" w:space="0" w:color="auto"/>
                                            <w:bottom w:val="none" w:sz="0" w:space="0" w:color="auto"/>
                                            <w:right w:val="none" w:sz="0" w:space="0" w:color="auto"/>
                                          </w:divBdr>
                                        </w:div>
                                        <w:div w:id="1192500506">
                                          <w:marLeft w:val="0"/>
                                          <w:marRight w:val="0"/>
                                          <w:marTop w:val="0"/>
                                          <w:marBottom w:val="0"/>
                                          <w:divBdr>
                                            <w:top w:val="none" w:sz="0" w:space="0" w:color="auto"/>
                                            <w:left w:val="none" w:sz="0" w:space="0" w:color="auto"/>
                                            <w:bottom w:val="none" w:sz="0" w:space="0" w:color="auto"/>
                                            <w:right w:val="none" w:sz="0" w:space="0" w:color="auto"/>
                                          </w:divBdr>
                                          <w:divsChild>
                                            <w:div w:id="2020615072">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88397">
      <w:bodyDiv w:val="1"/>
      <w:marLeft w:val="0"/>
      <w:marRight w:val="0"/>
      <w:marTop w:val="0"/>
      <w:marBottom w:val="0"/>
      <w:divBdr>
        <w:top w:val="none" w:sz="0" w:space="0" w:color="auto"/>
        <w:left w:val="none" w:sz="0" w:space="0" w:color="auto"/>
        <w:bottom w:val="none" w:sz="0" w:space="0" w:color="auto"/>
        <w:right w:val="none" w:sz="0" w:space="0" w:color="auto"/>
      </w:divBdr>
      <w:divsChild>
        <w:div w:id="34156928">
          <w:marLeft w:val="547"/>
          <w:marRight w:val="0"/>
          <w:marTop w:val="134"/>
          <w:marBottom w:val="0"/>
          <w:divBdr>
            <w:top w:val="none" w:sz="0" w:space="0" w:color="auto"/>
            <w:left w:val="none" w:sz="0" w:space="0" w:color="auto"/>
            <w:bottom w:val="none" w:sz="0" w:space="0" w:color="auto"/>
            <w:right w:val="none" w:sz="0" w:space="0" w:color="auto"/>
          </w:divBdr>
        </w:div>
        <w:div w:id="738017928">
          <w:marLeft w:val="1166"/>
          <w:marRight w:val="0"/>
          <w:marTop w:val="115"/>
          <w:marBottom w:val="0"/>
          <w:divBdr>
            <w:top w:val="none" w:sz="0" w:space="0" w:color="auto"/>
            <w:left w:val="none" w:sz="0" w:space="0" w:color="auto"/>
            <w:bottom w:val="none" w:sz="0" w:space="0" w:color="auto"/>
            <w:right w:val="none" w:sz="0" w:space="0" w:color="auto"/>
          </w:divBdr>
        </w:div>
        <w:div w:id="316495121">
          <w:marLeft w:val="1166"/>
          <w:marRight w:val="0"/>
          <w:marTop w:val="115"/>
          <w:marBottom w:val="0"/>
          <w:divBdr>
            <w:top w:val="none" w:sz="0" w:space="0" w:color="auto"/>
            <w:left w:val="none" w:sz="0" w:space="0" w:color="auto"/>
            <w:bottom w:val="none" w:sz="0" w:space="0" w:color="auto"/>
            <w:right w:val="none" w:sz="0" w:space="0" w:color="auto"/>
          </w:divBdr>
        </w:div>
        <w:div w:id="467206977">
          <w:marLeft w:val="1166"/>
          <w:marRight w:val="0"/>
          <w:marTop w:val="115"/>
          <w:marBottom w:val="0"/>
          <w:divBdr>
            <w:top w:val="none" w:sz="0" w:space="0" w:color="auto"/>
            <w:left w:val="none" w:sz="0" w:space="0" w:color="auto"/>
            <w:bottom w:val="none" w:sz="0" w:space="0" w:color="auto"/>
            <w:right w:val="none" w:sz="0" w:space="0" w:color="auto"/>
          </w:divBdr>
        </w:div>
        <w:div w:id="222182981">
          <w:marLeft w:val="1166"/>
          <w:marRight w:val="0"/>
          <w:marTop w:val="115"/>
          <w:marBottom w:val="0"/>
          <w:divBdr>
            <w:top w:val="none" w:sz="0" w:space="0" w:color="auto"/>
            <w:left w:val="none" w:sz="0" w:space="0" w:color="auto"/>
            <w:bottom w:val="none" w:sz="0" w:space="0" w:color="auto"/>
            <w:right w:val="none" w:sz="0" w:space="0" w:color="auto"/>
          </w:divBdr>
        </w:div>
      </w:divsChild>
    </w:div>
    <w:div w:id="62337898">
      <w:bodyDiv w:val="1"/>
      <w:marLeft w:val="0"/>
      <w:marRight w:val="0"/>
      <w:marTop w:val="0"/>
      <w:marBottom w:val="0"/>
      <w:divBdr>
        <w:top w:val="none" w:sz="0" w:space="0" w:color="auto"/>
        <w:left w:val="none" w:sz="0" w:space="0" w:color="auto"/>
        <w:bottom w:val="none" w:sz="0" w:space="0" w:color="auto"/>
        <w:right w:val="none" w:sz="0" w:space="0" w:color="auto"/>
      </w:divBdr>
      <w:divsChild>
        <w:div w:id="1931037338">
          <w:marLeft w:val="0"/>
          <w:marRight w:val="0"/>
          <w:marTop w:val="0"/>
          <w:marBottom w:val="0"/>
          <w:divBdr>
            <w:top w:val="none" w:sz="0" w:space="0" w:color="auto"/>
            <w:left w:val="none" w:sz="0" w:space="0" w:color="auto"/>
            <w:bottom w:val="none" w:sz="0" w:space="0" w:color="auto"/>
            <w:right w:val="none" w:sz="0" w:space="0" w:color="auto"/>
          </w:divBdr>
          <w:divsChild>
            <w:div w:id="3873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227">
      <w:bodyDiv w:val="1"/>
      <w:marLeft w:val="0"/>
      <w:marRight w:val="0"/>
      <w:marTop w:val="0"/>
      <w:marBottom w:val="0"/>
      <w:divBdr>
        <w:top w:val="none" w:sz="0" w:space="0" w:color="auto"/>
        <w:left w:val="none" w:sz="0" w:space="0" w:color="auto"/>
        <w:bottom w:val="none" w:sz="0" w:space="0" w:color="auto"/>
        <w:right w:val="none" w:sz="0" w:space="0" w:color="auto"/>
      </w:divBdr>
      <w:divsChild>
        <w:div w:id="636380309">
          <w:marLeft w:val="547"/>
          <w:marRight w:val="0"/>
          <w:marTop w:val="134"/>
          <w:marBottom w:val="0"/>
          <w:divBdr>
            <w:top w:val="none" w:sz="0" w:space="0" w:color="auto"/>
            <w:left w:val="none" w:sz="0" w:space="0" w:color="auto"/>
            <w:bottom w:val="none" w:sz="0" w:space="0" w:color="auto"/>
            <w:right w:val="none" w:sz="0" w:space="0" w:color="auto"/>
          </w:divBdr>
        </w:div>
        <w:div w:id="1547913658">
          <w:marLeft w:val="547"/>
          <w:marRight w:val="0"/>
          <w:marTop w:val="134"/>
          <w:marBottom w:val="0"/>
          <w:divBdr>
            <w:top w:val="none" w:sz="0" w:space="0" w:color="auto"/>
            <w:left w:val="none" w:sz="0" w:space="0" w:color="auto"/>
            <w:bottom w:val="none" w:sz="0" w:space="0" w:color="auto"/>
            <w:right w:val="none" w:sz="0" w:space="0" w:color="auto"/>
          </w:divBdr>
        </w:div>
      </w:divsChild>
    </w:div>
    <w:div w:id="249973310">
      <w:bodyDiv w:val="1"/>
      <w:marLeft w:val="0"/>
      <w:marRight w:val="0"/>
      <w:marTop w:val="0"/>
      <w:marBottom w:val="0"/>
      <w:divBdr>
        <w:top w:val="none" w:sz="0" w:space="0" w:color="auto"/>
        <w:left w:val="none" w:sz="0" w:space="0" w:color="auto"/>
        <w:bottom w:val="none" w:sz="0" w:space="0" w:color="auto"/>
        <w:right w:val="none" w:sz="0" w:space="0" w:color="auto"/>
      </w:divBdr>
      <w:divsChild>
        <w:div w:id="1829588104">
          <w:marLeft w:val="547"/>
          <w:marRight w:val="0"/>
          <w:marTop w:val="134"/>
          <w:marBottom w:val="0"/>
          <w:divBdr>
            <w:top w:val="none" w:sz="0" w:space="0" w:color="auto"/>
            <w:left w:val="none" w:sz="0" w:space="0" w:color="auto"/>
            <w:bottom w:val="none" w:sz="0" w:space="0" w:color="auto"/>
            <w:right w:val="none" w:sz="0" w:space="0" w:color="auto"/>
          </w:divBdr>
        </w:div>
        <w:div w:id="1731541569">
          <w:marLeft w:val="1166"/>
          <w:marRight w:val="0"/>
          <w:marTop w:val="115"/>
          <w:marBottom w:val="0"/>
          <w:divBdr>
            <w:top w:val="none" w:sz="0" w:space="0" w:color="auto"/>
            <w:left w:val="none" w:sz="0" w:space="0" w:color="auto"/>
            <w:bottom w:val="none" w:sz="0" w:space="0" w:color="auto"/>
            <w:right w:val="none" w:sz="0" w:space="0" w:color="auto"/>
          </w:divBdr>
        </w:div>
        <w:div w:id="88819124">
          <w:marLeft w:val="1166"/>
          <w:marRight w:val="0"/>
          <w:marTop w:val="115"/>
          <w:marBottom w:val="0"/>
          <w:divBdr>
            <w:top w:val="none" w:sz="0" w:space="0" w:color="auto"/>
            <w:left w:val="none" w:sz="0" w:space="0" w:color="auto"/>
            <w:bottom w:val="none" w:sz="0" w:space="0" w:color="auto"/>
            <w:right w:val="none" w:sz="0" w:space="0" w:color="auto"/>
          </w:divBdr>
        </w:div>
        <w:div w:id="1089932579">
          <w:marLeft w:val="1166"/>
          <w:marRight w:val="0"/>
          <w:marTop w:val="115"/>
          <w:marBottom w:val="0"/>
          <w:divBdr>
            <w:top w:val="none" w:sz="0" w:space="0" w:color="auto"/>
            <w:left w:val="none" w:sz="0" w:space="0" w:color="auto"/>
            <w:bottom w:val="none" w:sz="0" w:space="0" w:color="auto"/>
            <w:right w:val="none" w:sz="0" w:space="0" w:color="auto"/>
          </w:divBdr>
        </w:div>
        <w:div w:id="689454815">
          <w:marLeft w:val="1166"/>
          <w:marRight w:val="0"/>
          <w:marTop w:val="115"/>
          <w:marBottom w:val="0"/>
          <w:divBdr>
            <w:top w:val="none" w:sz="0" w:space="0" w:color="auto"/>
            <w:left w:val="none" w:sz="0" w:space="0" w:color="auto"/>
            <w:bottom w:val="none" w:sz="0" w:space="0" w:color="auto"/>
            <w:right w:val="none" w:sz="0" w:space="0" w:color="auto"/>
          </w:divBdr>
        </w:div>
      </w:divsChild>
    </w:div>
    <w:div w:id="305400565">
      <w:bodyDiv w:val="1"/>
      <w:marLeft w:val="0"/>
      <w:marRight w:val="0"/>
      <w:marTop w:val="0"/>
      <w:marBottom w:val="0"/>
      <w:divBdr>
        <w:top w:val="none" w:sz="0" w:space="0" w:color="auto"/>
        <w:left w:val="none" w:sz="0" w:space="0" w:color="auto"/>
        <w:bottom w:val="none" w:sz="0" w:space="0" w:color="auto"/>
        <w:right w:val="none" w:sz="0" w:space="0" w:color="auto"/>
      </w:divBdr>
    </w:div>
    <w:div w:id="310866088">
      <w:bodyDiv w:val="1"/>
      <w:marLeft w:val="0"/>
      <w:marRight w:val="0"/>
      <w:marTop w:val="0"/>
      <w:marBottom w:val="0"/>
      <w:divBdr>
        <w:top w:val="none" w:sz="0" w:space="0" w:color="auto"/>
        <w:left w:val="none" w:sz="0" w:space="0" w:color="auto"/>
        <w:bottom w:val="none" w:sz="0" w:space="0" w:color="auto"/>
        <w:right w:val="none" w:sz="0" w:space="0" w:color="auto"/>
      </w:divBdr>
    </w:div>
    <w:div w:id="325865780">
      <w:bodyDiv w:val="1"/>
      <w:marLeft w:val="0"/>
      <w:marRight w:val="0"/>
      <w:marTop w:val="0"/>
      <w:marBottom w:val="0"/>
      <w:divBdr>
        <w:top w:val="none" w:sz="0" w:space="0" w:color="auto"/>
        <w:left w:val="none" w:sz="0" w:space="0" w:color="auto"/>
        <w:bottom w:val="none" w:sz="0" w:space="0" w:color="auto"/>
        <w:right w:val="none" w:sz="0" w:space="0" w:color="auto"/>
      </w:divBdr>
      <w:divsChild>
        <w:div w:id="2003265878">
          <w:marLeft w:val="547"/>
          <w:marRight w:val="0"/>
          <w:marTop w:val="134"/>
          <w:marBottom w:val="0"/>
          <w:divBdr>
            <w:top w:val="none" w:sz="0" w:space="0" w:color="auto"/>
            <w:left w:val="none" w:sz="0" w:space="0" w:color="auto"/>
            <w:bottom w:val="none" w:sz="0" w:space="0" w:color="auto"/>
            <w:right w:val="none" w:sz="0" w:space="0" w:color="auto"/>
          </w:divBdr>
        </w:div>
        <w:div w:id="2122333861">
          <w:marLeft w:val="1166"/>
          <w:marRight w:val="0"/>
          <w:marTop w:val="115"/>
          <w:marBottom w:val="0"/>
          <w:divBdr>
            <w:top w:val="none" w:sz="0" w:space="0" w:color="auto"/>
            <w:left w:val="none" w:sz="0" w:space="0" w:color="auto"/>
            <w:bottom w:val="none" w:sz="0" w:space="0" w:color="auto"/>
            <w:right w:val="none" w:sz="0" w:space="0" w:color="auto"/>
          </w:divBdr>
        </w:div>
        <w:div w:id="100728841">
          <w:marLeft w:val="547"/>
          <w:marRight w:val="0"/>
          <w:marTop w:val="134"/>
          <w:marBottom w:val="0"/>
          <w:divBdr>
            <w:top w:val="none" w:sz="0" w:space="0" w:color="auto"/>
            <w:left w:val="none" w:sz="0" w:space="0" w:color="auto"/>
            <w:bottom w:val="none" w:sz="0" w:space="0" w:color="auto"/>
            <w:right w:val="none" w:sz="0" w:space="0" w:color="auto"/>
          </w:divBdr>
        </w:div>
        <w:div w:id="2017029115">
          <w:marLeft w:val="547"/>
          <w:marRight w:val="0"/>
          <w:marTop w:val="134"/>
          <w:marBottom w:val="0"/>
          <w:divBdr>
            <w:top w:val="none" w:sz="0" w:space="0" w:color="auto"/>
            <w:left w:val="none" w:sz="0" w:space="0" w:color="auto"/>
            <w:bottom w:val="none" w:sz="0" w:space="0" w:color="auto"/>
            <w:right w:val="none" w:sz="0" w:space="0" w:color="auto"/>
          </w:divBdr>
        </w:div>
      </w:divsChild>
    </w:div>
    <w:div w:id="338389282">
      <w:bodyDiv w:val="1"/>
      <w:marLeft w:val="0"/>
      <w:marRight w:val="0"/>
      <w:marTop w:val="0"/>
      <w:marBottom w:val="0"/>
      <w:divBdr>
        <w:top w:val="none" w:sz="0" w:space="0" w:color="auto"/>
        <w:left w:val="none" w:sz="0" w:space="0" w:color="auto"/>
        <w:bottom w:val="none" w:sz="0" w:space="0" w:color="auto"/>
        <w:right w:val="none" w:sz="0" w:space="0" w:color="auto"/>
      </w:divBdr>
    </w:div>
    <w:div w:id="358552559">
      <w:bodyDiv w:val="1"/>
      <w:marLeft w:val="0"/>
      <w:marRight w:val="0"/>
      <w:marTop w:val="0"/>
      <w:marBottom w:val="0"/>
      <w:divBdr>
        <w:top w:val="none" w:sz="0" w:space="0" w:color="auto"/>
        <w:left w:val="none" w:sz="0" w:space="0" w:color="auto"/>
        <w:bottom w:val="none" w:sz="0" w:space="0" w:color="auto"/>
        <w:right w:val="none" w:sz="0" w:space="0" w:color="auto"/>
      </w:divBdr>
    </w:div>
    <w:div w:id="414671099">
      <w:bodyDiv w:val="1"/>
      <w:marLeft w:val="0"/>
      <w:marRight w:val="0"/>
      <w:marTop w:val="0"/>
      <w:marBottom w:val="0"/>
      <w:divBdr>
        <w:top w:val="none" w:sz="0" w:space="0" w:color="auto"/>
        <w:left w:val="none" w:sz="0" w:space="0" w:color="auto"/>
        <w:bottom w:val="none" w:sz="0" w:space="0" w:color="auto"/>
        <w:right w:val="none" w:sz="0" w:space="0" w:color="auto"/>
      </w:divBdr>
      <w:divsChild>
        <w:div w:id="1834562044">
          <w:marLeft w:val="547"/>
          <w:marRight w:val="0"/>
          <w:marTop w:val="134"/>
          <w:marBottom w:val="0"/>
          <w:divBdr>
            <w:top w:val="none" w:sz="0" w:space="0" w:color="auto"/>
            <w:left w:val="none" w:sz="0" w:space="0" w:color="auto"/>
            <w:bottom w:val="none" w:sz="0" w:space="0" w:color="auto"/>
            <w:right w:val="none" w:sz="0" w:space="0" w:color="auto"/>
          </w:divBdr>
        </w:div>
        <w:div w:id="395706872">
          <w:marLeft w:val="547"/>
          <w:marRight w:val="0"/>
          <w:marTop w:val="134"/>
          <w:marBottom w:val="0"/>
          <w:divBdr>
            <w:top w:val="none" w:sz="0" w:space="0" w:color="auto"/>
            <w:left w:val="none" w:sz="0" w:space="0" w:color="auto"/>
            <w:bottom w:val="none" w:sz="0" w:space="0" w:color="auto"/>
            <w:right w:val="none" w:sz="0" w:space="0" w:color="auto"/>
          </w:divBdr>
        </w:div>
      </w:divsChild>
    </w:div>
    <w:div w:id="416757392">
      <w:bodyDiv w:val="1"/>
      <w:marLeft w:val="0"/>
      <w:marRight w:val="0"/>
      <w:marTop w:val="0"/>
      <w:marBottom w:val="0"/>
      <w:divBdr>
        <w:top w:val="none" w:sz="0" w:space="0" w:color="auto"/>
        <w:left w:val="none" w:sz="0" w:space="0" w:color="auto"/>
        <w:bottom w:val="none" w:sz="0" w:space="0" w:color="auto"/>
        <w:right w:val="none" w:sz="0" w:space="0" w:color="auto"/>
      </w:divBdr>
      <w:divsChild>
        <w:div w:id="1880244601">
          <w:marLeft w:val="547"/>
          <w:marRight w:val="0"/>
          <w:marTop w:val="134"/>
          <w:marBottom w:val="0"/>
          <w:divBdr>
            <w:top w:val="none" w:sz="0" w:space="0" w:color="auto"/>
            <w:left w:val="none" w:sz="0" w:space="0" w:color="auto"/>
            <w:bottom w:val="none" w:sz="0" w:space="0" w:color="auto"/>
            <w:right w:val="none" w:sz="0" w:space="0" w:color="auto"/>
          </w:divBdr>
        </w:div>
        <w:div w:id="237054778">
          <w:marLeft w:val="1166"/>
          <w:marRight w:val="0"/>
          <w:marTop w:val="115"/>
          <w:marBottom w:val="0"/>
          <w:divBdr>
            <w:top w:val="none" w:sz="0" w:space="0" w:color="auto"/>
            <w:left w:val="none" w:sz="0" w:space="0" w:color="auto"/>
            <w:bottom w:val="none" w:sz="0" w:space="0" w:color="auto"/>
            <w:right w:val="none" w:sz="0" w:space="0" w:color="auto"/>
          </w:divBdr>
        </w:div>
        <w:div w:id="495925564">
          <w:marLeft w:val="1166"/>
          <w:marRight w:val="0"/>
          <w:marTop w:val="115"/>
          <w:marBottom w:val="0"/>
          <w:divBdr>
            <w:top w:val="none" w:sz="0" w:space="0" w:color="auto"/>
            <w:left w:val="none" w:sz="0" w:space="0" w:color="auto"/>
            <w:bottom w:val="none" w:sz="0" w:space="0" w:color="auto"/>
            <w:right w:val="none" w:sz="0" w:space="0" w:color="auto"/>
          </w:divBdr>
        </w:div>
        <w:div w:id="338850553">
          <w:marLeft w:val="1166"/>
          <w:marRight w:val="0"/>
          <w:marTop w:val="115"/>
          <w:marBottom w:val="0"/>
          <w:divBdr>
            <w:top w:val="none" w:sz="0" w:space="0" w:color="auto"/>
            <w:left w:val="none" w:sz="0" w:space="0" w:color="auto"/>
            <w:bottom w:val="none" w:sz="0" w:space="0" w:color="auto"/>
            <w:right w:val="none" w:sz="0" w:space="0" w:color="auto"/>
          </w:divBdr>
        </w:div>
        <w:div w:id="1073308132">
          <w:marLeft w:val="1166"/>
          <w:marRight w:val="0"/>
          <w:marTop w:val="115"/>
          <w:marBottom w:val="0"/>
          <w:divBdr>
            <w:top w:val="none" w:sz="0" w:space="0" w:color="auto"/>
            <w:left w:val="none" w:sz="0" w:space="0" w:color="auto"/>
            <w:bottom w:val="none" w:sz="0" w:space="0" w:color="auto"/>
            <w:right w:val="none" w:sz="0" w:space="0" w:color="auto"/>
          </w:divBdr>
        </w:div>
        <w:div w:id="1456748652">
          <w:marLeft w:val="1166"/>
          <w:marRight w:val="0"/>
          <w:marTop w:val="115"/>
          <w:marBottom w:val="0"/>
          <w:divBdr>
            <w:top w:val="none" w:sz="0" w:space="0" w:color="auto"/>
            <w:left w:val="none" w:sz="0" w:space="0" w:color="auto"/>
            <w:bottom w:val="none" w:sz="0" w:space="0" w:color="auto"/>
            <w:right w:val="none" w:sz="0" w:space="0" w:color="auto"/>
          </w:divBdr>
        </w:div>
        <w:div w:id="479999613">
          <w:marLeft w:val="1166"/>
          <w:marRight w:val="0"/>
          <w:marTop w:val="115"/>
          <w:marBottom w:val="0"/>
          <w:divBdr>
            <w:top w:val="none" w:sz="0" w:space="0" w:color="auto"/>
            <w:left w:val="none" w:sz="0" w:space="0" w:color="auto"/>
            <w:bottom w:val="none" w:sz="0" w:space="0" w:color="auto"/>
            <w:right w:val="none" w:sz="0" w:space="0" w:color="auto"/>
          </w:divBdr>
        </w:div>
        <w:div w:id="706611315">
          <w:marLeft w:val="1166"/>
          <w:marRight w:val="0"/>
          <w:marTop w:val="115"/>
          <w:marBottom w:val="0"/>
          <w:divBdr>
            <w:top w:val="none" w:sz="0" w:space="0" w:color="auto"/>
            <w:left w:val="none" w:sz="0" w:space="0" w:color="auto"/>
            <w:bottom w:val="none" w:sz="0" w:space="0" w:color="auto"/>
            <w:right w:val="none" w:sz="0" w:space="0" w:color="auto"/>
          </w:divBdr>
        </w:div>
        <w:div w:id="259916857">
          <w:marLeft w:val="1166"/>
          <w:marRight w:val="0"/>
          <w:marTop w:val="115"/>
          <w:marBottom w:val="0"/>
          <w:divBdr>
            <w:top w:val="none" w:sz="0" w:space="0" w:color="auto"/>
            <w:left w:val="none" w:sz="0" w:space="0" w:color="auto"/>
            <w:bottom w:val="none" w:sz="0" w:space="0" w:color="auto"/>
            <w:right w:val="none" w:sz="0" w:space="0" w:color="auto"/>
          </w:divBdr>
        </w:div>
      </w:divsChild>
    </w:div>
    <w:div w:id="460274326">
      <w:bodyDiv w:val="1"/>
      <w:marLeft w:val="0"/>
      <w:marRight w:val="0"/>
      <w:marTop w:val="0"/>
      <w:marBottom w:val="0"/>
      <w:divBdr>
        <w:top w:val="none" w:sz="0" w:space="0" w:color="auto"/>
        <w:left w:val="none" w:sz="0" w:space="0" w:color="auto"/>
        <w:bottom w:val="none" w:sz="0" w:space="0" w:color="auto"/>
        <w:right w:val="none" w:sz="0" w:space="0" w:color="auto"/>
      </w:divBdr>
    </w:div>
    <w:div w:id="501824083">
      <w:bodyDiv w:val="1"/>
      <w:marLeft w:val="0"/>
      <w:marRight w:val="0"/>
      <w:marTop w:val="0"/>
      <w:marBottom w:val="0"/>
      <w:divBdr>
        <w:top w:val="none" w:sz="0" w:space="0" w:color="auto"/>
        <w:left w:val="none" w:sz="0" w:space="0" w:color="auto"/>
        <w:bottom w:val="none" w:sz="0" w:space="0" w:color="auto"/>
        <w:right w:val="none" w:sz="0" w:space="0" w:color="auto"/>
      </w:divBdr>
    </w:div>
    <w:div w:id="511533391">
      <w:bodyDiv w:val="1"/>
      <w:marLeft w:val="0"/>
      <w:marRight w:val="0"/>
      <w:marTop w:val="0"/>
      <w:marBottom w:val="0"/>
      <w:divBdr>
        <w:top w:val="none" w:sz="0" w:space="0" w:color="auto"/>
        <w:left w:val="none" w:sz="0" w:space="0" w:color="auto"/>
        <w:bottom w:val="none" w:sz="0" w:space="0" w:color="auto"/>
        <w:right w:val="none" w:sz="0" w:space="0" w:color="auto"/>
      </w:divBdr>
      <w:divsChild>
        <w:div w:id="925311422">
          <w:marLeft w:val="547"/>
          <w:marRight w:val="0"/>
          <w:marTop w:val="134"/>
          <w:marBottom w:val="0"/>
          <w:divBdr>
            <w:top w:val="none" w:sz="0" w:space="0" w:color="auto"/>
            <w:left w:val="none" w:sz="0" w:space="0" w:color="auto"/>
            <w:bottom w:val="none" w:sz="0" w:space="0" w:color="auto"/>
            <w:right w:val="none" w:sz="0" w:space="0" w:color="auto"/>
          </w:divBdr>
        </w:div>
        <w:div w:id="2088719764">
          <w:marLeft w:val="1166"/>
          <w:marRight w:val="0"/>
          <w:marTop w:val="115"/>
          <w:marBottom w:val="0"/>
          <w:divBdr>
            <w:top w:val="none" w:sz="0" w:space="0" w:color="auto"/>
            <w:left w:val="none" w:sz="0" w:space="0" w:color="auto"/>
            <w:bottom w:val="none" w:sz="0" w:space="0" w:color="auto"/>
            <w:right w:val="none" w:sz="0" w:space="0" w:color="auto"/>
          </w:divBdr>
        </w:div>
      </w:divsChild>
    </w:div>
    <w:div w:id="596525281">
      <w:bodyDiv w:val="1"/>
      <w:marLeft w:val="0"/>
      <w:marRight w:val="0"/>
      <w:marTop w:val="0"/>
      <w:marBottom w:val="0"/>
      <w:divBdr>
        <w:top w:val="none" w:sz="0" w:space="0" w:color="auto"/>
        <w:left w:val="none" w:sz="0" w:space="0" w:color="auto"/>
        <w:bottom w:val="none" w:sz="0" w:space="0" w:color="auto"/>
        <w:right w:val="none" w:sz="0" w:space="0" w:color="auto"/>
      </w:divBdr>
      <w:divsChild>
        <w:div w:id="78453412">
          <w:marLeft w:val="0"/>
          <w:marRight w:val="0"/>
          <w:marTop w:val="0"/>
          <w:marBottom w:val="0"/>
          <w:divBdr>
            <w:top w:val="none" w:sz="0" w:space="0" w:color="auto"/>
            <w:left w:val="none" w:sz="0" w:space="0" w:color="auto"/>
            <w:bottom w:val="none" w:sz="0" w:space="0" w:color="auto"/>
            <w:right w:val="none" w:sz="0" w:space="0" w:color="auto"/>
          </w:divBdr>
          <w:divsChild>
            <w:div w:id="3809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4512">
      <w:bodyDiv w:val="1"/>
      <w:marLeft w:val="0"/>
      <w:marRight w:val="0"/>
      <w:marTop w:val="0"/>
      <w:marBottom w:val="0"/>
      <w:divBdr>
        <w:top w:val="none" w:sz="0" w:space="0" w:color="auto"/>
        <w:left w:val="none" w:sz="0" w:space="0" w:color="auto"/>
        <w:bottom w:val="none" w:sz="0" w:space="0" w:color="auto"/>
        <w:right w:val="none" w:sz="0" w:space="0" w:color="auto"/>
      </w:divBdr>
    </w:div>
    <w:div w:id="708725141">
      <w:bodyDiv w:val="1"/>
      <w:marLeft w:val="0"/>
      <w:marRight w:val="0"/>
      <w:marTop w:val="0"/>
      <w:marBottom w:val="0"/>
      <w:divBdr>
        <w:top w:val="none" w:sz="0" w:space="0" w:color="auto"/>
        <w:left w:val="none" w:sz="0" w:space="0" w:color="auto"/>
        <w:bottom w:val="none" w:sz="0" w:space="0" w:color="auto"/>
        <w:right w:val="none" w:sz="0" w:space="0" w:color="auto"/>
      </w:divBdr>
    </w:div>
    <w:div w:id="743990987">
      <w:bodyDiv w:val="1"/>
      <w:marLeft w:val="0"/>
      <w:marRight w:val="0"/>
      <w:marTop w:val="0"/>
      <w:marBottom w:val="0"/>
      <w:divBdr>
        <w:top w:val="none" w:sz="0" w:space="0" w:color="auto"/>
        <w:left w:val="none" w:sz="0" w:space="0" w:color="auto"/>
        <w:bottom w:val="none" w:sz="0" w:space="0" w:color="auto"/>
        <w:right w:val="none" w:sz="0" w:space="0" w:color="auto"/>
      </w:divBdr>
    </w:div>
    <w:div w:id="787046592">
      <w:bodyDiv w:val="1"/>
      <w:marLeft w:val="0"/>
      <w:marRight w:val="0"/>
      <w:marTop w:val="0"/>
      <w:marBottom w:val="0"/>
      <w:divBdr>
        <w:top w:val="none" w:sz="0" w:space="0" w:color="auto"/>
        <w:left w:val="none" w:sz="0" w:space="0" w:color="auto"/>
        <w:bottom w:val="none" w:sz="0" w:space="0" w:color="auto"/>
        <w:right w:val="none" w:sz="0" w:space="0" w:color="auto"/>
      </w:divBdr>
      <w:divsChild>
        <w:div w:id="472915607">
          <w:marLeft w:val="547"/>
          <w:marRight w:val="0"/>
          <w:marTop w:val="134"/>
          <w:marBottom w:val="0"/>
          <w:divBdr>
            <w:top w:val="none" w:sz="0" w:space="0" w:color="auto"/>
            <w:left w:val="none" w:sz="0" w:space="0" w:color="auto"/>
            <w:bottom w:val="none" w:sz="0" w:space="0" w:color="auto"/>
            <w:right w:val="none" w:sz="0" w:space="0" w:color="auto"/>
          </w:divBdr>
        </w:div>
        <w:div w:id="853954687">
          <w:marLeft w:val="1166"/>
          <w:marRight w:val="0"/>
          <w:marTop w:val="115"/>
          <w:marBottom w:val="0"/>
          <w:divBdr>
            <w:top w:val="none" w:sz="0" w:space="0" w:color="auto"/>
            <w:left w:val="none" w:sz="0" w:space="0" w:color="auto"/>
            <w:bottom w:val="none" w:sz="0" w:space="0" w:color="auto"/>
            <w:right w:val="none" w:sz="0" w:space="0" w:color="auto"/>
          </w:divBdr>
        </w:div>
        <w:div w:id="1408192507">
          <w:marLeft w:val="1166"/>
          <w:marRight w:val="0"/>
          <w:marTop w:val="115"/>
          <w:marBottom w:val="0"/>
          <w:divBdr>
            <w:top w:val="none" w:sz="0" w:space="0" w:color="auto"/>
            <w:left w:val="none" w:sz="0" w:space="0" w:color="auto"/>
            <w:bottom w:val="none" w:sz="0" w:space="0" w:color="auto"/>
            <w:right w:val="none" w:sz="0" w:space="0" w:color="auto"/>
          </w:divBdr>
        </w:div>
        <w:div w:id="557984471">
          <w:marLeft w:val="547"/>
          <w:marRight w:val="0"/>
          <w:marTop w:val="134"/>
          <w:marBottom w:val="0"/>
          <w:divBdr>
            <w:top w:val="none" w:sz="0" w:space="0" w:color="auto"/>
            <w:left w:val="none" w:sz="0" w:space="0" w:color="auto"/>
            <w:bottom w:val="none" w:sz="0" w:space="0" w:color="auto"/>
            <w:right w:val="none" w:sz="0" w:space="0" w:color="auto"/>
          </w:divBdr>
        </w:div>
        <w:div w:id="224919619">
          <w:marLeft w:val="1166"/>
          <w:marRight w:val="0"/>
          <w:marTop w:val="115"/>
          <w:marBottom w:val="0"/>
          <w:divBdr>
            <w:top w:val="none" w:sz="0" w:space="0" w:color="auto"/>
            <w:left w:val="none" w:sz="0" w:space="0" w:color="auto"/>
            <w:bottom w:val="none" w:sz="0" w:space="0" w:color="auto"/>
            <w:right w:val="none" w:sz="0" w:space="0" w:color="auto"/>
          </w:divBdr>
        </w:div>
        <w:div w:id="1024015622">
          <w:marLeft w:val="1166"/>
          <w:marRight w:val="0"/>
          <w:marTop w:val="115"/>
          <w:marBottom w:val="0"/>
          <w:divBdr>
            <w:top w:val="none" w:sz="0" w:space="0" w:color="auto"/>
            <w:left w:val="none" w:sz="0" w:space="0" w:color="auto"/>
            <w:bottom w:val="none" w:sz="0" w:space="0" w:color="auto"/>
            <w:right w:val="none" w:sz="0" w:space="0" w:color="auto"/>
          </w:divBdr>
        </w:div>
        <w:div w:id="770206699">
          <w:marLeft w:val="1166"/>
          <w:marRight w:val="0"/>
          <w:marTop w:val="115"/>
          <w:marBottom w:val="0"/>
          <w:divBdr>
            <w:top w:val="none" w:sz="0" w:space="0" w:color="auto"/>
            <w:left w:val="none" w:sz="0" w:space="0" w:color="auto"/>
            <w:bottom w:val="none" w:sz="0" w:space="0" w:color="auto"/>
            <w:right w:val="none" w:sz="0" w:space="0" w:color="auto"/>
          </w:divBdr>
        </w:div>
        <w:div w:id="989553192">
          <w:marLeft w:val="1166"/>
          <w:marRight w:val="0"/>
          <w:marTop w:val="115"/>
          <w:marBottom w:val="0"/>
          <w:divBdr>
            <w:top w:val="none" w:sz="0" w:space="0" w:color="auto"/>
            <w:left w:val="none" w:sz="0" w:space="0" w:color="auto"/>
            <w:bottom w:val="none" w:sz="0" w:space="0" w:color="auto"/>
            <w:right w:val="none" w:sz="0" w:space="0" w:color="auto"/>
          </w:divBdr>
        </w:div>
        <w:div w:id="159276206">
          <w:marLeft w:val="1166"/>
          <w:marRight w:val="0"/>
          <w:marTop w:val="115"/>
          <w:marBottom w:val="0"/>
          <w:divBdr>
            <w:top w:val="none" w:sz="0" w:space="0" w:color="auto"/>
            <w:left w:val="none" w:sz="0" w:space="0" w:color="auto"/>
            <w:bottom w:val="none" w:sz="0" w:space="0" w:color="auto"/>
            <w:right w:val="none" w:sz="0" w:space="0" w:color="auto"/>
          </w:divBdr>
        </w:div>
      </w:divsChild>
    </w:div>
    <w:div w:id="805976579">
      <w:bodyDiv w:val="1"/>
      <w:marLeft w:val="0"/>
      <w:marRight w:val="0"/>
      <w:marTop w:val="0"/>
      <w:marBottom w:val="0"/>
      <w:divBdr>
        <w:top w:val="none" w:sz="0" w:space="0" w:color="auto"/>
        <w:left w:val="none" w:sz="0" w:space="0" w:color="auto"/>
        <w:bottom w:val="none" w:sz="0" w:space="0" w:color="auto"/>
        <w:right w:val="none" w:sz="0" w:space="0" w:color="auto"/>
      </w:divBdr>
      <w:divsChild>
        <w:div w:id="1802336630">
          <w:marLeft w:val="1166"/>
          <w:marRight w:val="0"/>
          <w:marTop w:val="115"/>
          <w:marBottom w:val="0"/>
          <w:divBdr>
            <w:top w:val="none" w:sz="0" w:space="0" w:color="auto"/>
            <w:left w:val="none" w:sz="0" w:space="0" w:color="auto"/>
            <w:bottom w:val="none" w:sz="0" w:space="0" w:color="auto"/>
            <w:right w:val="none" w:sz="0" w:space="0" w:color="auto"/>
          </w:divBdr>
        </w:div>
        <w:div w:id="544949468">
          <w:marLeft w:val="1166"/>
          <w:marRight w:val="0"/>
          <w:marTop w:val="115"/>
          <w:marBottom w:val="0"/>
          <w:divBdr>
            <w:top w:val="none" w:sz="0" w:space="0" w:color="auto"/>
            <w:left w:val="none" w:sz="0" w:space="0" w:color="auto"/>
            <w:bottom w:val="none" w:sz="0" w:space="0" w:color="auto"/>
            <w:right w:val="none" w:sz="0" w:space="0" w:color="auto"/>
          </w:divBdr>
        </w:div>
        <w:div w:id="1548567012">
          <w:marLeft w:val="1166"/>
          <w:marRight w:val="0"/>
          <w:marTop w:val="115"/>
          <w:marBottom w:val="0"/>
          <w:divBdr>
            <w:top w:val="none" w:sz="0" w:space="0" w:color="auto"/>
            <w:left w:val="none" w:sz="0" w:space="0" w:color="auto"/>
            <w:bottom w:val="none" w:sz="0" w:space="0" w:color="auto"/>
            <w:right w:val="none" w:sz="0" w:space="0" w:color="auto"/>
          </w:divBdr>
        </w:div>
        <w:div w:id="1589383537">
          <w:marLeft w:val="1166"/>
          <w:marRight w:val="0"/>
          <w:marTop w:val="115"/>
          <w:marBottom w:val="0"/>
          <w:divBdr>
            <w:top w:val="none" w:sz="0" w:space="0" w:color="auto"/>
            <w:left w:val="none" w:sz="0" w:space="0" w:color="auto"/>
            <w:bottom w:val="none" w:sz="0" w:space="0" w:color="auto"/>
            <w:right w:val="none" w:sz="0" w:space="0" w:color="auto"/>
          </w:divBdr>
        </w:div>
      </w:divsChild>
    </w:div>
    <w:div w:id="838423499">
      <w:bodyDiv w:val="1"/>
      <w:marLeft w:val="0"/>
      <w:marRight w:val="0"/>
      <w:marTop w:val="0"/>
      <w:marBottom w:val="0"/>
      <w:divBdr>
        <w:top w:val="none" w:sz="0" w:space="0" w:color="auto"/>
        <w:left w:val="none" w:sz="0" w:space="0" w:color="auto"/>
        <w:bottom w:val="none" w:sz="0" w:space="0" w:color="auto"/>
        <w:right w:val="none" w:sz="0" w:space="0" w:color="auto"/>
      </w:divBdr>
    </w:div>
    <w:div w:id="877820795">
      <w:bodyDiv w:val="1"/>
      <w:marLeft w:val="0"/>
      <w:marRight w:val="0"/>
      <w:marTop w:val="0"/>
      <w:marBottom w:val="0"/>
      <w:divBdr>
        <w:top w:val="none" w:sz="0" w:space="0" w:color="auto"/>
        <w:left w:val="none" w:sz="0" w:space="0" w:color="auto"/>
        <w:bottom w:val="none" w:sz="0" w:space="0" w:color="auto"/>
        <w:right w:val="none" w:sz="0" w:space="0" w:color="auto"/>
      </w:divBdr>
    </w:div>
    <w:div w:id="878591649">
      <w:bodyDiv w:val="1"/>
      <w:marLeft w:val="0"/>
      <w:marRight w:val="0"/>
      <w:marTop w:val="0"/>
      <w:marBottom w:val="0"/>
      <w:divBdr>
        <w:top w:val="none" w:sz="0" w:space="0" w:color="auto"/>
        <w:left w:val="none" w:sz="0" w:space="0" w:color="auto"/>
        <w:bottom w:val="none" w:sz="0" w:space="0" w:color="auto"/>
        <w:right w:val="none" w:sz="0" w:space="0" w:color="auto"/>
      </w:divBdr>
      <w:divsChild>
        <w:div w:id="1604724800">
          <w:marLeft w:val="0"/>
          <w:marRight w:val="0"/>
          <w:marTop w:val="0"/>
          <w:marBottom w:val="0"/>
          <w:divBdr>
            <w:top w:val="none" w:sz="0" w:space="0" w:color="auto"/>
            <w:left w:val="none" w:sz="0" w:space="0" w:color="auto"/>
            <w:bottom w:val="none" w:sz="0" w:space="0" w:color="auto"/>
            <w:right w:val="none" w:sz="0" w:space="0" w:color="auto"/>
          </w:divBdr>
          <w:divsChild>
            <w:div w:id="1440221127">
              <w:marLeft w:val="0"/>
              <w:marRight w:val="0"/>
              <w:marTop w:val="0"/>
              <w:marBottom w:val="0"/>
              <w:divBdr>
                <w:top w:val="none" w:sz="0" w:space="0" w:color="auto"/>
                <w:left w:val="none" w:sz="0" w:space="0" w:color="auto"/>
                <w:bottom w:val="none" w:sz="0" w:space="0" w:color="auto"/>
                <w:right w:val="none" w:sz="0" w:space="0" w:color="auto"/>
              </w:divBdr>
              <w:divsChild>
                <w:div w:id="1732344085">
                  <w:marLeft w:val="0"/>
                  <w:marRight w:val="0"/>
                  <w:marTop w:val="0"/>
                  <w:marBottom w:val="0"/>
                  <w:divBdr>
                    <w:top w:val="none" w:sz="0" w:space="0" w:color="auto"/>
                    <w:left w:val="none" w:sz="0" w:space="0" w:color="auto"/>
                    <w:bottom w:val="none" w:sz="0" w:space="0" w:color="auto"/>
                    <w:right w:val="none" w:sz="0" w:space="0" w:color="auto"/>
                  </w:divBdr>
                  <w:divsChild>
                    <w:div w:id="343358991">
                      <w:marLeft w:val="150"/>
                      <w:marRight w:val="0"/>
                      <w:marTop w:val="0"/>
                      <w:marBottom w:val="0"/>
                      <w:divBdr>
                        <w:top w:val="none" w:sz="0" w:space="0" w:color="auto"/>
                        <w:left w:val="none" w:sz="0" w:space="0" w:color="auto"/>
                        <w:bottom w:val="none" w:sz="0" w:space="0" w:color="auto"/>
                        <w:right w:val="none" w:sz="0" w:space="0" w:color="auto"/>
                      </w:divBdr>
                      <w:divsChild>
                        <w:div w:id="1077170963">
                          <w:marLeft w:val="0"/>
                          <w:marRight w:val="0"/>
                          <w:marTop w:val="0"/>
                          <w:marBottom w:val="150"/>
                          <w:divBdr>
                            <w:top w:val="none" w:sz="0" w:space="0" w:color="auto"/>
                            <w:left w:val="none" w:sz="0" w:space="0" w:color="auto"/>
                            <w:bottom w:val="none" w:sz="0" w:space="0" w:color="auto"/>
                            <w:right w:val="none" w:sz="0" w:space="0" w:color="auto"/>
                          </w:divBdr>
                          <w:divsChild>
                            <w:div w:id="247809721">
                              <w:marLeft w:val="0"/>
                              <w:marRight w:val="0"/>
                              <w:marTop w:val="0"/>
                              <w:marBottom w:val="0"/>
                              <w:divBdr>
                                <w:top w:val="none" w:sz="0" w:space="0" w:color="auto"/>
                                <w:left w:val="none" w:sz="0" w:space="0" w:color="auto"/>
                                <w:bottom w:val="none" w:sz="0" w:space="0" w:color="auto"/>
                                <w:right w:val="none" w:sz="0" w:space="0" w:color="auto"/>
                              </w:divBdr>
                              <w:divsChild>
                                <w:div w:id="804926731">
                                  <w:marLeft w:val="0"/>
                                  <w:marRight w:val="0"/>
                                  <w:marTop w:val="0"/>
                                  <w:marBottom w:val="0"/>
                                  <w:divBdr>
                                    <w:top w:val="none" w:sz="0" w:space="0" w:color="auto"/>
                                    <w:left w:val="none" w:sz="0" w:space="0" w:color="auto"/>
                                    <w:bottom w:val="none" w:sz="0" w:space="0" w:color="auto"/>
                                    <w:right w:val="none" w:sz="0" w:space="0" w:color="auto"/>
                                  </w:divBdr>
                                  <w:divsChild>
                                    <w:div w:id="143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476199">
      <w:bodyDiv w:val="1"/>
      <w:marLeft w:val="0"/>
      <w:marRight w:val="0"/>
      <w:marTop w:val="0"/>
      <w:marBottom w:val="0"/>
      <w:divBdr>
        <w:top w:val="none" w:sz="0" w:space="0" w:color="auto"/>
        <w:left w:val="none" w:sz="0" w:space="0" w:color="auto"/>
        <w:bottom w:val="none" w:sz="0" w:space="0" w:color="auto"/>
        <w:right w:val="none" w:sz="0" w:space="0" w:color="auto"/>
      </w:divBdr>
    </w:div>
    <w:div w:id="1047804325">
      <w:bodyDiv w:val="1"/>
      <w:marLeft w:val="0"/>
      <w:marRight w:val="0"/>
      <w:marTop w:val="0"/>
      <w:marBottom w:val="0"/>
      <w:divBdr>
        <w:top w:val="none" w:sz="0" w:space="0" w:color="auto"/>
        <w:left w:val="none" w:sz="0" w:space="0" w:color="auto"/>
        <w:bottom w:val="none" w:sz="0" w:space="0" w:color="auto"/>
        <w:right w:val="none" w:sz="0" w:space="0" w:color="auto"/>
      </w:divBdr>
    </w:div>
    <w:div w:id="1067461738">
      <w:bodyDiv w:val="1"/>
      <w:marLeft w:val="0"/>
      <w:marRight w:val="0"/>
      <w:marTop w:val="0"/>
      <w:marBottom w:val="0"/>
      <w:divBdr>
        <w:top w:val="none" w:sz="0" w:space="0" w:color="auto"/>
        <w:left w:val="none" w:sz="0" w:space="0" w:color="auto"/>
        <w:bottom w:val="none" w:sz="0" w:space="0" w:color="auto"/>
        <w:right w:val="none" w:sz="0" w:space="0" w:color="auto"/>
      </w:divBdr>
    </w:div>
    <w:div w:id="1193416455">
      <w:bodyDiv w:val="1"/>
      <w:marLeft w:val="0"/>
      <w:marRight w:val="0"/>
      <w:marTop w:val="0"/>
      <w:marBottom w:val="0"/>
      <w:divBdr>
        <w:top w:val="none" w:sz="0" w:space="0" w:color="auto"/>
        <w:left w:val="none" w:sz="0" w:space="0" w:color="auto"/>
        <w:bottom w:val="none" w:sz="0" w:space="0" w:color="auto"/>
        <w:right w:val="none" w:sz="0" w:space="0" w:color="auto"/>
      </w:divBdr>
    </w:div>
    <w:div w:id="1279216206">
      <w:bodyDiv w:val="1"/>
      <w:marLeft w:val="0"/>
      <w:marRight w:val="0"/>
      <w:marTop w:val="0"/>
      <w:marBottom w:val="0"/>
      <w:divBdr>
        <w:top w:val="none" w:sz="0" w:space="0" w:color="auto"/>
        <w:left w:val="none" w:sz="0" w:space="0" w:color="auto"/>
        <w:bottom w:val="none" w:sz="0" w:space="0" w:color="auto"/>
        <w:right w:val="none" w:sz="0" w:space="0" w:color="auto"/>
      </w:divBdr>
    </w:div>
    <w:div w:id="1295940614">
      <w:bodyDiv w:val="1"/>
      <w:marLeft w:val="0"/>
      <w:marRight w:val="0"/>
      <w:marTop w:val="0"/>
      <w:marBottom w:val="0"/>
      <w:divBdr>
        <w:top w:val="none" w:sz="0" w:space="0" w:color="auto"/>
        <w:left w:val="none" w:sz="0" w:space="0" w:color="auto"/>
        <w:bottom w:val="none" w:sz="0" w:space="0" w:color="auto"/>
        <w:right w:val="none" w:sz="0" w:space="0" w:color="auto"/>
      </w:divBdr>
    </w:div>
    <w:div w:id="1313212459">
      <w:bodyDiv w:val="1"/>
      <w:marLeft w:val="0"/>
      <w:marRight w:val="0"/>
      <w:marTop w:val="0"/>
      <w:marBottom w:val="0"/>
      <w:divBdr>
        <w:top w:val="none" w:sz="0" w:space="0" w:color="auto"/>
        <w:left w:val="none" w:sz="0" w:space="0" w:color="auto"/>
        <w:bottom w:val="none" w:sz="0" w:space="0" w:color="auto"/>
        <w:right w:val="none" w:sz="0" w:space="0" w:color="auto"/>
      </w:divBdr>
      <w:divsChild>
        <w:div w:id="2104759703">
          <w:marLeft w:val="0"/>
          <w:marRight w:val="0"/>
          <w:marTop w:val="0"/>
          <w:marBottom w:val="0"/>
          <w:divBdr>
            <w:top w:val="none" w:sz="0" w:space="0" w:color="auto"/>
            <w:left w:val="none" w:sz="0" w:space="0" w:color="auto"/>
            <w:bottom w:val="none" w:sz="0" w:space="0" w:color="auto"/>
            <w:right w:val="none" w:sz="0" w:space="0" w:color="auto"/>
          </w:divBdr>
          <w:divsChild>
            <w:div w:id="472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3510">
      <w:bodyDiv w:val="1"/>
      <w:marLeft w:val="0"/>
      <w:marRight w:val="0"/>
      <w:marTop w:val="0"/>
      <w:marBottom w:val="0"/>
      <w:divBdr>
        <w:top w:val="none" w:sz="0" w:space="0" w:color="auto"/>
        <w:left w:val="none" w:sz="0" w:space="0" w:color="auto"/>
        <w:bottom w:val="none" w:sz="0" w:space="0" w:color="auto"/>
        <w:right w:val="none" w:sz="0" w:space="0" w:color="auto"/>
      </w:divBdr>
    </w:div>
    <w:div w:id="1396665123">
      <w:bodyDiv w:val="1"/>
      <w:marLeft w:val="0"/>
      <w:marRight w:val="0"/>
      <w:marTop w:val="0"/>
      <w:marBottom w:val="0"/>
      <w:divBdr>
        <w:top w:val="none" w:sz="0" w:space="0" w:color="auto"/>
        <w:left w:val="none" w:sz="0" w:space="0" w:color="auto"/>
        <w:bottom w:val="none" w:sz="0" w:space="0" w:color="auto"/>
        <w:right w:val="none" w:sz="0" w:space="0" w:color="auto"/>
      </w:divBdr>
      <w:divsChild>
        <w:div w:id="1889342964">
          <w:marLeft w:val="0"/>
          <w:marRight w:val="0"/>
          <w:marTop w:val="0"/>
          <w:marBottom w:val="0"/>
          <w:divBdr>
            <w:top w:val="none" w:sz="0" w:space="0" w:color="auto"/>
            <w:left w:val="none" w:sz="0" w:space="0" w:color="auto"/>
            <w:bottom w:val="none" w:sz="0" w:space="0" w:color="auto"/>
            <w:right w:val="none" w:sz="0" w:space="0" w:color="auto"/>
          </w:divBdr>
          <w:divsChild>
            <w:div w:id="1124270763">
              <w:marLeft w:val="0"/>
              <w:marRight w:val="0"/>
              <w:marTop w:val="0"/>
              <w:marBottom w:val="0"/>
              <w:divBdr>
                <w:top w:val="none" w:sz="0" w:space="0" w:color="auto"/>
                <w:left w:val="none" w:sz="0" w:space="0" w:color="auto"/>
                <w:bottom w:val="none" w:sz="0" w:space="0" w:color="auto"/>
                <w:right w:val="none" w:sz="0" w:space="0" w:color="auto"/>
              </w:divBdr>
              <w:divsChild>
                <w:div w:id="62876851">
                  <w:marLeft w:val="0"/>
                  <w:marRight w:val="0"/>
                  <w:marTop w:val="0"/>
                  <w:marBottom w:val="0"/>
                  <w:divBdr>
                    <w:top w:val="none" w:sz="0" w:space="0" w:color="auto"/>
                    <w:left w:val="none" w:sz="0" w:space="0" w:color="auto"/>
                    <w:bottom w:val="none" w:sz="0" w:space="0" w:color="auto"/>
                    <w:right w:val="none" w:sz="0" w:space="0" w:color="auto"/>
                  </w:divBdr>
                  <w:divsChild>
                    <w:div w:id="1202552210">
                      <w:marLeft w:val="300"/>
                      <w:marRight w:val="0"/>
                      <w:marTop w:val="0"/>
                      <w:marBottom w:val="0"/>
                      <w:divBdr>
                        <w:top w:val="none" w:sz="0" w:space="0" w:color="auto"/>
                        <w:left w:val="none" w:sz="0" w:space="0" w:color="auto"/>
                        <w:bottom w:val="none" w:sz="0" w:space="0" w:color="auto"/>
                        <w:right w:val="none" w:sz="0" w:space="0" w:color="auto"/>
                      </w:divBdr>
                      <w:divsChild>
                        <w:div w:id="6600385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37941819">
      <w:bodyDiv w:val="1"/>
      <w:marLeft w:val="0"/>
      <w:marRight w:val="0"/>
      <w:marTop w:val="0"/>
      <w:marBottom w:val="0"/>
      <w:divBdr>
        <w:top w:val="none" w:sz="0" w:space="0" w:color="auto"/>
        <w:left w:val="none" w:sz="0" w:space="0" w:color="auto"/>
        <w:bottom w:val="none" w:sz="0" w:space="0" w:color="auto"/>
        <w:right w:val="none" w:sz="0" w:space="0" w:color="auto"/>
      </w:divBdr>
      <w:divsChild>
        <w:div w:id="1934044259">
          <w:marLeft w:val="547"/>
          <w:marRight w:val="0"/>
          <w:marTop w:val="134"/>
          <w:marBottom w:val="0"/>
          <w:divBdr>
            <w:top w:val="none" w:sz="0" w:space="0" w:color="auto"/>
            <w:left w:val="none" w:sz="0" w:space="0" w:color="auto"/>
            <w:bottom w:val="none" w:sz="0" w:space="0" w:color="auto"/>
            <w:right w:val="none" w:sz="0" w:space="0" w:color="auto"/>
          </w:divBdr>
        </w:div>
        <w:div w:id="2015764584">
          <w:marLeft w:val="1166"/>
          <w:marRight w:val="0"/>
          <w:marTop w:val="115"/>
          <w:marBottom w:val="0"/>
          <w:divBdr>
            <w:top w:val="none" w:sz="0" w:space="0" w:color="auto"/>
            <w:left w:val="none" w:sz="0" w:space="0" w:color="auto"/>
            <w:bottom w:val="none" w:sz="0" w:space="0" w:color="auto"/>
            <w:right w:val="none" w:sz="0" w:space="0" w:color="auto"/>
          </w:divBdr>
        </w:div>
        <w:div w:id="1506479056">
          <w:marLeft w:val="1166"/>
          <w:marRight w:val="0"/>
          <w:marTop w:val="115"/>
          <w:marBottom w:val="0"/>
          <w:divBdr>
            <w:top w:val="none" w:sz="0" w:space="0" w:color="auto"/>
            <w:left w:val="none" w:sz="0" w:space="0" w:color="auto"/>
            <w:bottom w:val="none" w:sz="0" w:space="0" w:color="auto"/>
            <w:right w:val="none" w:sz="0" w:space="0" w:color="auto"/>
          </w:divBdr>
        </w:div>
        <w:div w:id="2099674393">
          <w:marLeft w:val="1166"/>
          <w:marRight w:val="0"/>
          <w:marTop w:val="115"/>
          <w:marBottom w:val="0"/>
          <w:divBdr>
            <w:top w:val="none" w:sz="0" w:space="0" w:color="auto"/>
            <w:left w:val="none" w:sz="0" w:space="0" w:color="auto"/>
            <w:bottom w:val="none" w:sz="0" w:space="0" w:color="auto"/>
            <w:right w:val="none" w:sz="0" w:space="0" w:color="auto"/>
          </w:divBdr>
        </w:div>
      </w:divsChild>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sChild>
        <w:div w:id="263341686">
          <w:marLeft w:val="547"/>
          <w:marRight w:val="0"/>
          <w:marTop w:val="134"/>
          <w:marBottom w:val="0"/>
          <w:divBdr>
            <w:top w:val="none" w:sz="0" w:space="0" w:color="auto"/>
            <w:left w:val="none" w:sz="0" w:space="0" w:color="auto"/>
            <w:bottom w:val="none" w:sz="0" w:space="0" w:color="auto"/>
            <w:right w:val="none" w:sz="0" w:space="0" w:color="auto"/>
          </w:divBdr>
        </w:div>
        <w:div w:id="59835739">
          <w:marLeft w:val="547"/>
          <w:marRight w:val="0"/>
          <w:marTop w:val="134"/>
          <w:marBottom w:val="0"/>
          <w:divBdr>
            <w:top w:val="none" w:sz="0" w:space="0" w:color="auto"/>
            <w:left w:val="none" w:sz="0" w:space="0" w:color="auto"/>
            <w:bottom w:val="none" w:sz="0" w:space="0" w:color="auto"/>
            <w:right w:val="none" w:sz="0" w:space="0" w:color="auto"/>
          </w:divBdr>
        </w:div>
        <w:div w:id="2055426203">
          <w:marLeft w:val="1166"/>
          <w:marRight w:val="0"/>
          <w:marTop w:val="115"/>
          <w:marBottom w:val="0"/>
          <w:divBdr>
            <w:top w:val="none" w:sz="0" w:space="0" w:color="auto"/>
            <w:left w:val="none" w:sz="0" w:space="0" w:color="auto"/>
            <w:bottom w:val="none" w:sz="0" w:space="0" w:color="auto"/>
            <w:right w:val="none" w:sz="0" w:space="0" w:color="auto"/>
          </w:divBdr>
        </w:div>
        <w:div w:id="1497187311">
          <w:marLeft w:val="1166"/>
          <w:marRight w:val="0"/>
          <w:marTop w:val="115"/>
          <w:marBottom w:val="0"/>
          <w:divBdr>
            <w:top w:val="none" w:sz="0" w:space="0" w:color="auto"/>
            <w:left w:val="none" w:sz="0" w:space="0" w:color="auto"/>
            <w:bottom w:val="none" w:sz="0" w:space="0" w:color="auto"/>
            <w:right w:val="none" w:sz="0" w:space="0" w:color="auto"/>
          </w:divBdr>
        </w:div>
        <w:div w:id="1290745462">
          <w:marLeft w:val="547"/>
          <w:marRight w:val="0"/>
          <w:marTop w:val="134"/>
          <w:marBottom w:val="0"/>
          <w:divBdr>
            <w:top w:val="none" w:sz="0" w:space="0" w:color="auto"/>
            <w:left w:val="none" w:sz="0" w:space="0" w:color="auto"/>
            <w:bottom w:val="none" w:sz="0" w:space="0" w:color="auto"/>
            <w:right w:val="none" w:sz="0" w:space="0" w:color="auto"/>
          </w:divBdr>
        </w:div>
        <w:div w:id="767845749">
          <w:marLeft w:val="1166"/>
          <w:marRight w:val="0"/>
          <w:marTop w:val="115"/>
          <w:marBottom w:val="0"/>
          <w:divBdr>
            <w:top w:val="none" w:sz="0" w:space="0" w:color="auto"/>
            <w:left w:val="none" w:sz="0" w:space="0" w:color="auto"/>
            <w:bottom w:val="none" w:sz="0" w:space="0" w:color="auto"/>
            <w:right w:val="none" w:sz="0" w:space="0" w:color="auto"/>
          </w:divBdr>
        </w:div>
      </w:divsChild>
    </w:div>
    <w:div w:id="1486317246">
      <w:bodyDiv w:val="1"/>
      <w:marLeft w:val="0"/>
      <w:marRight w:val="0"/>
      <w:marTop w:val="0"/>
      <w:marBottom w:val="0"/>
      <w:divBdr>
        <w:top w:val="none" w:sz="0" w:space="0" w:color="auto"/>
        <w:left w:val="none" w:sz="0" w:space="0" w:color="auto"/>
        <w:bottom w:val="none" w:sz="0" w:space="0" w:color="auto"/>
        <w:right w:val="none" w:sz="0" w:space="0" w:color="auto"/>
      </w:divBdr>
      <w:divsChild>
        <w:div w:id="883954835">
          <w:marLeft w:val="547"/>
          <w:marRight w:val="0"/>
          <w:marTop w:val="134"/>
          <w:marBottom w:val="0"/>
          <w:divBdr>
            <w:top w:val="none" w:sz="0" w:space="0" w:color="auto"/>
            <w:left w:val="none" w:sz="0" w:space="0" w:color="auto"/>
            <w:bottom w:val="none" w:sz="0" w:space="0" w:color="auto"/>
            <w:right w:val="none" w:sz="0" w:space="0" w:color="auto"/>
          </w:divBdr>
        </w:div>
        <w:div w:id="1891183619">
          <w:marLeft w:val="547"/>
          <w:marRight w:val="0"/>
          <w:marTop w:val="134"/>
          <w:marBottom w:val="0"/>
          <w:divBdr>
            <w:top w:val="none" w:sz="0" w:space="0" w:color="auto"/>
            <w:left w:val="none" w:sz="0" w:space="0" w:color="auto"/>
            <w:bottom w:val="none" w:sz="0" w:space="0" w:color="auto"/>
            <w:right w:val="none" w:sz="0" w:space="0" w:color="auto"/>
          </w:divBdr>
        </w:div>
        <w:div w:id="1451821825">
          <w:marLeft w:val="547"/>
          <w:marRight w:val="0"/>
          <w:marTop w:val="134"/>
          <w:marBottom w:val="0"/>
          <w:divBdr>
            <w:top w:val="none" w:sz="0" w:space="0" w:color="auto"/>
            <w:left w:val="none" w:sz="0" w:space="0" w:color="auto"/>
            <w:bottom w:val="none" w:sz="0" w:space="0" w:color="auto"/>
            <w:right w:val="none" w:sz="0" w:space="0" w:color="auto"/>
          </w:divBdr>
        </w:div>
        <w:div w:id="1614559255">
          <w:marLeft w:val="547"/>
          <w:marRight w:val="0"/>
          <w:marTop w:val="134"/>
          <w:marBottom w:val="0"/>
          <w:divBdr>
            <w:top w:val="none" w:sz="0" w:space="0" w:color="auto"/>
            <w:left w:val="none" w:sz="0" w:space="0" w:color="auto"/>
            <w:bottom w:val="none" w:sz="0" w:space="0" w:color="auto"/>
            <w:right w:val="none" w:sz="0" w:space="0" w:color="auto"/>
          </w:divBdr>
        </w:div>
      </w:divsChild>
    </w:div>
    <w:div w:id="1535657617">
      <w:bodyDiv w:val="1"/>
      <w:marLeft w:val="0"/>
      <w:marRight w:val="0"/>
      <w:marTop w:val="0"/>
      <w:marBottom w:val="0"/>
      <w:divBdr>
        <w:top w:val="none" w:sz="0" w:space="0" w:color="auto"/>
        <w:left w:val="none" w:sz="0" w:space="0" w:color="auto"/>
        <w:bottom w:val="none" w:sz="0" w:space="0" w:color="auto"/>
        <w:right w:val="none" w:sz="0" w:space="0" w:color="auto"/>
      </w:divBdr>
    </w:div>
    <w:div w:id="1582133964">
      <w:bodyDiv w:val="1"/>
      <w:marLeft w:val="0"/>
      <w:marRight w:val="0"/>
      <w:marTop w:val="0"/>
      <w:marBottom w:val="0"/>
      <w:divBdr>
        <w:top w:val="none" w:sz="0" w:space="0" w:color="auto"/>
        <w:left w:val="none" w:sz="0" w:space="0" w:color="auto"/>
        <w:bottom w:val="none" w:sz="0" w:space="0" w:color="auto"/>
        <w:right w:val="none" w:sz="0" w:space="0" w:color="auto"/>
      </w:divBdr>
      <w:divsChild>
        <w:div w:id="1813014282">
          <w:marLeft w:val="547"/>
          <w:marRight w:val="0"/>
          <w:marTop w:val="134"/>
          <w:marBottom w:val="0"/>
          <w:divBdr>
            <w:top w:val="none" w:sz="0" w:space="0" w:color="auto"/>
            <w:left w:val="none" w:sz="0" w:space="0" w:color="auto"/>
            <w:bottom w:val="none" w:sz="0" w:space="0" w:color="auto"/>
            <w:right w:val="none" w:sz="0" w:space="0" w:color="auto"/>
          </w:divBdr>
        </w:div>
        <w:div w:id="1586576604">
          <w:marLeft w:val="1166"/>
          <w:marRight w:val="0"/>
          <w:marTop w:val="115"/>
          <w:marBottom w:val="0"/>
          <w:divBdr>
            <w:top w:val="none" w:sz="0" w:space="0" w:color="auto"/>
            <w:left w:val="none" w:sz="0" w:space="0" w:color="auto"/>
            <w:bottom w:val="none" w:sz="0" w:space="0" w:color="auto"/>
            <w:right w:val="none" w:sz="0" w:space="0" w:color="auto"/>
          </w:divBdr>
        </w:div>
        <w:div w:id="1014259942">
          <w:marLeft w:val="1166"/>
          <w:marRight w:val="0"/>
          <w:marTop w:val="115"/>
          <w:marBottom w:val="0"/>
          <w:divBdr>
            <w:top w:val="none" w:sz="0" w:space="0" w:color="auto"/>
            <w:left w:val="none" w:sz="0" w:space="0" w:color="auto"/>
            <w:bottom w:val="none" w:sz="0" w:space="0" w:color="auto"/>
            <w:right w:val="none" w:sz="0" w:space="0" w:color="auto"/>
          </w:divBdr>
        </w:div>
        <w:div w:id="1469782021">
          <w:marLeft w:val="1800"/>
          <w:marRight w:val="0"/>
          <w:marTop w:val="96"/>
          <w:marBottom w:val="0"/>
          <w:divBdr>
            <w:top w:val="none" w:sz="0" w:space="0" w:color="auto"/>
            <w:left w:val="none" w:sz="0" w:space="0" w:color="auto"/>
            <w:bottom w:val="none" w:sz="0" w:space="0" w:color="auto"/>
            <w:right w:val="none" w:sz="0" w:space="0" w:color="auto"/>
          </w:divBdr>
        </w:div>
        <w:div w:id="672614140">
          <w:marLeft w:val="1166"/>
          <w:marRight w:val="0"/>
          <w:marTop w:val="115"/>
          <w:marBottom w:val="0"/>
          <w:divBdr>
            <w:top w:val="none" w:sz="0" w:space="0" w:color="auto"/>
            <w:left w:val="none" w:sz="0" w:space="0" w:color="auto"/>
            <w:bottom w:val="none" w:sz="0" w:space="0" w:color="auto"/>
            <w:right w:val="none" w:sz="0" w:space="0" w:color="auto"/>
          </w:divBdr>
        </w:div>
        <w:div w:id="1508254962">
          <w:marLeft w:val="1166"/>
          <w:marRight w:val="0"/>
          <w:marTop w:val="115"/>
          <w:marBottom w:val="0"/>
          <w:divBdr>
            <w:top w:val="none" w:sz="0" w:space="0" w:color="auto"/>
            <w:left w:val="none" w:sz="0" w:space="0" w:color="auto"/>
            <w:bottom w:val="none" w:sz="0" w:space="0" w:color="auto"/>
            <w:right w:val="none" w:sz="0" w:space="0" w:color="auto"/>
          </w:divBdr>
        </w:div>
        <w:div w:id="1816751337">
          <w:marLeft w:val="1166"/>
          <w:marRight w:val="0"/>
          <w:marTop w:val="115"/>
          <w:marBottom w:val="0"/>
          <w:divBdr>
            <w:top w:val="none" w:sz="0" w:space="0" w:color="auto"/>
            <w:left w:val="none" w:sz="0" w:space="0" w:color="auto"/>
            <w:bottom w:val="none" w:sz="0" w:space="0" w:color="auto"/>
            <w:right w:val="none" w:sz="0" w:space="0" w:color="auto"/>
          </w:divBdr>
        </w:div>
      </w:divsChild>
    </w:div>
    <w:div w:id="1585256788">
      <w:bodyDiv w:val="1"/>
      <w:marLeft w:val="0"/>
      <w:marRight w:val="0"/>
      <w:marTop w:val="0"/>
      <w:marBottom w:val="0"/>
      <w:divBdr>
        <w:top w:val="none" w:sz="0" w:space="0" w:color="auto"/>
        <w:left w:val="none" w:sz="0" w:space="0" w:color="auto"/>
        <w:bottom w:val="none" w:sz="0" w:space="0" w:color="auto"/>
        <w:right w:val="none" w:sz="0" w:space="0" w:color="auto"/>
      </w:divBdr>
    </w:div>
    <w:div w:id="1674726137">
      <w:bodyDiv w:val="1"/>
      <w:marLeft w:val="0"/>
      <w:marRight w:val="0"/>
      <w:marTop w:val="0"/>
      <w:marBottom w:val="0"/>
      <w:divBdr>
        <w:top w:val="none" w:sz="0" w:space="0" w:color="auto"/>
        <w:left w:val="none" w:sz="0" w:space="0" w:color="auto"/>
        <w:bottom w:val="none" w:sz="0" w:space="0" w:color="auto"/>
        <w:right w:val="none" w:sz="0" w:space="0" w:color="auto"/>
      </w:divBdr>
    </w:div>
    <w:div w:id="1697197226">
      <w:bodyDiv w:val="1"/>
      <w:marLeft w:val="0"/>
      <w:marRight w:val="0"/>
      <w:marTop w:val="0"/>
      <w:marBottom w:val="0"/>
      <w:divBdr>
        <w:top w:val="none" w:sz="0" w:space="0" w:color="auto"/>
        <w:left w:val="none" w:sz="0" w:space="0" w:color="auto"/>
        <w:bottom w:val="none" w:sz="0" w:space="0" w:color="auto"/>
        <w:right w:val="none" w:sz="0" w:space="0" w:color="auto"/>
      </w:divBdr>
    </w:div>
    <w:div w:id="1778792299">
      <w:bodyDiv w:val="1"/>
      <w:marLeft w:val="0"/>
      <w:marRight w:val="0"/>
      <w:marTop w:val="0"/>
      <w:marBottom w:val="0"/>
      <w:divBdr>
        <w:top w:val="none" w:sz="0" w:space="0" w:color="auto"/>
        <w:left w:val="none" w:sz="0" w:space="0" w:color="auto"/>
        <w:bottom w:val="none" w:sz="0" w:space="0" w:color="auto"/>
        <w:right w:val="none" w:sz="0" w:space="0" w:color="auto"/>
      </w:divBdr>
    </w:div>
    <w:div w:id="1812091669">
      <w:bodyDiv w:val="1"/>
      <w:marLeft w:val="0"/>
      <w:marRight w:val="0"/>
      <w:marTop w:val="0"/>
      <w:marBottom w:val="0"/>
      <w:divBdr>
        <w:top w:val="none" w:sz="0" w:space="0" w:color="auto"/>
        <w:left w:val="none" w:sz="0" w:space="0" w:color="auto"/>
        <w:bottom w:val="none" w:sz="0" w:space="0" w:color="auto"/>
        <w:right w:val="none" w:sz="0" w:space="0" w:color="auto"/>
      </w:divBdr>
      <w:divsChild>
        <w:div w:id="601962882">
          <w:marLeft w:val="547"/>
          <w:marRight w:val="0"/>
          <w:marTop w:val="134"/>
          <w:marBottom w:val="0"/>
          <w:divBdr>
            <w:top w:val="none" w:sz="0" w:space="0" w:color="auto"/>
            <w:left w:val="none" w:sz="0" w:space="0" w:color="auto"/>
            <w:bottom w:val="none" w:sz="0" w:space="0" w:color="auto"/>
            <w:right w:val="none" w:sz="0" w:space="0" w:color="auto"/>
          </w:divBdr>
        </w:div>
        <w:div w:id="498429136">
          <w:marLeft w:val="547"/>
          <w:marRight w:val="0"/>
          <w:marTop w:val="134"/>
          <w:marBottom w:val="0"/>
          <w:divBdr>
            <w:top w:val="none" w:sz="0" w:space="0" w:color="auto"/>
            <w:left w:val="none" w:sz="0" w:space="0" w:color="auto"/>
            <w:bottom w:val="none" w:sz="0" w:space="0" w:color="auto"/>
            <w:right w:val="none" w:sz="0" w:space="0" w:color="auto"/>
          </w:divBdr>
        </w:div>
        <w:div w:id="110437893">
          <w:marLeft w:val="547"/>
          <w:marRight w:val="0"/>
          <w:marTop w:val="134"/>
          <w:marBottom w:val="0"/>
          <w:divBdr>
            <w:top w:val="none" w:sz="0" w:space="0" w:color="auto"/>
            <w:left w:val="none" w:sz="0" w:space="0" w:color="auto"/>
            <w:bottom w:val="none" w:sz="0" w:space="0" w:color="auto"/>
            <w:right w:val="none" w:sz="0" w:space="0" w:color="auto"/>
          </w:divBdr>
        </w:div>
        <w:div w:id="2114981898">
          <w:marLeft w:val="547"/>
          <w:marRight w:val="0"/>
          <w:marTop w:val="134"/>
          <w:marBottom w:val="0"/>
          <w:divBdr>
            <w:top w:val="none" w:sz="0" w:space="0" w:color="auto"/>
            <w:left w:val="none" w:sz="0" w:space="0" w:color="auto"/>
            <w:bottom w:val="none" w:sz="0" w:space="0" w:color="auto"/>
            <w:right w:val="none" w:sz="0" w:space="0" w:color="auto"/>
          </w:divBdr>
        </w:div>
      </w:divsChild>
    </w:div>
    <w:div w:id="1889104095">
      <w:bodyDiv w:val="1"/>
      <w:marLeft w:val="0"/>
      <w:marRight w:val="0"/>
      <w:marTop w:val="0"/>
      <w:marBottom w:val="0"/>
      <w:divBdr>
        <w:top w:val="none" w:sz="0" w:space="0" w:color="auto"/>
        <w:left w:val="none" w:sz="0" w:space="0" w:color="auto"/>
        <w:bottom w:val="none" w:sz="0" w:space="0" w:color="auto"/>
        <w:right w:val="none" w:sz="0" w:space="0" w:color="auto"/>
      </w:divBdr>
      <w:divsChild>
        <w:div w:id="1545559590">
          <w:marLeft w:val="0"/>
          <w:marRight w:val="0"/>
          <w:marTop w:val="0"/>
          <w:marBottom w:val="0"/>
          <w:divBdr>
            <w:top w:val="none" w:sz="0" w:space="0" w:color="auto"/>
            <w:left w:val="none" w:sz="0" w:space="0" w:color="auto"/>
            <w:bottom w:val="none" w:sz="0" w:space="0" w:color="auto"/>
            <w:right w:val="none" w:sz="0" w:space="0" w:color="auto"/>
          </w:divBdr>
          <w:divsChild>
            <w:div w:id="14764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9878">
      <w:bodyDiv w:val="1"/>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547"/>
          <w:marRight w:val="0"/>
          <w:marTop w:val="134"/>
          <w:marBottom w:val="0"/>
          <w:divBdr>
            <w:top w:val="none" w:sz="0" w:space="0" w:color="auto"/>
            <w:left w:val="none" w:sz="0" w:space="0" w:color="auto"/>
            <w:bottom w:val="none" w:sz="0" w:space="0" w:color="auto"/>
            <w:right w:val="none" w:sz="0" w:space="0" w:color="auto"/>
          </w:divBdr>
        </w:div>
        <w:div w:id="1816098012">
          <w:marLeft w:val="547"/>
          <w:marRight w:val="0"/>
          <w:marTop w:val="134"/>
          <w:marBottom w:val="0"/>
          <w:divBdr>
            <w:top w:val="none" w:sz="0" w:space="0" w:color="auto"/>
            <w:left w:val="none" w:sz="0" w:space="0" w:color="auto"/>
            <w:bottom w:val="none" w:sz="0" w:space="0" w:color="auto"/>
            <w:right w:val="none" w:sz="0" w:space="0" w:color="auto"/>
          </w:divBdr>
        </w:div>
        <w:div w:id="1607082731">
          <w:marLeft w:val="1166"/>
          <w:marRight w:val="0"/>
          <w:marTop w:val="115"/>
          <w:marBottom w:val="0"/>
          <w:divBdr>
            <w:top w:val="none" w:sz="0" w:space="0" w:color="auto"/>
            <w:left w:val="none" w:sz="0" w:space="0" w:color="auto"/>
            <w:bottom w:val="none" w:sz="0" w:space="0" w:color="auto"/>
            <w:right w:val="none" w:sz="0" w:space="0" w:color="auto"/>
          </w:divBdr>
        </w:div>
        <w:div w:id="1594044532">
          <w:marLeft w:val="1166"/>
          <w:marRight w:val="0"/>
          <w:marTop w:val="115"/>
          <w:marBottom w:val="0"/>
          <w:divBdr>
            <w:top w:val="none" w:sz="0" w:space="0" w:color="auto"/>
            <w:left w:val="none" w:sz="0" w:space="0" w:color="auto"/>
            <w:bottom w:val="none" w:sz="0" w:space="0" w:color="auto"/>
            <w:right w:val="none" w:sz="0" w:space="0" w:color="auto"/>
          </w:divBdr>
        </w:div>
        <w:div w:id="1056591621">
          <w:marLeft w:val="547"/>
          <w:marRight w:val="0"/>
          <w:marTop w:val="134"/>
          <w:marBottom w:val="0"/>
          <w:divBdr>
            <w:top w:val="none" w:sz="0" w:space="0" w:color="auto"/>
            <w:left w:val="none" w:sz="0" w:space="0" w:color="auto"/>
            <w:bottom w:val="none" w:sz="0" w:space="0" w:color="auto"/>
            <w:right w:val="none" w:sz="0" w:space="0" w:color="auto"/>
          </w:divBdr>
        </w:div>
        <w:div w:id="1586766081">
          <w:marLeft w:val="1166"/>
          <w:marRight w:val="0"/>
          <w:marTop w:val="115"/>
          <w:marBottom w:val="0"/>
          <w:divBdr>
            <w:top w:val="none" w:sz="0" w:space="0" w:color="auto"/>
            <w:left w:val="none" w:sz="0" w:space="0" w:color="auto"/>
            <w:bottom w:val="none" w:sz="0" w:space="0" w:color="auto"/>
            <w:right w:val="none" w:sz="0" w:space="0" w:color="auto"/>
          </w:divBdr>
        </w:div>
        <w:div w:id="1696955241">
          <w:marLeft w:val="1166"/>
          <w:marRight w:val="0"/>
          <w:marTop w:val="115"/>
          <w:marBottom w:val="0"/>
          <w:divBdr>
            <w:top w:val="none" w:sz="0" w:space="0" w:color="auto"/>
            <w:left w:val="none" w:sz="0" w:space="0" w:color="auto"/>
            <w:bottom w:val="none" w:sz="0" w:space="0" w:color="auto"/>
            <w:right w:val="none" w:sz="0" w:space="0" w:color="auto"/>
          </w:divBdr>
        </w:div>
        <w:div w:id="601305262">
          <w:marLeft w:val="1166"/>
          <w:marRight w:val="0"/>
          <w:marTop w:val="115"/>
          <w:marBottom w:val="0"/>
          <w:divBdr>
            <w:top w:val="none" w:sz="0" w:space="0" w:color="auto"/>
            <w:left w:val="none" w:sz="0" w:space="0" w:color="auto"/>
            <w:bottom w:val="none" w:sz="0" w:space="0" w:color="auto"/>
            <w:right w:val="none" w:sz="0" w:space="0" w:color="auto"/>
          </w:divBdr>
        </w:div>
        <w:div w:id="52045686">
          <w:marLeft w:val="1166"/>
          <w:marRight w:val="0"/>
          <w:marTop w:val="115"/>
          <w:marBottom w:val="0"/>
          <w:divBdr>
            <w:top w:val="none" w:sz="0" w:space="0" w:color="auto"/>
            <w:left w:val="none" w:sz="0" w:space="0" w:color="auto"/>
            <w:bottom w:val="none" w:sz="0" w:space="0" w:color="auto"/>
            <w:right w:val="none" w:sz="0" w:space="0" w:color="auto"/>
          </w:divBdr>
        </w:div>
      </w:divsChild>
    </w:div>
    <w:div w:id="1931115795">
      <w:bodyDiv w:val="1"/>
      <w:marLeft w:val="0"/>
      <w:marRight w:val="0"/>
      <w:marTop w:val="0"/>
      <w:marBottom w:val="0"/>
      <w:divBdr>
        <w:top w:val="none" w:sz="0" w:space="0" w:color="auto"/>
        <w:left w:val="none" w:sz="0" w:space="0" w:color="auto"/>
        <w:bottom w:val="none" w:sz="0" w:space="0" w:color="auto"/>
        <w:right w:val="none" w:sz="0" w:space="0" w:color="auto"/>
      </w:divBdr>
    </w:div>
    <w:div w:id="1989286911">
      <w:bodyDiv w:val="1"/>
      <w:marLeft w:val="0"/>
      <w:marRight w:val="0"/>
      <w:marTop w:val="0"/>
      <w:marBottom w:val="0"/>
      <w:divBdr>
        <w:top w:val="none" w:sz="0" w:space="0" w:color="auto"/>
        <w:left w:val="none" w:sz="0" w:space="0" w:color="auto"/>
        <w:bottom w:val="none" w:sz="0" w:space="0" w:color="auto"/>
        <w:right w:val="none" w:sz="0" w:space="0" w:color="auto"/>
      </w:divBdr>
      <w:divsChild>
        <w:div w:id="640312747">
          <w:marLeft w:val="0"/>
          <w:marRight w:val="0"/>
          <w:marTop w:val="0"/>
          <w:marBottom w:val="0"/>
          <w:divBdr>
            <w:top w:val="none" w:sz="0" w:space="0" w:color="auto"/>
            <w:left w:val="none" w:sz="0" w:space="0" w:color="auto"/>
            <w:bottom w:val="none" w:sz="0" w:space="0" w:color="auto"/>
            <w:right w:val="none" w:sz="0" w:space="0" w:color="auto"/>
          </w:divBdr>
          <w:divsChild>
            <w:div w:id="1404063667">
              <w:marLeft w:val="0"/>
              <w:marRight w:val="0"/>
              <w:marTop w:val="0"/>
              <w:marBottom w:val="0"/>
              <w:divBdr>
                <w:top w:val="none" w:sz="0" w:space="0" w:color="auto"/>
                <w:left w:val="none" w:sz="0" w:space="0" w:color="auto"/>
                <w:bottom w:val="none" w:sz="0" w:space="0" w:color="auto"/>
                <w:right w:val="none" w:sz="0" w:space="0" w:color="auto"/>
              </w:divBdr>
              <w:divsChild>
                <w:div w:id="113806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92563030">
      <w:bodyDiv w:val="1"/>
      <w:marLeft w:val="0"/>
      <w:marRight w:val="0"/>
      <w:marTop w:val="0"/>
      <w:marBottom w:val="0"/>
      <w:divBdr>
        <w:top w:val="none" w:sz="0" w:space="0" w:color="auto"/>
        <w:left w:val="none" w:sz="0" w:space="0" w:color="auto"/>
        <w:bottom w:val="none" w:sz="0" w:space="0" w:color="auto"/>
        <w:right w:val="none" w:sz="0" w:space="0" w:color="auto"/>
      </w:divBdr>
      <w:divsChild>
        <w:div w:id="1254433117">
          <w:marLeft w:val="0"/>
          <w:marRight w:val="0"/>
          <w:marTop w:val="0"/>
          <w:marBottom w:val="0"/>
          <w:divBdr>
            <w:top w:val="none" w:sz="0" w:space="0" w:color="auto"/>
            <w:left w:val="none" w:sz="0" w:space="0" w:color="auto"/>
            <w:bottom w:val="none" w:sz="0" w:space="0" w:color="auto"/>
            <w:right w:val="none" w:sz="0" w:space="0" w:color="auto"/>
          </w:divBdr>
          <w:divsChild>
            <w:div w:id="8766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7617">
      <w:bodyDiv w:val="1"/>
      <w:marLeft w:val="0"/>
      <w:marRight w:val="0"/>
      <w:marTop w:val="0"/>
      <w:marBottom w:val="0"/>
      <w:divBdr>
        <w:top w:val="none" w:sz="0" w:space="0" w:color="auto"/>
        <w:left w:val="none" w:sz="0" w:space="0" w:color="auto"/>
        <w:bottom w:val="none" w:sz="0" w:space="0" w:color="auto"/>
        <w:right w:val="none" w:sz="0" w:space="0" w:color="auto"/>
      </w:divBdr>
      <w:divsChild>
        <w:div w:id="466633443">
          <w:marLeft w:val="547"/>
          <w:marRight w:val="0"/>
          <w:marTop w:val="134"/>
          <w:marBottom w:val="0"/>
          <w:divBdr>
            <w:top w:val="none" w:sz="0" w:space="0" w:color="auto"/>
            <w:left w:val="none" w:sz="0" w:space="0" w:color="auto"/>
            <w:bottom w:val="none" w:sz="0" w:space="0" w:color="auto"/>
            <w:right w:val="none" w:sz="0" w:space="0" w:color="auto"/>
          </w:divBdr>
        </w:div>
        <w:div w:id="2079008462">
          <w:marLeft w:val="1166"/>
          <w:marRight w:val="0"/>
          <w:marTop w:val="115"/>
          <w:marBottom w:val="0"/>
          <w:divBdr>
            <w:top w:val="none" w:sz="0" w:space="0" w:color="auto"/>
            <w:left w:val="none" w:sz="0" w:space="0" w:color="auto"/>
            <w:bottom w:val="none" w:sz="0" w:space="0" w:color="auto"/>
            <w:right w:val="none" w:sz="0" w:space="0" w:color="auto"/>
          </w:divBdr>
        </w:div>
        <w:div w:id="2143495894">
          <w:marLeft w:val="1166"/>
          <w:marRight w:val="0"/>
          <w:marTop w:val="115"/>
          <w:marBottom w:val="0"/>
          <w:divBdr>
            <w:top w:val="none" w:sz="0" w:space="0" w:color="auto"/>
            <w:left w:val="none" w:sz="0" w:space="0" w:color="auto"/>
            <w:bottom w:val="none" w:sz="0" w:space="0" w:color="auto"/>
            <w:right w:val="none" w:sz="0" w:space="0" w:color="auto"/>
          </w:divBdr>
        </w:div>
        <w:div w:id="1538354301">
          <w:marLeft w:val="1800"/>
          <w:marRight w:val="0"/>
          <w:marTop w:val="96"/>
          <w:marBottom w:val="0"/>
          <w:divBdr>
            <w:top w:val="none" w:sz="0" w:space="0" w:color="auto"/>
            <w:left w:val="none" w:sz="0" w:space="0" w:color="auto"/>
            <w:bottom w:val="none" w:sz="0" w:space="0" w:color="auto"/>
            <w:right w:val="none" w:sz="0" w:space="0" w:color="auto"/>
          </w:divBdr>
        </w:div>
        <w:div w:id="30618380">
          <w:marLeft w:val="1800"/>
          <w:marRight w:val="0"/>
          <w:marTop w:val="96"/>
          <w:marBottom w:val="0"/>
          <w:divBdr>
            <w:top w:val="none" w:sz="0" w:space="0" w:color="auto"/>
            <w:left w:val="none" w:sz="0" w:space="0" w:color="auto"/>
            <w:bottom w:val="none" w:sz="0" w:space="0" w:color="auto"/>
            <w:right w:val="none" w:sz="0" w:space="0" w:color="auto"/>
          </w:divBdr>
        </w:div>
        <w:div w:id="1061715641">
          <w:marLeft w:val="1166"/>
          <w:marRight w:val="0"/>
          <w:marTop w:val="115"/>
          <w:marBottom w:val="0"/>
          <w:divBdr>
            <w:top w:val="none" w:sz="0" w:space="0" w:color="auto"/>
            <w:left w:val="none" w:sz="0" w:space="0" w:color="auto"/>
            <w:bottom w:val="none" w:sz="0" w:space="0" w:color="auto"/>
            <w:right w:val="none" w:sz="0" w:space="0" w:color="auto"/>
          </w:divBdr>
        </w:div>
        <w:div w:id="107898823">
          <w:marLeft w:val="1166"/>
          <w:marRight w:val="0"/>
          <w:marTop w:val="115"/>
          <w:marBottom w:val="0"/>
          <w:divBdr>
            <w:top w:val="none" w:sz="0" w:space="0" w:color="auto"/>
            <w:left w:val="none" w:sz="0" w:space="0" w:color="auto"/>
            <w:bottom w:val="none" w:sz="0" w:space="0" w:color="auto"/>
            <w:right w:val="none" w:sz="0" w:space="0" w:color="auto"/>
          </w:divBdr>
        </w:div>
        <w:div w:id="361519911">
          <w:marLeft w:val="1800"/>
          <w:marRight w:val="0"/>
          <w:marTop w:val="96"/>
          <w:marBottom w:val="0"/>
          <w:divBdr>
            <w:top w:val="none" w:sz="0" w:space="0" w:color="auto"/>
            <w:left w:val="none" w:sz="0" w:space="0" w:color="auto"/>
            <w:bottom w:val="none" w:sz="0" w:space="0" w:color="auto"/>
            <w:right w:val="none" w:sz="0" w:space="0" w:color="auto"/>
          </w:divBdr>
        </w:div>
        <w:div w:id="967004589">
          <w:marLeft w:val="1800"/>
          <w:marRight w:val="0"/>
          <w:marTop w:val="96"/>
          <w:marBottom w:val="0"/>
          <w:divBdr>
            <w:top w:val="none" w:sz="0" w:space="0" w:color="auto"/>
            <w:left w:val="none" w:sz="0" w:space="0" w:color="auto"/>
            <w:bottom w:val="none" w:sz="0" w:space="0" w:color="auto"/>
            <w:right w:val="none" w:sz="0" w:space="0" w:color="auto"/>
          </w:divBdr>
        </w:div>
        <w:div w:id="67385721">
          <w:marLeft w:val="547"/>
          <w:marRight w:val="0"/>
          <w:marTop w:val="134"/>
          <w:marBottom w:val="0"/>
          <w:divBdr>
            <w:top w:val="none" w:sz="0" w:space="0" w:color="auto"/>
            <w:left w:val="none" w:sz="0" w:space="0" w:color="auto"/>
            <w:bottom w:val="none" w:sz="0" w:space="0" w:color="auto"/>
            <w:right w:val="none" w:sz="0" w:space="0" w:color="auto"/>
          </w:divBdr>
        </w:div>
      </w:divsChild>
    </w:div>
    <w:div w:id="2067993213">
      <w:bodyDiv w:val="1"/>
      <w:marLeft w:val="0"/>
      <w:marRight w:val="0"/>
      <w:marTop w:val="0"/>
      <w:marBottom w:val="0"/>
      <w:divBdr>
        <w:top w:val="none" w:sz="0" w:space="0" w:color="auto"/>
        <w:left w:val="none" w:sz="0" w:space="0" w:color="auto"/>
        <w:bottom w:val="none" w:sz="0" w:space="0" w:color="auto"/>
        <w:right w:val="none" w:sz="0" w:space="0" w:color="auto"/>
      </w:divBdr>
      <w:divsChild>
        <w:div w:id="1997757154">
          <w:marLeft w:val="806"/>
          <w:marRight w:val="0"/>
          <w:marTop w:val="134"/>
          <w:marBottom w:val="0"/>
          <w:divBdr>
            <w:top w:val="none" w:sz="0" w:space="0" w:color="auto"/>
            <w:left w:val="none" w:sz="0" w:space="0" w:color="auto"/>
            <w:bottom w:val="none" w:sz="0" w:space="0" w:color="auto"/>
            <w:right w:val="none" w:sz="0" w:space="0" w:color="auto"/>
          </w:divBdr>
        </w:div>
        <w:div w:id="1030957600">
          <w:marLeft w:val="806"/>
          <w:marRight w:val="0"/>
          <w:marTop w:val="134"/>
          <w:marBottom w:val="0"/>
          <w:divBdr>
            <w:top w:val="none" w:sz="0" w:space="0" w:color="auto"/>
            <w:left w:val="none" w:sz="0" w:space="0" w:color="auto"/>
            <w:bottom w:val="none" w:sz="0" w:space="0" w:color="auto"/>
            <w:right w:val="none" w:sz="0" w:space="0" w:color="auto"/>
          </w:divBdr>
        </w:div>
        <w:div w:id="1189371575">
          <w:marLeft w:val="806"/>
          <w:marRight w:val="0"/>
          <w:marTop w:val="134"/>
          <w:marBottom w:val="0"/>
          <w:divBdr>
            <w:top w:val="none" w:sz="0" w:space="0" w:color="auto"/>
            <w:left w:val="none" w:sz="0" w:space="0" w:color="auto"/>
            <w:bottom w:val="none" w:sz="0" w:space="0" w:color="auto"/>
            <w:right w:val="none" w:sz="0" w:space="0" w:color="auto"/>
          </w:divBdr>
        </w:div>
        <w:div w:id="1886333566">
          <w:marLeft w:val="806"/>
          <w:marRight w:val="0"/>
          <w:marTop w:val="134"/>
          <w:marBottom w:val="0"/>
          <w:divBdr>
            <w:top w:val="none" w:sz="0" w:space="0" w:color="auto"/>
            <w:left w:val="none" w:sz="0" w:space="0" w:color="auto"/>
            <w:bottom w:val="none" w:sz="0" w:space="0" w:color="auto"/>
            <w:right w:val="none" w:sz="0" w:space="0" w:color="auto"/>
          </w:divBdr>
        </w:div>
        <w:div w:id="1475678825">
          <w:marLeft w:val="806"/>
          <w:marRight w:val="0"/>
          <w:marTop w:val="134"/>
          <w:marBottom w:val="0"/>
          <w:divBdr>
            <w:top w:val="none" w:sz="0" w:space="0" w:color="auto"/>
            <w:left w:val="none" w:sz="0" w:space="0" w:color="auto"/>
            <w:bottom w:val="none" w:sz="0" w:space="0" w:color="auto"/>
            <w:right w:val="none" w:sz="0" w:space="0" w:color="auto"/>
          </w:divBdr>
        </w:div>
        <w:div w:id="882332566">
          <w:marLeft w:val="547"/>
          <w:marRight w:val="0"/>
          <w:marTop w:val="134"/>
          <w:marBottom w:val="0"/>
          <w:divBdr>
            <w:top w:val="none" w:sz="0" w:space="0" w:color="auto"/>
            <w:left w:val="none" w:sz="0" w:space="0" w:color="auto"/>
            <w:bottom w:val="none" w:sz="0" w:space="0" w:color="auto"/>
            <w:right w:val="none" w:sz="0" w:space="0" w:color="auto"/>
          </w:divBdr>
        </w:div>
        <w:div w:id="298730464">
          <w:marLeft w:val="1166"/>
          <w:marRight w:val="0"/>
          <w:marTop w:val="115"/>
          <w:marBottom w:val="0"/>
          <w:divBdr>
            <w:top w:val="none" w:sz="0" w:space="0" w:color="auto"/>
            <w:left w:val="none" w:sz="0" w:space="0" w:color="auto"/>
            <w:bottom w:val="none" w:sz="0" w:space="0" w:color="auto"/>
            <w:right w:val="none" w:sz="0" w:space="0" w:color="auto"/>
          </w:divBdr>
        </w:div>
      </w:divsChild>
    </w:div>
    <w:div w:id="207882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howtodoinjava.com/best-practices/5-class-design-principles-solid-in-jav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ict.youdao.com/w/prepaid%20card/" TargetMode="Externa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footer" Target="footer3.xml"/><Relationship Id="rId33" Type="http://schemas.openxmlformats.org/officeDocument/2006/relationships/header" Target="header1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www.sohu.com/a/57910094_3321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ww.analysys.cn/analysis/8/detail/10105/" TargetMode="External"/><Relationship Id="rId28" Type="http://schemas.openxmlformats.org/officeDocument/2006/relationships/hyperlink" Target="http://howtodoinjava.com/maven/maven-shade-plugin-create-uberfat-jar-example/" TargetMode="External"/><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dict.youdao.com/w/prepaid%20card/" TargetMode="Externa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http://dict.youdao.com/w/prepaid%20card/" TargetMode="External"/><Relationship Id="rId14" Type="http://schemas.openxmlformats.org/officeDocument/2006/relationships/comments" Target="comments.xml"/><Relationship Id="rId22" Type="http://schemas.openxmlformats.org/officeDocument/2006/relationships/hyperlink" Target="http://news.yktworld.com/201708/201708101938163168.html" TargetMode="External"/><Relationship Id="rId27" Type="http://schemas.openxmlformats.org/officeDocument/2006/relationships/hyperlink" Target="http://aronatkins.github.io/2014/12/23/you-build-it-you-own-it.html" TargetMode="External"/><Relationship Id="rId30" Type="http://schemas.openxmlformats.org/officeDocument/2006/relationships/header" Target="header8.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D6685-FA39-416C-AA5F-A772FF71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12369</TotalTime>
  <Pages>62</Pages>
  <Words>28118</Words>
  <Characters>30931</Characters>
  <Application>Microsoft Office Word</Application>
  <DocSecurity>0</DocSecurity>
  <Lines>1104</Lines>
  <Paragraphs>557</Paragraphs>
  <ScaleCrop>false</ScaleCrop>
  <HeadingPairs>
    <vt:vector size="2" baseType="variant">
      <vt:variant>
        <vt:lpstr>Title</vt:lpstr>
      </vt:variant>
      <vt:variant>
        <vt:i4>1</vt:i4>
      </vt:variant>
    </vt:vector>
  </HeadingPairs>
  <TitlesOfParts>
    <vt:vector size="1" baseType="lpstr">
      <vt:lpstr>互动型零售商业系统的研究</vt:lpstr>
    </vt:vector>
  </TitlesOfParts>
  <Company>Nielsen</Company>
  <LinksUpToDate>false</LinksUpToDate>
  <CharactersWithSpaces>58492</CharactersWithSpaces>
  <SharedDoc>false</SharedDoc>
  <HLinks>
    <vt:vector size="162" baseType="variant">
      <vt:variant>
        <vt:i4>1114169</vt:i4>
      </vt:variant>
      <vt:variant>
        <vt:i4>158</vt:i4>
      </vt:variant>
      <vt:variant>
        <vt:i4>0</vt:i4>
      </vt:variant>
      <vt:variant>
        <vt:i4>5</vt:i4>
      </vt:variant>
      <vt:variant>
        <vt:lpwstr/>
      </vt:variant>
      <vt:variant>
        <vt:lpwstr>_Toc369007378</vt:lpwstr>
      </vt:variant>
      <vt:variant>
        <vt:i4>1114169</vt:i4>
      </vt:variant>
      <vt:variant>
        <vt:i4>152</vt:i4>
      </vt:variant>
      <vt:variant>
        <vt:i4>0</vt:i4>
      </vt:variant>
      <vt:variant>
        <vt:i4>5</vt:i4>
      </vt:variant>
      <vt:variant>
        <vt:lpwstr/>
      </vt:variant>
      <vt:variant>
        <vt:lpwstr>_Toc369007377</vt:lpwstr>
      </vt:variant>
      <vt:variant>
        <vt:i4>1114169</vt:i4>
      </vt:variant>
      <vt:variant>
        <vt:i4>146</vt:i4>
      </vt:variant>
      <vt:variant>
        <vt:i4>0</vt:i4>
      </vt:variant>
      <vt:variant>
        <vt:i4>5</vt:i4>
      </vt:variant>
      <vt:variant>
        <vt:lpwstr/>
      </vt:variant>
      <vt:variant>
        <vt:lpwstr>_Toc369007376</vt:lpwstr>
      </vt:variant>
      <vt:variant>
        <vt:i4>1114169</vt:i4>
      </vt:variant>
      <vt:variant>
        <vt:i4>140</vt:i4>
      </vt:variant>
      <vt:variant>
        <vt:i4>0</vt:i4>
      </vt:variant>
      <vt:variant>
        <vt:i4>5</vt:i4>
      </vt:variant>
      <vt:variant>
        <vt:lpwstr/>
      </vt:variant>
      <vt:variant>
        <vt:lpwstr>_Toc369007375</vt:lpwstr>
      </vt:variant>
      <vt:variant>
        <vt:i4>1114169</vt:i4>
      </vt:variant>
      <vt:variant>
        <vt:i4>134</vt:i4>
      </vt:variant>
      <vt:variant>
        <vt:i4>0</vt:i4>
      </vt:variant>
      <vt:variant>
        <vt:i4>5</vt:i4>
      </vt:variant>
      <vt:variant>
        <vt:lpwstr/>
      </vt:variant>
      <vt:variant>
        <vt:lpwstr>_Toc369007374</vt:lpwstr>
      </vt:variant>
      <vt:variant>
        <vt:i4>1114169</vt:i4>
      </vt:variant>
      <vt:variant>
        <vt:i4>128</vt:i4>
      </vt:variant>
      <vt:variant>
        <vt:i4>0</vt:i4>
      </vt:variant>
      <vt:variant>
        <vt:i4>5</vt:i4>
      </vt:variant>
      <vt:variant>
        <vt:lpwstr/>
      </vt:variant>
      <vt:variant>
        <vt:lpwstr>_Toc369007373</vt:lpwstr>
      </vt:variant>
      <vt:variant>
        <vt:i4>1114169</vt:i4>
      </vt:variant>
      <vt:variant>
        <vt:i4>122</vt:i4>
      </vt:variant>
      <vt:variant>
        <vt:i4>0</vt:i4>
      </vt:variant>
      <vt:variant>
        <vt:i4>5</vt:i4>
      </vt:variant>
      <vt:variant>
        <vt:lpwstr/>
      </vt:variant>
      <vt:variant>
        <vt:lpwstr>_Toc369007372</vt:lpwstr>
      </vt:variant>
      <vt:variant>
        <vt:i4>1114169</vt:i4>
      </vt:variant>
      <vt:variant>
        <vt:i4>116</vt:i4>
      </vt:variant>
      <vt:variant>
        <vt:i4>0</vt:i4>
      </vt:variant>
      <vt:variant>
        <vt:i4>5</vt:i4>
      </vt:variant>
      <vt:variant>
        <vt:lpwstr/>
      </vt:variant>
      <vt:variant>
        <vt:lpwstr>_Toc369007371</vt:lpwstr>
      </vt:variant>
      <vt:variant>
        <vt:i4>1114169</vt:i4>
      </vt:variant>
      <vt:variant>
        <vt:i4>110</vt:i4>
      </vt:variant>
      <vt:variant>
        <vt:i4>0</vt:i4>
      </vt:variant>
      <vt:variant>
        <vt:i4>5</vt:i4>
      </vt:variant>
      <vt:variant>
        <vt:lpwstr/>
      </vt:variant>
      <vt:variant>
        <vt:lpwstr>_Toc369007370</vt:lpwstr>
      </vt:variant>
      <vt:variant>
        <vt:i4>1048633</vt:i4>
      </vt:variant>
      <vt:variant>
        <vt:i4>104</vt:i4>
      </vt:variant>
      <vt:variant>
        <vt:i4>0</vt:i4>
      </vt:variant>
      <vt:variant>
        <vt:i4>5</vt:i4>
      </vt:variant>
      <vt:variant>
        <vt:lpwstr/>
      </vt:variant>
      <vt:variant>
        <vt:lpwstr>_Toc369007369</vt:lpwstr>
      </vt:variant>
      <vt:variant>
        <vt:i4>1048633</vt:i4>
      </vt:variant>
      <vt:variant>
        <vt:i4>98</vt:i4>
      </vt:variant>
      <vt:variant>
        <vt:i4>0</vt:i4>
      </vt:variant>
      <vt:variant>
        <vt:i4>5</vt:i4>
      </vt:variant>
      <vt:variant>
        <vt:lpwstr/>
      </vt:variant>
      <vt:variant>
        <vt:lpwstr>_Toc369007368</vt:lpwstr>
      </vt:variant>
      <vt:variant>
        <vt:i4>1048633</vt:i4>
      </vt:variant>
      <vt:variant>
        <vt:i4>92</vt:i4>
      </vt:variant>
      <vt:variant>
        <vt:i4>0</vt:i4>
      </vt:variant>
      <vt:variant>
        <vt:i4>5</vt:i4>
      </vt:variant>
      <vt:variant>
        <vt:lpwstr/>
      </vt:variant>
      <vt:variant>
        <vt:lpwstr>_Toc369007367</vt:lpwstr>
      </vt:variant>
      <vt:variant>
        <vt:i4>1048633</vt:i4>
      </vt:variant>
      <vt:variant>
        <vt:i4>86</vt:i4>
      </vt:variant>
      <vt:variant>
        <vt:i4>0</vt:i4>
      </vt:variant>
      <vt:variant>
        <vt:i4>5</vt:i4>
      </vt:variant>
      <vt:variant>
        <vt:lpwstr/>
      </vt:variant>
      <vt:variant>
        <vt:lpwstr>_Toc369007366</vt:lpwstr>
      </vt:variant>
      <vt:variant>
        <vt:i4>1048633</vt:i4>
      </vt:variant>
      <vt:variant>
        <vt:i4>80</vt:i4>
      </vt:variant>
      <vt:variant>
        <vt:i4>0</vt:i4>
      </vt:variant>
      <vt:variant>
        <vt:i4>5</vt:i4>
      </vt:variant>
      <vt:variant>
        <vt:lpwstr/>
      </vt:variant>
      <vt:variant>
        <vt:lpwstr>_Toc369007365</vt:lpwstr>
      </vt:variant>
      <vt:variant>
        <vt:i4>1048633</vt:i4>
      </vt:variant>
      <vt:variant>
        <vt:i4>74</vt:i4>
      </vt:variant>
      <vt:variant>
        <vt:i4>0</vt:i4>
      </vt:variant>
      <vt:variant>
        <vt:i4>5</vt:i4>
      </vt:variant>
      <vt:variant>
        <vt:lpwstr/>
      </vt:variant>
      <vt:variant>
        <vt:lpwstr>_Toc369007364</vt:lpwstr>
      </vt:variant>
      <vt:variant>
        <vt:i4>1048633</vt:i4>
      </vt:variant>
      <vt:variant>
        <vt:i4>68</vt:i4>
      </vt:variant>
      <vt:variant>
        <vt:i4>0</vt:i4>
      </vt:variant>
      <vt:variant>
        <vt:i4>5</vt:i4>
      </vt:variant>
      <vt:variant>
        <vt:lpwstr/>
      </vt:variant>
      <vt:variant>
        <vt:lpwstr>_Toc369007363</vt:lpwstr>
      </vt:variant>
      <vt:variant>
        <vt:i4>1048633</vt:i4>
      </vt:variant>
      <vt:variant>
        <vt:i4>62</vt:i4>
      </vt:variant>
      <vt:variant>
        <vt:i4>0</vt:i4>
      </vt:variant>
      <vt:variant>
        <vt:i4>5</vt:i4>
      </vt:variant>
      <vt:variant>
        <vt:lpwstr/>
      </vt:variant>
      <vt:variant>
        <vt:lpwstr>_Toc369007362</vt:lpwstr>
      </vt:variant>
      <vt:variant>
        <vt:i4>1048633</vt:i4>
      </vt:variant>
      <vt:variant>
        <vt:i4>56</vt:i4>
      </vt:variant>
      <vt:variant>
        <vt:i4>0</vt:i4>
      </vt:variant>
      <vt:variant>
        <vt:i4>5</vt:i4>
      </vt:variant>
      <vt:variant>
        <vt:lpwstr/>
      </vt:variant>
      <vt:variant>
        <vt:lpwstr>_Toc369007361</vt:lpwstr>
      </vt:variant>
      <vt:variant>
        <vt:i4>1048633</vt:i4>
      </vt:variant>
      <vt:variant>
        <vt:i4>50</vt:i4>
      </vt:variant>
      <vt:variant>
        <vt:i4>0</vt:i4>
      </vt:variant>
      <vt:variant>
        <vt:i4>5</vt:i4>
      </vt:variant>
      <vt:variant>
        <vt:lpwstr/>
      </vt:variant>
      <vt:variant>
        <vt:lpwstr>_Toc369007360</vt:lpwstr>
      </vt:variant>
      <vt:variant>
        <vt:i4>1245241</vt:i4>
      </vt:variant>
      <vt:variant>
        <vt:i4>44</vt:i4>
      </vt:variant>
      <vt:variant>
        <vt:i4>0</vt:i4>
      </vt:variant>
      <vt:variant>
        <vt:i4>5</vt:i4>
      </vt:variant>
      <vt:variant>
        <vt:lpwstr/>
      </vt:variant>
      <vt:variant>
        <vt:lpwstr>_Toc369007359</vt:lpwstr>
      </vt:variant>
      <vt:variant>
        <vt:i4>1245241</vt:i4>
      </vt:variant>
      <vt:variant>
        <vt:i4>38</vt:i4>
      </vt:variant>
      <vt:variant>
        <vt:i4>0</vt:i4>
      </vt:variant>
      <vt:variant>
        <vt:i4>5</vt:i4>
      </vt:variant>
      <vt:variant>
        <vt:lpwstr/>
      </vt:variant>
      <vt:variant>
        <vt:lpwstr>_Toc369007358</vt:lpwstr>
      </vt:variant>
      <vt:variant>
        <vt:i4>1245241</vt:i4>
      </vt:variant>
      <vt:variant>
        <vt:i4>32</vt:i4>
      </vt:variant>
      <vt:variant>
        <vt:i4>0</vt:i4>
      </vt:variant>
      <vt:variant>
        <vt:i4>5</vt:i4>
      </vt:variant>
      <vt:variant>
        <vt:lpwstr/>
      </vt:variant>
      <vt:variant>
        <vt:lpwstr>_Toc369007357</vt:lpwstr>
      </vt:variant>
      <vt:variant>
        <vt:i4>1245241</vt:i4>
      </vt:variant>
      <vt:variant>
        <vt:i4>26</vt:i4>
      </vt:variant>
      <vt:variant>
        <vt:i4>0</vt:i4>
      </vt:variant>
      <vt:variant>
        <vt:i4>5</vt:i4>
      </vt:variant>
      <vt:variant>
        <vt:lpwstr/>
      </vt:variant>
      <vt:variant>
        <vt:lpwstr>_Toc369007356</vt:lpwstr>
      </vt:variant>
      <vt:variant>
        <vt:i4>1245241</vt:i4>
      </vt:variant>
      <vt:variant>
        <vt:i4>20</vt:i4>
      </vt:variant>
      <vt:variant>
        <vt:i4>0</vt:i4>
      </vt:variant>
      <vt:variant>
        <vt:i4>5</vt:i4>
      </vt:variant>
      <vt:variant>
        <vt:lpwstr/>
      </vt:variant>
      <vt:variant>
        <vt:lpwstr>_Toc369007355</vt:lpwstr>
      </vt:variant>
      <vt:variant>
        <vt:i4>1245241</vt:i4>
      </vt:variant>
      <vt:variant>
        <vt:i4>14</vt:i4>
      </vt:variant>
      <vt:variant>
        <vt:i4>0</vt:i4>
      </vt:variant>
      <vt:variant>
        <vt:i4>5</vt:i4>
      </vt:variant>
      <vt:variant>
        <vt:lpwstr/>
      </vt:variant>
      <vt:variant>
        <vt:lpwstr>_Toc369007354</vt:lpwstr>
      </vt:variant>
      <vt:variant>
        <vt:i4>1245241</vt:i4>
      </vt:variant>
      <vt:variant>
        <vt:i4>8</vt:i4>
      </vt:variant>
      <vt:variant>
        <vt:i4>0</vt:i4>
      </vt:variant>
      <vt:variant>
        <vt:i4>5</vt:i4>
      </vt:variant>
      <vt:variant>
        <vt:lpwstr/>
      </vt:variant>
      <vt:variant>
        <vt:lpwstr>_Toc369007353</vt:lpwstr>
      </vt:variant>
      <vt:variant>
        <vt:i4>1245241</vt:i4>
      </vt:variant>
      <vt:variant>
        <vt:i4>2</vt:i4>
      </vt:variant>
      <vt:variant>
        <vt:i4>0</vt:i4>
      </vt:variant>
      <vt:variant>
        <vt:i4>5</vt:i4>
      </vt:variant>
      <vt:variant>
        <vt:lpwstr/>
      </vt:variant>
      <vt:variant>
        <vt:lpwstr>_Toc369007352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互动型零售商业系统的研究</dc:title>
  <dc:subject/>
  <dc:creator>Wang, Jia wei</dc:creator>
  <cp:keywords/>
  <cp:lastModifiedBy>ss佘山</cp:lastModifiedBy>
  <cp:revision>504</cp:revision>
  <cp:lastPrinted>2008-01-14T03:00:00Z</cp:lastPrinted>
  <dcterms:created xsi:type="dcterms:W3CDTF">2014-09-19T14:22:00Z</dcterms:created>
  <dcterms:modified xsi:type="dcterms:W3CDTF">2017-09-12T11:19:00Z</dcterms:modified>
</cp:coreProperties>
</file>