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435B9" w14:textId="77777777" w:rsidR="00912B65" w:rsidRDefault="00912B65" w:rsidP="000752DC">
      <w:pPr>
        <w:shd w:val="clear" w:color="auto" w:fill="FFFFFF"/>
        <w:spacing w:after="0" w:line="345" w:lineRule="atLeast"/>
        <w:rPr>
          <w:rFonts w:ascii="Roboto" w:eastAsia="Times New Roman" w:hAnsi="Roboto" w:cs="Times New Roman"/>
          <w:color w:val="1F1F1F"/>
          <w:sz w:val="18"/>
          <w:szCs w:val="18"/>
        </w:rPr>
      </w:pPr>
    </w:p>
    <w:p w14:paraId="7A0D0868" w14:textId="6091C297" w:rsidR="00E95146" w:rsidRPr="00E95146" w:rsidRDefault="00E95146" w:rsidP="00E95146">
      <w:pPr>
        <w:shd w:val="clear" w:color="auto" w:fill="FFFFFF"/>
        <w:spacing w:after="0" w:line="345" w:lineRule="atLeast"/>
        <w:jc w:val="center"/>
        <w:rPr>
          <w:rFonts w:ascii="Calibri" w:eastAsia="Times New Roman" w:hAnsi="Calibri" w:cs="Calibri"/>
          <w:b/>
          <w:bCs/>
          <w:color w:val="1F1F1F"/>
          <w:sz w:val="32"/>
          <w:szCs w:val="32"/>
        </w:rPr>
      </w:pPr>
      <w:r w:rsidRPr="00E95146">
        <w:rPr>
          <w:rFonts w:ascii="Calibri" w:eastAsia="Times New Roman" w:hAnsi="Calibri" w:cs="Calibri"/>
          <w:b/>
          <w:bCs/>
          <w:color w:val="1F1F1F"/>
          <w:sz w:val="32"/>
          <w:szCs w:val="32"/>
        </w:rPr>
        <w:t>Knees, Ankles, and Shoulders…oh my!</w:t>
      </w:r>
    </w:p>
    <w:p w14:paraId="1CE768F5" w14:textId="77777777" w:rsidR="00E95146" w:rsidRDefault="00E95146" w:rsidP="000752DC">
      <w:pPr>
        <w:shd w:val="clear" w:color="auto" w:fill="FFFFFF"/>
        <w:spacing w:after="0" w:line="345" w:lineRule="atLeast"/>
        <w:rPr>
          <w:rFonts w:ascii="Calibri" w:eastAsia="Times New Roman" w:hAnsi="Calibri" w:cs="Calibri"/>
          <w:b/>
          <w:bCs/>
          <w:i/>
          <w:iCs/>
          <w:color w:val="1F1F1F"/>
        </w:rPr>
      </w:pPr>
    </w:p>
    <w:p w14:paraId="06C8785F" w14:textId="610877C3" w:rsidR="00FB431C" w:rsidRPr="0006251E" w:rsidRDefault="00FB431C" w:rsidP="000752DC">
      <w:pPr>
        <w:shd w:val="clear" w:color="auto" w:fill="FFFFFF"/>
        <w:spacing w:after="0" w:line="345" w:lineRule="atLeast"/>
        <w:rPr>
          <w:rFonts w:ascii="Calibri" w:eastAsia="Times New Roman" w:hAnsi="Calibri" w:cs="Calibri"/>
          <w:i/>
          <w:iCs/>
          <w:color w:val="1F1F1F"/>
        </w:rPr>
      </w:pPr>
      <w:r w:rsidRPr="0006251E">
        <w:rPr>
          <w:rFonts w:ascii="Calibri" w:eastAsia="Times New Roman" w:hAnsi="Calibri" w:cs="Calibri"/>
          <w:b/>
          <w:bCs/>
          <w:i/>
          <w:iCs/>
          <w:color w:val="1F1F1F"/>
        </w:rPr>
        <w:t xml:space="preserve">Note: </w:t>
      </w:r>
      <w:r w:rsidRPr="0006251E">
        <w:rPr>
          <w:rFonts w:ascii="Calibri" w:eastAsia="Times New Roman" w:hAnsi="Calibri" w:cs="Calibri"/>
          <w:i/>
          <w:iCs/>
          <w:color w:val="1F1F1F"/>
        </w:rPr>
        <w:t>For this project, I will be assuming the identity of a data scientist working for a company that produces support braces (e.g. knee braces, ankle braces, etc).</w:t>
      </w:r>
    </w:p>
    <w:p w14:paraId="4D34E072" w14:textId="77777777" w:rsidR="00FB431C" w:rsidRPr="00FB431C" w:rsidRDefault="00FB431C" w:rsidP="000752DC">
      <w:pPr>
        <w:shd w:val="clear" w:color="auto" w:fill="FFFFFF"/>
        <w:spacing w:after="0" w:line="345" w:lineRule="atLeast"/>
        <w:rPr>
          <w:rFonts w:ascii="Calibri" w:eastAsia="Times New Roman" w:hAnsi="Calibri" w:cs="Calibri"/>
          <w:color w:val="1F1F1F"/>
        </w:rPr>
      </w:pPr>
    </w:p>
    <w:p w14:paraId="5C2A6BF3" w14:textId="53BE7900" w:rsidR="00FB431C" w:rsidRDefault="00FB431C" w:rsidP="000752DC">
      <w:pPr>
        <w:shd w:val="clear" w:color="auto" w:fill="FFFFFF"/>
        <w:spacing w:after="0" w:line="345" w:lineRule="atLeast"/>
        <w:rPr>
          <w:rFonts w:ascii="Calibri" w:eastAsia="Times New Roman" w:hAnsi="Calibri" w:cs="Calibri"/>
          <w:b/>
          <w:bCs/>
          <w:color w:val="1F1F1F"/>
        </w:rPr>
      </w:pPr>
      <w:r w:rsidRPr="00FB431C">
        <w:rPr>
          <w:rFonts w:ascii="Calibri" w:eastAsia="Times New Roman" w:hAnsi="Calibri" w:cs="Calibri"/>
          <w:b/>
          <w:bCs/>
          <w:color w:val="1F1F1F"/>
        </w:rPr>
        <w:t>Problem Statement:</w:t>
      </w:r>
    </w:p>
    <w:p w14:paraId="19C20113" w14:textId="646C2BD7" w:rsidR="00FB431C" w:rsidRDefault="00FB431C" w:rsidP="000752DC">
      <w:pPr>
        <w:shd w:val="clear" w:color="auto" w:fill="FFFFFF"/>
        <w:spacing w:after="0" w:line="345" w:lineRule="atLeast"/>
        <w:rPr>
          <w:rFonts w:ascii="Calibri" w:eastAsia="Times New Roman" w:hAnsi="Calibri" w:cs="Calibri"/>
          <w:color w:val="1F1F1F"/>
        </w:rPr>
      </w:pPr>
      <w:r>
        <w:rPr>
          <w:rFonts w:ascii="Calibri" w:eastAsia="Times New Roman" w:hAnsi="Calibri" w:cs="Calibri"/>
          <w:color w:val="1F1F1F"/>
        </w:rPr>
        <w:t>Our company, Best Braces USA, expends a great deal of capital each year on advertising. Our top three products (Knee Braces, Ankle Braces, and Shoulder Braces)</w:t>
      </w:r>
      <w:r w:rsidR="004122DB">
        <w:rPr>
          <w:rFonts w:ascii="Calibri" w:eastAsia="Times New Roman" w:hAnsi="Calibri" w:cs="Calibri"/>
          <w:color w:val="1F1F1F"/>
        </w:rPr>
        <w:t xml:space="preserve"> account for 75% of that spend. As the </w:t>
      </w:r>
      <w:r w:rsidR="00381222">
        <w:rPr>
          <w:rFonts w:ascii="Calibri" w:eastAsia="Times New Roman" w:hAnsi="Calibri" w:cs="Calibri"/>
          <w:color w:val="1F1F1F"/>
        </w:rPr>
        <w:t xml:space="preserve">various </w:t>
      </w:r>
      <w:r w:rsidR="004122DB">
        <w:rPr>
          <w:rFonts w:ascii="Calibri" w:eastAsia="Times New Roman" w:hAnsi="Calibri" w:cs="Calibri"/>
          <w:color w:val="1F1F1F"/>
        </w:rPr>
        <w:t>channels (TV, Radio, Social Media, Point of Sale, etc) to engage with different age groups become more diverse, we want to maximize our ad dollar efficiency b</w:t>
      </w:r>
      <w:r w:rsidR="00381222">
        <w:rPr>
          <w:rFonts w:ascii="Calibri" w:eastAsia="Times New Roman" w:hAnsi="Calibri" w:cs="Calibri"/>
          <w:color w:val="1F1F1F"/>
        </w:rPr>
        <w:t>y</w:t>
      </w:r>
      <w:r w:rsidR="004122DB">
        <w:rPr>
          <w:rFonts w:ascii="Calibri" w:eastAsia="Times New Roman" w:hAnsi="Calibri" w:cs="Calibri"/>
          <w:color w:val="1F1F1F"/>
        </w:rPr>
        <w:t xml:space="preserve"> right-channeling those ads for the biggest consumers of each product. That is to say, for example, if we can find that 18-30 year olds </w:t>
      </w:r>
      <w:r w:rsidR="0006251E">
        <w:rPr>
          <w:rFonts w:ascii="Calibri" w:eastAsia="Times New Roman" w:hAnsi="Calibri" w:cs="Calibri"/>
          <w:color w:val="1F1F1F"/>
        </w:rPr>
        <w:t>have the biggest need for</w:t>
      </w:r>
      <w:r w:rsidR="004122DB">
        <w:rPr>
          <w:rFonts w:ascii="Calibri" w:eastAsia="Times New Roman" w:hAnsi="Calibri" w:cs="Calibri"/>
          <w:color w:val="1F1F1F"/>
        </w:rPr>
        <w:t xml:space="preserve"> Knee Braces, then we may want to spend most of our Knee Brace ad dollars </w:t>
      </w:r>
      <w:r w:rsidR="00F42BD9">
        <w:rPr>
          <w:rFonts w:ascii="Calibri" w:eastAsia="Times New Roman" w:hAnsi="Calibri" w:cs="Calibri"/>
          <w:color w:val="1F1F1F"/>
        </w:rPr>
        <w:t>in the</w:t>
      </w:r>
      <w:r w:rsidR="004122DB">
        <w:rPr>
          <w:rFonts w:ascii="Calibri" w:eastAsia="Times New Roman" w:hAnsi="Calibri" w:cs="Calibri"/>
          <w:color w:val="1F1F1F"/>
        </w:rPr>
        <w:t xml:space="preserve"> social media</w:t>
      </w:r>
      <w:r w:rsidR="00F42BD9">
        <w:rPr>
          <w:rFonts w:ascii="Calibri" w:eastAsia="Times New Roman" w:hAnsi="Calibri" w:cs="Calibri"/>
          <w:color w:val="1F1F1F"/>
        </w:rPr>
        <w:t xml:space="preserve"> areas</w:t>
      </w:r>
      <w:r w:rsidR="004122DB">
        <w:rPr>
          <w:rFonts w:ascii="Calibri" w:eastAsia="Times New Roman" w:hAnsi="Calibri" w:cs="Calibri"/>
          <w:color w:val="1F1F1F"/>
        </w:rPr>
        <w:t>.</w:t>
      </w:r>
      <w:r w:rsidR="0032746F">
        <w:rPr>
          <w:rFonts w:ascii="Calibri" w:eastAsia="Times New Roman" w:hAnsi="Calibri" w:cs="Calibri"/>
          <w:color w:val="1F1F1F"/>
        </w:rPr>
        <w:t xml:space="preserve"> The company as a whole, and our shareholders, will benefit from this more focused advertising.</w:t>
      </w:r>
      <w:r w:rsidR="00987287">
        <w:rPr>
          <w:rFonts w:ascii="Calibri" w:eastAsia="Times New Roman" w:hAnsi="Calibri" w:cs="Calibri"/>
          <w:color w:val="1F1F1F"/>
        </w:rPr>
        <w:t xml:space="preserve"> In particular, this will clearly be powerful information for our sales and advertising departments.</w:t>
      </w:r>
    </w:p>
    <w:p w14:paraId="43DF1395" w14:textId="77777777" w:rsidR="001C0F6C" w:rsidRDefault="001C0F6C" w:rsidP="000752DC">
      <w:pPr>
        <w:shd w:val="clear" w:color="auto" w:fill="FFFFFF"/>
        <w:spacing w:after="0" w:line="345" w:lineRule="atLeast"/>
        <w:rPr>
          <w:rFonts w:ascii="Calibri" w:eastAsia="Times New Roman" w:hAnsi="Calibri" w:cs="Calibri"/>
          <w:color w:val="1F1F1F"/>
        </w:rPr>
      </w:pPr>
    </w:p>
    <w:p w14:paraId="5A7201A2" w14:textId="4F0A6BF5" w:rsidR="001C0F6C" w:rsidRPr="00B11CB2" w:rsidRDefault="001C0F6C" w:rsidP="000752DC">
      <w:pPr>
        <w:shd w:val="clear" w:color="auto" w:fill="FFFFFF"/>
        <w:spacing w:after="0" w:line="345" w:lineRule="atLeast"/>
        <w:rPr>
          <w:rFonts w:ascii="Calibri" w:eastAsia="Times New Roman" w:hAnsi="Calibri" w:cs="Calibri"/>
          <w:b/>
          <w:bCs/>
          <w:color w:val="1F1F1F"/>
        </w:rPr>
      </w:pPr>
      <w:r w:rsidRPr="00B11CB2">
        <w:rPr>
          <w:rFonts w:ascii="Calibri" w:eastAsia="Times New Roman" w:hAnsi="Calibri" w:cs="Calibri"/>
          <w:b/>
          <w:bCs/>
          <w:color w:val="1F1F1F"/>
        </w:rPr>
        <w:t>What Data Can We Use?</w:t>
      </w:r>
    </w:p>
    <w:p w14:paraId="7FDEB121" w14:textId="50AFE482" w:rsidR="000752DC" w:rsidRDefault="000752DC" w:rsidP="000752DC">
      <w:pPr>
        <w:shd w:val="clear" w:color="auto" w:fill="FFFFFF"/>
        <w:spacing w:after="0" w:line="345" w:lineRule="atLeast"/>
        <w:rPr>
          <w:rFonts w:ascii="Calibri" w:eastAsia="Times New Roman" w:hAnsi="Calibri" w:cs="Calibri"/>
          <w:color w:val="1F1F1F"/>
        </w:rPr>
      </w:pPr>
      <w:r w:rsidRPr="00B11CB2">
        <w:rPr>
          <w:rFonts w:ascii="Calibri" w:eastAsia="Times New Roman" w:hAnsi="Calibri" w:cs="Calibri"/>
          <w:color w:val="1F1F1F"/>
        </w:rPr>
        <w:t xml:space="preserve">Every year, the U.S. Consumer Product Safety Commission tracks emergency rooms visits to approximately 100 hospitals. </w:t>
      </w:r>
      <w:r w:rsidR="00B11CB2" w:rsidRPr="00B11CB2">
        <w:rPr>
          <w:rFonts w:ascii="Calibri" w:eastAsia="Times New Roman" w:hAnsi="Calibri" w:cs="Calibri"/>
          <w:color w:val="1F1F1F"/>
        </w:rPr>
        <w:t xml:space="preserve">The complete year by year dataset is available </w:t>
      </w:r>
      <w:hyperlink r:id="rId5" w:history="1">
        <w:r w:rsidR="00B11CB2" w:rsidRPr="00B11CB2">
          <w:rPr>
            <w:rStyle w:val="Hyperlink"/>
            <w:rFonts w:ascii="Calibri" w:eastAsia="Times New Roman" w:hAnsi="Calibri" w:cs="Calibri"/>
          </w:rPr>
          <w:t>here</w:t>
        </w:r>
      </w:hyperlink>
      <w:r w:rsidR="00B11CB2" w:rsidRPr="00B11CB2">
        <w:rPr>
          <w:rFonts w:ascii="Calibri" w:eastAsia="Times New Roman" w:hAnsi="Calibri" w:cs="Calibri"/>
          <w:color w:val="1F1F1F"/>
        </w:rPr>
        <w:t xml:space="preserve">. For this project, we will focus on the 2023 data, located </w:t>
      </w:r>
      <w:hyperlink r:id="rId6" w:history="1">
        <w:r w:rsidR="00B11CB2" w:rsidRPr="00B11CB2">
          <w:rPr>
            <w:rStyle w:val="Hyperlink"/>
            <w:rFonts w:ascii="Calibri" w:eastAsia="Times New Roman" w:hAnsi="Calibri" w:cs="Calibri"/>
          </w:rPr>
          <w:t>here</w:t>
        </w:r>
      </w:hyperlink>
      <w:r w:rsidR="00B11CB2" w:rsidRPr="00B11CB2">
        <w:rPr>
          <w:rFonts w:ascii="Calibri" w:eastAsia="Times New Roman" w:hAnsi="Calibri" w:cs="Calibri"/>
          <w:color w:val="1F1F1F"/>
        </w:rPr>
        <w:t>.</w:t>
      </w:r>
      <w:r w:rsidR="00B11CB2">
        <w:rPr>
          <w:rFonts w:ascii="Calibri" w:eastAsia="Times New Roman" w:hAnsi="Calibri" w:cs="Calibri"/>
          <w:color w:val="1F1F1F"/>
        </w:rPr>
        <w:t xml:space="preserve"> This data contains, among other things, the age and sex of the patient, what their final diagnosis was, and what was the part of the body that was injured. We will take a subset of this data: Males with a diagnosis of Sprain/Strain to the Knee, Ankle, or Shoulder.</w:t>
      </w:r>
      <w:r w:rsidR="007A1815">
        <w:rPr>
          <w:rFonts w:ascii="Calibri" w:eastAsia="Times New Roman" w:hAnsi="Calibri" w:cs="Calibri"/>
          <w:color w:val="1F1F1F"/>
        </w:rPr>
        <w:t xml:space="preserve"> </w:t>
      </w:r>
      <w:r w:rsidR="00EB1CB7">
        <w:rPr>
          <w:rFonts w:ascii="Calibri" w:eastAsia="Times New Roman" w:hAnsi="Calibri" w:cs="Calibri"/>
          <w:color w:val="1F1F1F"/>
        </w:rPr>
        <w:t>This data is of particular interest to us since our braces are specifically designed to 1) prevent sprains/strains as well as 2) provide rehab support for those having suffered such an injury.</w:t>
      </w:r>
    </w:p>
    <w:p w14:paraId="27A436CD" w14:textId="77777777" w:rsidR="00DD3AE0" w:rsidRDefault="00DD3AE0" w:rsidP="000752DC">
      <w:pPr>
        <w:shd w:val="clear" w:color="auto" w:fill="FFFFFF"/>
        <w:spacing w:after="0" w:line="345" w:lineRule="atLeast"/>
        <w:rPr>
          <w:rFonts w:ascii="Calibri" w:eastAsia="Times New Roman" w:hAnsi="Calibri" w:cs="Calibri"/>
          <w:color w:val="1F1F1F"/>
        </w:rPr>
      </w:pPr>
    </w:p>
    <w:p w14:paraId="12045CAF" w14:textId="7739E50B" w:rsidR="00DD3AE0" w:rsidRDefault="00DD3AE0" w:rsidP="000752DC">
      <w:pPr>
        <w:shd w:val="clear" w:color="auto" w:fill="FFFFFF"/>
        <w:spacing w:after="0" w:line="345" w:lineRule="atLeast"/>
        <w:rPr>
          <w:rFonts w:ascii="Calibri" w:eastAsia="Times New Roman" w:hAnsi="Calibri" w:cs="Calibri"/>
          <w:b/>
          <w:bCs/>
          <w:color w:val="1F1F1F"/>
        </w:rPr>
      </w:pPr>
      <w:r w:rsidRPr="00DD3AE0">
        <w:rPr>
          <w:rFonts w:ascii="Calibri" w:eastAsia="Times New Roman" w:hAnsi="Calibri" w:cs="Calibri"/>
          <w:b/>
          <w:bCs/>
          <w:color w:val="1F1F1F"/>
        </w:rPr>
        <w:t>How Will We Conduct the Research?</w:t>
      </w:r>
    </w:p>
    <w:p w14:paraId="3D5D3011" w14:textId="670FC4AF" w:rsidR="007A1815" w:rsidRPr="007A1815" w:rsidRDefault="007A1815" w:rsidP="000752DC">
      <w:pPr>
        <w:shd w:val="clear" w:color="auto" w:fill="FFFFFF"/>
        <w:spacing w:after="0" w:line="345" w:lineRule="atLeast"/>
        <w:rPr>
          <w:rFonts w:ascii="Calibri" w:eastAsia="Times New Roman" w:hAnsi="Calibri" w:cs="Calibri"/>
          <w:color w:val="1F1F1F"/>
        </w:rPr>
      </w:pPr>
      <w:r>
        <w:rPr>
          <w:rFonts w:ascii="Calibri" w:eastAsia="Times New Roman" w:hAnsi="Calibri" w:cs="Calibri"/>
          <w:color w:val="1F1F1F"/>
        </w:rPr>
        <w:t xml:space="preserve">We will start with the Null Hypothesis as “There is no statistical difference in the mean age of males who suffer sprains/strains to the knee, ankle, or shoulder”. </w:t>
      </w:r>
      <w:r w:rsidR="00DC53B1">
        <w:rPr>
          <w:rFonts w:ascii="Calibri" w:eastAsia="Times New Roman" w:hAnsi="Calibri" w:cs="Calibri"/>
          <w:color w:val="1F1F1F"/>
        </w:rPr>
        <w:t xml:space="preserve">The Alternative Hypothesis then becomes “There </w:t>
      </w:r>
      <w:r w:rsidR="00DC53B1" w:rsidRPr="00DC53B1">
        <w:rPr>
          <w:rFonts w:ascii="Calibri" w:eastAsia="Times New Roman" w:hAnsi="Calibri" w:cs="Calibri"/>
          <w:b/>
          <w:bCs/>
          <w:color w:val="1F1F1F"/>
        </w:rPr>
        <w:t>is</w:t>
      </w:r>
      <w:r w:rsidR="00DC53B1">
        <w:rPr>
          <w:rFonts w:ascii="Calibri" w:eastAsia="Times New Roman" w:hAnsi="Calibri" w:cs="Calibri"/>
          <w:color w:val="1F1F1F"/>
        </w:rPr>
        <w:t xml:space="preserve"> a statistical difference in the mean age of males who suffer sprains/strains to the knee, ankle, or shoulder”. </w:t>
      </w:r>
      <w:r w:rsidR="008C6765">
        <w:rPr>
          <w:rFonts w:ascii="Calibri" w:eastAsia="Times New Roman" w:hAnsi="Calibri" w:cs="Calibri"/>
          <w:color w:val="1F1F1F"/>
        </w:rPr>
        <w:t xml:space="preserve"> The dataset will be divided into the three effected body parts, and then we will use histograms and statistical features (e.g. skewness and kurtosis) to determine normality</w:t>
      </w:r>
      <w:r w:rsidR="0013712A">
        <w:rPr>
          <w:rFonts w:ascii="Calibri" w:eastAsia="Times New Roman" w:hAnsi="Calibri" w:cs="Calibri"/>
          <w:color w:val="1F1F1F"/>
        </w:rPr>
        <w:t xml:space="preserve"> (or not)</w:t>
      </w:r>
      <w:r w:rsidR="008C6765">
        <w:rPr>
          <w:rFonts w:ascii="Calibri" w:eastAsia="Times New Roman" w:hAnsi="Calibri" w:cs="Calibri"/>
          <w:color w:val="1F1F1F"/>
        </w:rPr>
        <w:t>. Base</w:t>
      </w:r>
      <w:r w:rsidR="0013712A">
        <w:rPr>
          <w:rFonts w:ascii="Calibri" w:eastAsia="Times New Roman" w:hAnsi="Calibri" w:cs="Calibri"/>
          <w:color w:val="1F1F1F"/>
        </w:rPr>
        <w:t xml:space="preserve">d </w:t>
      </w:r>
      <w:r w:rsidR="008C6765">
        <w:rPr>
          <w:rFonts w:ascii="Calibri" w:eastAsia="Times New Roman" w:hAnsi="Calibri" w:cs="Calibri"/>
          <w:color w:val="1F1F1F"/>
        </w:rPr>
        <w:t xml:space="preserve">on results there, we will choose between pairwise t-tests, one-way ANOVA test, and or </w:t>
      </w:r>
      <w:r w:rsidR="008C6765" w:rsidRPr="008C6765">
        <w:rPr>
          <w:rFonts w:ascii="Calibri" w:eastAsia="Times New Roman" w:hAnsi="Calibri" w:cs="Calibri"/>
          <w:color w:val="1F1F1F"/>
        </w:rPr>
        <w:t xml:space="preserve">Kruskal-Wallis </w:t>
      </w:r>
      <w:r w:rsidR="008C6765">
        <w:rPr>
          <w:rFonts w:ascii="Calibri" w:eastAsia="Times New Roman" w:hAnsi="Calibri" w:cs="Calibri"/>
          <w:color w:val="1F1F1F"/>
        </w:rPr>
        <w:t>test to determine if the Null Hypothesis can be rejected or not.</w:t>
      </w:r>
      <w:r w:rsidR="00D27D88">
        <w:rPr>
          <w:rFonts w:ascii="Calibri" w:eastAsia="Times New Roman" w:hAnsi="Calibri" w:cs="Calibri"/>
          <w:color w:val="1F1F1F"/>
        </w:rPr>
        <w:t xml:space="preserve"> We will report using the 95% confidence interval and this a p-value of .05.</w:t>
      </w:r>
    </w:p>
    <w:p w14:paraId="79A8F9EC" w14:textId="13E400AC" w:rsidR="000752DC" w:rsidRPr="008D1B79" w:rsidRDefault="000752DC" w:rsidP="008D1B79">
      <w:pPr>
        <w:shd w:val="clear" w:color="auto" w:fill="FFFFFF"/>
        <w:spacing w:after="0" w:line="345" w:lineRule="atLeast"/>
        <w:rPr>
          <w:rFonts w:ascii="Roboto" w:hAnsi="Roboto"/>
          <w:color w:val="1F1F1F"/>
          <w:sz w:val="18"/>
          <w:szCs w:val="18"/>
          <w:shd w:val="clear" w:color="auto" w:fill="FFFFFF"/>
        </w:rPr>
      </w:pPr>
    </w:p>
    <w:sectPr w:rsidR="000752DC" w:rsidRPr="008D1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7688"/>
    <w:multiLevelType w:val="multilevel"/>
    <w:tmpl w:val="0682E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98082C"/>
    <w:multiLevelType w:val="multilevel"/>
    <w:tmpl w:val="7E3A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528016">
    <w:abstractNumId w:val="0"/>
  </w:num>
  <w:num w:numId="2" w16cid:durableId="1953857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DC"/>
    <w:rsid w:val="0006251E"/>
    <w:rsid w:val="000752DC"/>
    <w:rsid w:val="000F570B"/>
    <w:rsid w:val="0013712A"/>
    <w:rsid w:val="001C0F6C"/>
    <w:rsid w:val="001C4047"/>
    <w:rsid w:val="00315997"/>
    <w:rsid w:val="0032746F"/>
    <w:rsid w:val="00381222"/>
    <w:rsid w:val="004122DB"/>
    <w:rsid w:val="00461C2F"/>
    <w:rsid w:val="007A1815"/>
    <w:rsid w:val="007C230F"/>
    <w:rsid w:val="008C6765"/>
    <w:rsid w:val="008D1B79"/>
    <w:rsid w:val="00912B65"/>
    <w:rsid w:val="00987287"/>
    <w:rsid w:val="00A56473"/>
    <w:rsid w:val="00B11CB2"/>
    <w:rsid w:val="00C029A3"/>
    <w:rsid w:val="00D27D88"/>
    <w:rsid w:val="00DC53B1"/>
    <w:rsid w:val="00DD3AE0"/>
    <w:rsid w:val="00E23CC6"/>
    <w:rsid w:val="00E95146"/>
    <w:rsid w:val="00EB1CB7"/>
    <w:rsid w:val="00F42BD9"/>
    <w:rsid w:val="00FB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B8E1"/>
  <w15:chartTrackingRefBased/>
  <w15:docId w15:val="{0E59D17E-91E2-41DF-BA16-31373187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2DC"/>
    <w:rPr>
      <w:rFonts w:eastAsiaTheme="majorEastAsia" w:cstheme="majorBidi"/>
      <w:color w:val="272727" w:themeColor="text1" w:themeTint="D8"/>
    </w:rPr>
  </w:style>
  <w:style w:type="paragraph" w:styleId="Title">
    <w:name w:val="Title"/>
    <w:basedOn w:val="Normal"/>
    <w:next w:val="Normal"/>
    <w:link w:val="TitleChar"/>
    <w:uiPriority w:val="10"/>
    <w:qFormat/>
    <w:rsid w:val="00075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2DC"/>
    <w:pPr>
      <w:spacing w:before="160"/>
      <w:jc w:val="center"/>
    </w:pPr>
    <w:rPr>
      <w:i/>
      <w:iCs/>
      <w:color w:val="404040" w:themeColor="text1" w:themeTint="BF"/>
    </w:rPr>
  </w:style>
  <w:style w:type="character" w:customStyle="1" w:styleId="QuoteChar">
    <w:name w:val="Quote Char"/>
    <w:basedOn w:val="DefaultParagraphFont"/>
    <w:link w:val="Quote"/>
    <w:uiPriority w:val="29"/>
    <w:rsid w:val="000752DC"/>
    <w:rPr>
      <w:i/>
      <w:iCs/>
      <w:color w:val="404040" w:themeColor="text1" w:themeTint="BF"/>
    </w:rPr>
  </w:style>
  <w:style w:type="paragraph" w:styleId="ListParagraph">
    <w:name w:val="List Paragraph"/>
    <w:basedOn w:val="Normal"/>
    <w:uiPriority w:val="34"/>
    <w:qFormat/>
    <w:rsid w:val="000752DC"/>
    <w:pPr>
      <w:ind w:left="720"/>
      <w:contextualSpacing/>
    </w:pPr>
  </w:style>
  <w:style w:type="character" w:styleId="IntenseEmphasis">
    <w:name w:val="Intense Emphasis"/>
    <w:basedOn w:val="DefaultParagraphFont"/>
    <w:uiPriority w:val="21"/>
    <w:qFormat/>
    <w:rsid w:val="000752DC"/>
    <w:rPr>
      <w:i/>
      <w:iCs/>
      <w:color w:val="0F4761" w:themeColor="accent1" w:themeShade="BF"/>
    </w:rPr>
  </w:style>
  <w:style w:type="paragraph" w:styleId="IntenseQuote">
    <w:name w:val="Intense Quote"/>
    <w:basedOn w:val="Normal"/>
    <w:next w:val="Normal"/>
    <w:link w:val="IntenseQuoteChar"/>
    <w:uiPriority w:val="30"/>
    <w:qFormat/>
    <w:rsid w:val="00075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2DC"/>
    <w:rPr>
      <w:i/>
      <w:iCs/>
      <w:color w:val="0F4761" w:themeColor="accent1" w:themeShade="BF"/>
    </w:rPr>
  </w:style>
  <w:style w:type="character" w:styleId="IntenseReference">
    <w:name w:val="Intense Reference"/>
    <w:basedOn w:val="DefaultParagraphFont"/>
    <w:uiPriority w:val="32"/>
    <w:qFormat/>
    <w:rsid w:val="000752DC"/>
    <w:rPr>
      <w:b/>
      <w:bCs/>
      <w:smallCaps/>
      <w:color w:val="0F4761" w:themeColor="accent1" w:themeShade="BF"/>
      <w:spacing w:val="5"/>
    </w:rPr>
  </w:style>
  <w:style w:type="character" w:styleId="Hyperlink">
    <w:name w:val="Hyperlink"/>
    <w:basedOn w:val="DefaultParagraphFont"/>
    <w:uiPriority w:val="99"/>
    <w:unhideWhenUsed/>
    <w:rsid w:val="000752DC"/>
    <w:rPr>
      <w:color w:val="467886" w:themeColor="hyperlink"/>
      <w:u w:val="single"/>
    </w:rPr>
  </w:style>
  <w:style w:type="character" w:styleId="UnresolvedMention">
    <w:name w:val="Unresolved Mention"/>
    <w:basedOn w:val="DefaultParagraphFont"/>
    <w:uiPriority w:val="99"/>
    <w:semiHidden/>
    <w:unhideWhenUsed/>
    <w:rsid w:val="000752DC"/>
    <w:rPr>
      <w:color w:val="605E5C"/>
      <w:shd w:val="clear" w:color="auto" w:fill="E1DFDD"/>
    </w:rPr>
  </w:style>
  <w:style w:type="paragraph" w:customStyle="1" w:styleId="sc-a3c0b46f-1">
    <w:name w:val="sc-a3c0b46f-1"/>
    <w:basedOn w:val="Normal"/>
    <w:rsid w:val="000F57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a3c0b46f-2">
    <w:name w:val="sc-a3c0b46f-2"/>
    <w:basedOn w:val="Normal"/>
    <w:rsid w:val="000F57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a3c0b46f-3">
    <w:name w:val="sc-a3c0b46f-3"/>
    <w:basedOn w:val="Normal"/>
    <w:rsid w:val="000F57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a3c0b46f-4">
    <w:name w:val="sc-a3c0b46f-4"/>
    <w:basedOn w:val="Normal"/>
    <w:rsid w:val="000F57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edlkkx">
    <w:name w:val="sc-edlkkx"/>
    <w:basedOn w:val="Normal"/>
    <w:rsid w:val="00912B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183460">
      <w:bodyDiv w:val="1"/>
      <w:marLeft w:val="0"/>
      <w:marRight w:val="0"/>
      <w:marTop w:val="0"/>
      <w:marBottom w:val="0"/>
      <w:divBdr>
        <w:top w:val="none" w:sz="0" w:space="0" w:color="auto"/>
        <w:left w:val="none" w:sz="0" w:space="0" w:color="auto"/>
        <w:bottom w:val="none" w:sz="0" w:space="0" w:color="auto"/>
        <w:right w:val="none" w:sz="0" w:space="0" w:color="auto"/>
      </w:divBdr>
      <w:divsChild>
        <w:div w:id="1215577930">
          <w:marLeft w:val="0"/>
          <w:marRight w:val="0"/>
          <w:marTop w:val="0"/>
          <w:marBottom w:val="0"/>
          <w:divBdr>
            <w:top w:val="none" w:sz="0" w:space="0" w:color="auto"/>
            <w:left w:val="none" w:sz="0" w:space="0" w:color="auto"/>
            <w:bottom w:val="none" w:sz="0" w:space="0" w:color="auto"/>
            <w:right w:val="none" w:sz="0" w:space="0" w:color="auto"/>
          </w:divBdr>
          <w:divsChild>
            <w:div w:id="1531449450">
              <w:marLeft w:val="0"/>
              <w:marRight w:val="0"/>
              <w:marTop w:val="0"/>
              <w:marBottom w:val="0"/>
              <w:divBdr>
                <w:top w:val="none" w:sz="0" w:space="0" w:color="auto"/>
                <w:left w:val="none" w:sz="0" w:space="0" w:color="auto"/>
                <w:bottom w:val="single" w:sz="6" w:space="0" w:color="C0C0C0"/>
                <w:right w:val="none" w:sz="0" w:space="0" w:color="auto"/>
              </w:divBdr>
              <w:divsChild>
                <w:div w:id="27687113">
                  <w:marLeft w:val="0"/>
                  <w:marRight w:val="0"/>
                  <w:marTop w:val="0"/>
                  <w:marBottom w:val="0"/>
                  <w:divBdr>
                    <w:top w:val="none" w:sz="0" w:space="0" w:color="auto"/>
                    <w:left w:val="none" w:sz="0" w:space="0" w:color="auto"/>
                    <w:bottom w:val="none" w:sz="0" w:space="0" w:color="auto"/>
                    <w:right w:val="none" w:sz="0" w:space="0" w:color="auto"/>
                  </w:divBdr>
                  <w:divsChild>
                    <w:div w:id="1774470449">
                      <w:marLeft w:val="0"/>
                      <w:marRight w:val="0"/>
                      <w:marTop w:val="0"/>
                      <w:marBottom w:val="0"/>
                      <w:divBdr>
                        <w:top w:val="none" w:sz="0" w:space="0" w:color="auto"/>
                        <w:left w:val="none" w:sz="0" w:space="0" w:color="auto"/>
                        <w:bottom w:val="none" w:sz="0" w:space="0" w:color="auto"/>
                        <w:right w:val="none" w:sz="0" w:space="0" w:color="auto"/>
                      </w:divBdr>
                      <w:divsChild>
                        <w:div w:id="815758237">
                          <w:marLeft w:val="0"/>
                          <w:marRight w:val="0"/>
                          <w:marTop w:val="0"/>
                          <w:marBottom w:val="0"/>
                          <w:divBdr>
                            <w:top w:val="none" w:sz="0" w:space="0" w:color="auto"/>
                            <w:left w:val="none" w:sz="0" w:space="0" w:color="auto"/>
                            <w:bottom w:val="none" w:sz="0" w:space="0" w:color="auto"/>
                            <w:right w:val="none" w:sz="0" w:space="0" w:color="auto"/>
                          </w:divBdr>
                          <w:divsChild>
                            <w:div w:id="16150927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262270">
      <w:bodyDiv w:val="1"/>
      <w:marLeft w:val="0"/>
      <w:marRight w:val="0"/>
      <w:marTop w:val="0"/>
      <w:marBottom w:val="0"/>
      <w:divBdr>
        <w:top w:val="none" w:sz="0" w:space="0" w:color="auto"/>
        <w:left w:val="none" w:sz="0" w:space="0" w:color="auto"/>
        <w:bottom w:val="none" w:sz="0" w:space="0" w:color="auto"/>
        <w:right w:val="none" w:sz="0" w:space="0" w:color="auto"/>
      </w:divBdr>
    </w:div>
    <w:div w:id="199209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ji4d9bt6ebytPmXb5EufoGPoTwtYoC1/edit?usp=drive_link&amp;ouid=108941037787073549843&amp;rtpof=true&amp;sd=true" TargetMode="External"/><Relationship Id="rId5" Type="http://schemas.openxmlformats.org/officeDocument/2006/relationships/hyperlink" Target="http://www.cpsc.gov/en/Research--Statistics/NEISS-Injury-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Ray</dc:creator>
  <cp:keywords/>
  <dc:description/>
  <cp:lastModifiedBy>Steven Ray</cp:lastModifiedBy>
  <cp:revision>22</cp:revision>
  <dcterms:created xsi:type="dcterms:W3CDTF">2024-07-08T14:12:00Z</dcterms:created>
  <dcterms:modified xsi:type="dcterms:W3CDTF">2024-07-09T20:07:00Z</dcterms:modified>
</cp:coreProperties>
</file>