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x5xltpr1ziht" w:id="0"/>
      <w:bookmarkEnd w:id="0"/>
      <w:r w:rsidDel="00000000" w:rsidR="00000000" w:rsidRPr="00000000">
        <w:rPr>
          <w:b w:val="1"/>
          <w:bCs w:val="1"/>
          <w:sz w:val="46"/>
          <w:szCs w:val="46"/>
          <w:rtl w:val="0"/>
        </w:rPr>
        <w:t xml:space="preserve">Comprehensive Analytical Report</w:t>
      </w:r>
    </w:p>
    <w:p w:rsidR="00000000" w:rsidDel="00000000" w:rsidP="00000000" w:rsidRDefault="00000000" w:rsidRPr="00000000" w14:paraId="00000002">
      <w:pPr>
        <w:spacing w:after="120" w:line="240" w:lineRule="auto"/>
        <w:rPr/>
      </w:pPr>
      <w:r w:rsidDel="00000000" w:rsidR="00000000" w:rsidRPr="00000000">
        <w:rPr>
          <w:b w:val="1"/>
          <w:bCs w:val="1"/>
          <w:rtl w:val="0"/>
        </w:rPr>
        <w:t xml:space="preserve">Deep-Dive Technical &amp; Strategic Breakdown of the TravelTide Causal Engine</w:t>
      </w: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alrijmjo0mzy" w:id="1"/>
      <w:bookmarkEnd w:id="1"/>
      <w:r w:rsidDel="00000000" w:rsidR="00000000" w:rsidRPr="00000000">
        <w:rPr>
          <w:b w:val="1"/>
          <w:bCs w:val="1"/>
          <w:sz w:val="34"/>
          <w:szCs w:val="34"/>
          <w:rtl w:val="0"/>
        </w:rPr>
        <w:t xml:space="preserve">Page 1: Problem Diagnosis &amp; The Failure of Traditional Metrics</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rvwu2pawgl4n" w:id="2"/>
      <w:bookmarkEnd w:id="2"/>
      <w:r w:rsidDel="00000000" w:rsidR="00000000" w:rsidRPr="00000000">
        <w:rPr>
          <w:b w:val="1"/>
          <w:bCs w:val="1"/>
          <w:color w:val="000000"/>
          <w:sz w:val="26"/>
          <w:szCs w:val="26"/>
          <w:rtl w:val="0"/>
        </w:rPr>
        <w:t xml:space="preserve">1.1 Data Engineering &amp; The Real-Time Churn Crisis</w:t>
      </w:r>
    </w:p>
    <w:p w:rsidR="00000000" w:rsidDel="00000000" w:rsidP="00000000" w:rsidRDefault="00000000" w:rsidRPr="00000000" w14:paraId="00000005">
      <w:pPr>
        <w:spacing w:after="120" w:line="240" w:lineRule="auto"/>
        <w:rPr/>
      </w:pPr>
      <w:r w:rsidDel="00000000" w:rsidR="00000000" w:rsidRPr="00000000">
        <w:rPr>
          <w:rtl w:val="0"/>
        </w:rPr>
        <w:t xml:space="preserve">The foundation of this strategic initiative required transforming unstructured behavioral logs into a clean, analytical data asset. A custom pipeline aggregated 49,211 raw session interactions down to 5,998 unique user profiles. Ingesting these profiles across Recency, Frequency, and Monetary (RFM) vectors unmasked an immediate corporate vulnerability: </w:t>
      </w:r>
      <w:r w:rsidDel="00000000" w:rsidR="00000000" w:rsidRPr="00000000">
        <w:rPr>
          <w:b w:val="1"/>
          <w:bCs w:val="1"/>
          <w:rtl w:val="0"/>
        </w:rPr>
        <w:t xml:space="preserve">38.1% of our active database is in a leaking region</w:t>
      </w:r>
      <w:r w:rsidDel="00000000" w:rsidR="00000000" w:rsidRPr="00000000">
        <w:rPr>
          <w:rtl w:val="0"/>
        </w:rPr>
        <w:t xml:space="preserve">. Specifically, 30.3% of users are flagged as "At Risk" and 7.8% are "Lost/Inactive".</w:t>
      </w:r>
    </w:p>
    <w:p w:rsidR="00000000" w:rsidDel="00000000" w:rsidP="00000000" w:rsidRDefault="00000000" w:rsidRPr="00000000" w14:paraId="00000006">
      <w:pPr>
        <w:spacing w:after="120" w:line="240" w:lineRule="auto"/>
        <w:rPr/>
      </w:pPr>
      <w:r w:rsidDel="00000000" w:rsidR="00000000" w:rsidRPr="00000000">
        <w:rPr>
          <w:rtl w:val="0"/>
        </w:rPr>
        <w:t xml:space="preserve">When we track our sign-up cohorts over an 8-month timeline, we observe a steep drop-off immediately following initial acquisition. User engagement plunges to 63% by Month 4 and stabilizes at a low baseline of roughly </w:t>
      </w:r>
      <w:r w:rsidDel="00000000" w:rsidR="00000000" w:rsidRPr="00000000">
        <w:rPr>
          <w:b w:val="1"/>
          <w:bCs w:val="1"/>
          <w:rtl w:val="0"/>
        </w:rPr>
        <w:t xml:space="preserve">46% user retention by Month 8</w:t>
      </w:r>
      <w:r w:rsidDel="00000000" w:rsidR="00000000" w:rsidRPr="00000000">
        <w:rPr>
          <w:rtl w:val="0"/>
        </w:rPr>
        <w:t xml:space="preserve">. Left unchecked, the cost to continuously re-acquire these users via top-of-funnel marketing will completely cannibalize our long-term lifetime value (LTV) projections.</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n9v6jbxia43z" w:id="3"/>
      <w:bookmarkEnd w:id="3"/>
      <w:r w:rsidDel="00000000" w:rsidR="00000000" w:rsidRPr="00000000">
        <w:rPr>
          <w:b w:val="1"/>
          <w:bCs w:val="1"/>
          <w:color w:val="000000"/>
          <w:sz w:val="26"/>
          <w:szCs w:val="26"/>
          <w:rtl w:val="0"/>
        </w:rPr>
        <w:t xml:space="preserve">1.2 The Descriptive Trap &amp; Selection Bias</w:t>
      </w:r>
    </w:p>
    <w:p w:rsidR="00000000" w:rsidDel="00000000" w:rsidP="00000000" w:rsidRDefault="00000000" w:rsidRPr="00000000" w14:paraId="00000008">
      <w:pPr>
        <w:spacing w:after="120" w:line="240" w:lineRule="auto"/>
        <w:rPr/>
      </w:pPr>
      <w:r w:rsidDel="00000000" w:rsidR="00000000" w:rsidRPr="00000000">
        <w:rPr>
          <w:rtl w:val="0"/>
        </w:rPr>
        <w:t xml:space="preserve">Faced with a 38% database leak, traditional marketing analytics typically relies on retrospective dashboards. A standard descriptive approach calculates historical averages, noting that users who utilized promotions like "Exclusive Discounts" or "Free Hotel Stays" exhibit strong return rates.</w:t>
      </w:r>
    </w:p>
    <w:p w:rsidR="00000000" w:rsidDel="00000000" w:rsidP="00000000" w:rsidRDefault="00000000" w:rsidRPr="00000000" w14:paraId="00000009">
      <w:pPr>
        <w:spacing w:after="120" w:line="240" w:lineRule="auto"/>
        <w:rPr/>
      </w:pPr>
      <w:r w:rsidDel="00000000" w:rsidR="00000000" w:rsidRPr="00000000">
        <w:rPr>
          <w:rtl w:val="0"/>
        </w:rPr>
        <w:t xml:space="preserve">However, adjusting corporate strategy based on this observation introduces severe </w:t>
      </w:r>
      <w:r w:rsidDel="00000000" w:rsidR="00000000" w:rsidRPr="00000000">
        <w:rPr>
          <w:b w:val="1"/>
          <w:bCs w:val="1"/>
          <w:rtl w:val="0"/>
        </w:rPr>
        <w:t xml:space="preserve">Selection Bias</w:t>
      </w:r>
      <w:r w:rsidDel="00000000" w:rsidR="00000000" w:rsidRPr="00000000">
        <w:rPr>
          <w:rtl w:val="0"/>
        </w:rPr>
        <w:t xml:space="preserve">. High-income individuals or corporate business travelers naturally travel frequently, meaning they possess a high baseline probability of retention. Because they travel often, they also happen to collect more promotional touchpoints.</w:t>
      </w:r>
    </w:p>
    <w:p w:rsidR="00000000" w:rsidDel="00000000" w:rsidP="00000000" w:rsidRDefault="00000000" w:rsidRPr="00000000" w14:paraId="0000000A">
      <w:pPr>
        <w:spacing w:after="120" w:line="240" w:lineRule="auto"/>
        <w:rPr/>
      </w:pPr>
      <w:r w:rsidDel="00000000" w:rsidR="00000000" w:rsidRPr="00000000">
        <w:rPr>
          <w:rtl w:val="0"/>
        </w:rPr>
        <w:t xml:space="preserve">A traditional data framework mistakes this </w:t>
      </w:r>
      <w:r w:rsidDel="00000000" w:rsidR="00000000" w:rsidRPr="00000000">
        <w:rPr>
          <w:i w:val="1"/>
          <w:iCs w:val="1"/>
          <w:rtl w:val="0"/>
        </w:rPr>
        <w:t xml:space="preserve">correlation</w:t>
      </w:r>
      <w:r w:rsidDel="00000000" w:rsidR="00000000" w:rsidRPr="00000000">
        <w:rPr>
          <w:rtl w:val="0"/>
        </w:rPr>
        <w:t xml:space="preserve"> for </w:t>
      </w:r>
      <w:r w:rsidDel="00000000" w:rsidR="00000000" w:rsidRPr="00000000">
        <w:rPr>
          <w:i w:val="1"/>
          <w:iCs w:val="1"/>
          <w:rtl w:val="0"/>
        </w:rPr>
        <w:t xml:space="preserve">causation</w:t>
      </w:r>
      <w:r w:rsidDel="00000000" w:rsidR="00000000" w:rsidRPr="00000000">
        <w:rPr>
          <w:rtl w:val="0"/>
        </w:rPr>
        <w:t xml:space="preserve">, erroneously concluding that the promotion caused the retention. If TravelTide acts on this false assumption and blasts blanket discounts to the entire database, it commits a massive strategic error: subsidizing high-value customers who would have paid full price anyway, while failing to move the needle for users who are genuinely slipping away.</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b95z2o7opxb7" w:id="4"/>
      <w:bookmarkEnd w:id="4"/>
      <w:r w:rsidDel="00000000" w:rsidR="00000000" w:rsidRPr="00000000">
        <w:rPr>
          <w:b w:val="1"/>
          <w:bCs w:val="1"/>
          <w:color w:val="000000"/>
          <w:sz w:val="26"/>
          <w:szCs w:val="26"/>
          <w:rtl w:val="0"/>
        </w:rPr>
        <w:t xml:space="preserve">1.3 Empirical Proof: The Ordinary Least Squares (OLS) Audit</w:t>
      </w:r>
    </w:p>
    <w:p w:rsidR="00000000" w:rsidDel="00000000" w:rsidP="00000000" w:rsidRDefault="00000000" w:rsidRPr="00000000" w14:paraId="0000000C">
      <w:pPr>
        <w:spacing w:after="120" w:line="240" w:lineRule="auto"/>
        <w:rPr/>
      </w:pPr>
      <w:r w:rsidDel="00000000" w:rsidR="00000000" w:rsidRPr="00000000">
        <w:rPr>
          <w:rtl w:val="0"/>
        </w:rPr>
        <w:t xml:space="preserve">To definitively settle this debate for our stakeholders, we subjected TravelTide's historical promotional strategies to a rigorous Ordinary Least Squares (OLS) multi-variable regression audit, explicitly controlling for baseline user demographics and behavioral history.</w:t>
      </w:r>
    </w:p>
    <w:p w:rsidR="00000000" w:rsidDel="00000000" w:rsidP="00000000" w:rsidRDefault="00000000" w:rsidRPr="00000000" w14:paraId="0000000D">
      <w:pPr>
        <w:spacing w:after="120" w:line="240" w:lineRule="auto"/>
        <w:rPr/>
      </w:pPr>
      <w:r w:rsidDel="00000000" w:rsidR="00000000" w:rsidRPr="00000000">
        <w:rPr>
          <w:rtl w:val="0"/>
        </w:rPr>
        <w:t xml:space="preserve">The statistical results were definitive. Traditional cost-subsidies, including our flat price reductions, returned a completely insignificant $p$-value of </w:t>
      </w:r>
      <w:r w:rsidDel="00000000" w:rsidR="00000000" w:rsidRPr="00000000">
        <w:rPr>
          <w:b w:val="1"/>
          <w:bCs w:val="1"/>
          <w:rtl w:val="0"/>
        </w:rPr>
        <w:t xml:space="preserve">0.0937</w:t>
      </w:r>
      <w:r w:rsidDel="00000000" w:rsidR="00000000" w:rsidRPr="00000000">
        <w:rPr>
          <w:rtl w:val="0"/>
        </w:rPr>
        <w:t xml:space="preserve">. Because this sits far above the standard $\alpha = 0.05$ significance threshold, it mathematically proves that </w:t>
      </w:r>
      <w:r w:rsidDel="00000000" w:rsidR="00000000" w:rsidRPr="00000000">
        <w:rPr>
          <w:b w:val="1"/>
          <w:bCs w:val="1"/>
          <w:rtl w:val="0"/>
        </w:rPr>
        <w:t xml:space="preserve">broad, untargeted financial incentives represent statistical noise</w:t>
      </w:r>
      <w:r w:rsidDel="00000000" w:rsidR="00000000" w:rsidRPr="00000000">
        <w:rPr>
          <w:rtl w:val="0"/>
        </w:rPr>
        <w:t xml:space="preserve">. They possess zero true causal power over customer retention. This empirical audit provided the necessary mandate to halt margin-diluting discounts and pivot toward behavioral perk optimization.</w:t>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fwe5z8juoy1s" w:id="5"/>
      <w:bookmarkEnd w:id="5"/>
      <w:r w:rsidDel="00000000" w:rsidR="00000000" w:rsidRPr="00000000">
        <w:rPr>
          <w:rtl w:val="0"/>
        </w:rPr>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s6shkdhidmy0" w:id="6"/>
      <w:bookmarkEnd w:id="6"/>
      <w:r w:rsidDel="00000000" w:rsidR="00000000" w:rsidRPr="00000000">
        <w:rPr>
          <w:b w:val="1"/>
          <w:bCs w:val="1"/>
          <w:sz w:val="34"/>
          <w:szCs w:val="34"/>
          <w:rtl w:val="0"/>
        </w:rPr>
        <w:t xml:space="preserve">Page 2: Causal AI vs. Predictive ML &amp; The Flaw of Averages</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j73mvjt45hoe" w:id="7"/>
      <w:bookmarkEnd w:id="7"/>
      <w:r w:rsidDel="00000000" w:rsidR="00000000" w:rsidRPr="00000000">
        <w:rPr>
          <w:b w:val="1"/>
          <w:bCs w:val="1"/>
          <w:color w:val="000000"/>
          <w:sz w:val="26"/>
          <w:szCs w:val="26"/>
          <w:rtl w:val="0"/>
        </w:rPr>
        <w:t xml:space="preserve">2.1 The Limits of Predictive Machine Learning</w:t>
      </w:r>
    </w:p>
    <w:p w:rsidR="00000000" w:rsidDel="00000000" w:rsidP="00000000" w:rsidRDefault="00000000" w:rsidRPr="00000000" w14:paraId="00000011">
      <w:pPr>
        <w:spacing w:after="120" w:line="240" w:lineRule="auto"/>
        <w:rPr/>
      </w:pPr>
      <w:r w:rsidDel="00000000" w:rsidR="00000000" w:rsidRPr="00000000">
        <w:rPr>
          <w:rtl w:val="0"/>
        </w:rPr>
        <w:t xml:space="preserve">Standard predictive data science uses machine learning algorithms (such as Random Forests or Gradient Boosted Trees) to maximize prediction accuracy. If trained on TravelTide’s data, a predictive model will find features that associate with the target, noting that high page clicks are heavily correlated with final bookings, and will advise the business to force more site engagement.</w:t>
      </w:r>
    </w:p>
    <w:p w:rsidR="00000000" w:rsidDel="00000000" w:rsidP="00000000" w:rsidRDefault="00000000" w:rsidRPr="00000000" w14:paraId="00000012">
      <w:pPr>
        <w:spacing w:after="120" w:line="240" w:lineRule="auto"/>
        <w:rPr/>
      </w:pPr>
      <w:r w:rsidDel="00000000" w:rsidR="00000000" w:rsidRPr="00000000">
        <w:rPr>
          <w:rtl w:val="0"/>
        </w:rPr>
        <w:t xml:space="preserve">However, predictive models operate blindly; they only understand </w:t>
      </w:r>
      <w:r w:rsidDel="00000000" w:rsidR="00000000" w:rsidRPr="00000000">
        <w:rPr>
          <w:b w:val="1"/>
          <w:bCs w:val="1"/>
          <w:rtl w:val="0"/>
        </w:rPr>
        <w:t xml:space="preserve">correlation</w:t>
      </w:r>
      <w:r w:rsidDel="00000000" w:rsidR="00000000" w:rsidRPr="00000000">
        <w:rPr>
          <w:rtl w:val="0"/>
        </w:rPr>
        <w:t xml:space="preserve">, not </w:t>
      </w:r>
      <w:r w:rsidDel="00000000" w:rsidR="00000000" w:rsidRPr="00000000">
        <w:rPr>
          <w:b w:val="1"/>
          <w:bCs w:val="1"/>
          <w:rtl w:val="0"/>
        </w:rPr>
        <w:t xml:space="preserve">causation</w:t>
      </w:r>
      <w:r w:rsidDel="00000000" w:rsidR="00000000" w:rsidRPr="00000000">
        <w:rPr>
          <w:rtl w:val="0"/>
        </w:rPr>
        <w:t xml:space="preserve">. They look for features that associate with the target based on historical patterns, assuming the future will look exactly like the past. They cannot determine </w:t>
      </w:r>
      <w:r w:rsidDel="00000000" w:rsidR="00000000" w:rsidRPr="00000000">
        <w:rPr>
          <w:i w:val="1"/>
          <w:iCs w:val="1"/>
          <w:rtl w:val="0"/>
        </w:rPr>
        <w:t xml:space="preserve">why</w:t>
      </w:r>
      <w:r w:rsidDel="00000000" w:rsidR="00000000" w:rsidRPr="00000000">
        <w:rPr>
          <w:rtl w:val="0"/>
        </w:rPr>
        <w:t xml:space="preserve"> a behavior occurs, nor can they predict the outcome of an active operational intervention. They are entirely passive.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v96a3j6rt58b" w:id="8"/>
      <w:bookmarkEnd w:id="8"/>
      <w:r w:rsidDel="00000000" w:rsidR="00000000" w:rsidRPr="00000000">
        <w:rPr>
          <w:b w:val="1"/>
          <w:bCs w:val="1"/>
          <w:color w:val="000000"/>
          <w:sz w:val="26"/>
          <w:szCs w:val="26"/>
          <w:rtl w:val="0"/>
        </w:rPr>
        <w:t xml:space="preserve">2.2 Overcoming the "Flaw of Averages" in Traditional A/B Testing</w:t>
      </w:r>
    </w:p>
    <w:p w:rsidR="00000000" w:rsidDel="00000000" w:rsidP="00000000" w:rsidRDefault="00000000" w:rsidRPr="00000000" w14:paraId="00000014">
      <w:pPr>
        <w:spacing w:after="120" w:line="240" w:lineRule="auto"/>
        <w:rPr/>
      </w:pPr>
      <w:r w:rsidDel="00000000" w:rsidR="00000000" w:rsidRPr="00000000">
        <w:rPr>
          <w:rtl w:val="0"/>
        </w:rPr>
        <w:t xml:space="preserve">To validate new ideas, traditional marketing relies on standard A/B testing. However, standard A/B testing suffers from a critical flaw: it relies entirely on comparing </w:t>
      </w:r>
      <w:r w:rsidDel="00000000" w:rsidR="00000000" w:rsidRPr="00000000">
        <w:rPr>
          <w:b w:val="1"/>
          <w:bCs w:val="1"/>
          <w:rtl w:val="0"/>
        </w:rPr>
        <w:t xml:space="preserve">group averages</w:t>
      </w:r>
      <w:r w:rsidDel="00000000" w:rsidR="00000000" w:rsidRPr="00000000">
        <w:rPr>
          <w:rtl w:val="0"/>
        </w:rPr>
        <w:t xml:space="preserve"> (Average Treatment Effects).</w:t>
      </w:r>
    </w:p>
    <w:p w:rsidR="00000000" w:rsidDel="00000000" w:rsidP="00000000" w:rsidRDefault="00000000" w:rsidRPr="00000000" w14:paraId="00000015">
      <w:pPr>
        <w:spacing w:after="120" w:line="240" w:lineRule="auto"/>
        <w:rPr/>
      </w:pPr>
      <w:r w:rsidDel="00000000" w:rsidR="00000000" w:rsidRPr="00000000">
        <w:rPr>
          <w:rtl w:val="0"/>
        </w:rPr>
        <w:t xml:space="preserve">Averages flatten human behavior. For example, if TravelTide tests a promotional perk and the average lift across the group is 0%, traditional testing dictates that the promotion failed and should be canceled. But that flat average frequently hides the fact that the perk had a massive </w:t>
      </w:r>
      <w:r w:rsidDel="00000000" w:rsidR="00000000" w:rsidRPr="00000000">
        <w:rPr>
          <w:b w:val="1"/>
          <w:bCs w:val="1"/>
          <w:rtl w:val="0"/>
        </w:rPr>
        <w:t xml:space="preserve">+25% positive impact</w:t>
      </w:r>
      <w:r w:rsidDel="00000000" w:rsidR="00000000" w:rsidRPr="00000000">
        <w:rPr>
          <w:rtl w:val="0"/>
        </w:rPr>
        <w:t xml:space="preserve"> on one specific customer cohort, but a deeply negative </w:t>
      </w:r>
      <w:r w:rsidDel="00000000" w:rsidR="00000000" w:rsidRPr="00000000">
        <w:rPr>
          <w:b w:val="1"/>
          <w:bCs w:val="1"/>
          <w:rtl w:val="0"/>
        </w:rPr>
        <w:t xml:space="preserve">-25% impact</w:t>
      </w:r>
      <w:r w:rsidDel="00000000" w:rsidR="00000000" w:rsidRPr="00000000">
        <w:rPr>
          <w:rtl w:val="0"/>
        </w:rPr>
        <w:t xml:space="preserve"> on another. Because the positive and negative numbers canceled each other out, the average looked like zero. Traditional testing forces a business to treat its entire database as if it were a single, monolithic average person.</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v7q9xzuaa2zy" w:id="9"/>
      <w:bookmarkEnd w:id="9"/>
      <w:r w:rsidDel="00000000" w:rsidR="00000000" w:rsidRPr="00000000">
        <w:rPr>
          <w:b w:val="1"/>
          <w:bCs w:val="1"/>
          <w:color w:val="000000"/>
          <w:sz w:val="26"/>
          <w:szCs w:val="26"/>
          <w:rtl w:val="0"/>
        </w:rPr>
        <w:t xml:space="preserve">2.3 The Solution: Individual Treatment Effects via Causal AI</w:t>
      </w:r>
    </w:p>
    <w:p w:rsidR="00000000" w:rsidDel="00000000" w:rsidP="00000000" w:rsidRDefault="00000000" w:rsidRPr="00000000" w14:paraId="00000017">
      <w:pPr>
        <w:spacing w:after="120" w:line="240" w:lineRule="auto"/>
        <w:rPr/>
      </w:pPr>
      <w:r w:rsidDel="00000000" w:rsidR="00000000" w:rsidRPr="00000000">
        <w:rPr>
          <w:rtl w:val="0"/>
        </w:rPr>
        <w:t xml:space="preserve">By implementing Causal AI using the </w:t>
      </w:r>
      <w:r w:rsidDel="00000000" w:rsidR="00000000" w:rsidRPr="00000000">
        <w:rPr>
          <w:color w:val="188038"/>
          <w:rtl w:val="0"/>
        </w:rPr>
        <w:t xml:space="preserve">DoWhy</w:t>
      </w:r>
      <w:r w:rsidDel="00000000" w:rsidR="00000000" w:rsidRPr="00000000">
        <w:rPr>
          <w:rtl w:val="0"/>
        </w:rPr>
        <w:t xml:space="preserve"> framework, we shift the entire paradigm from group averages to the </w:t>
      </w:r>
      <w:r w:rsidDel="00000000" w:rsidR="00000000" w:rsidRPr="00000000">
        <w:rPr>
          <w:b w:val="1"/>
          <w:bCs w:val="1"/>
          <w:rtl w:val="0"/>
        </w:rPr>
        <w:t xml:space="preserve">Individual Treatment Effect (ITE)</w:t>
      </w:r>
      <w:r w:rsidDel="00000000" w:rsidR="00000000" w:rsidRPr="00000000">
        <w:rPr>
          <w:rtl w:val="0"/>
        </w:rPr>
        <w:t xml:space="preserve">. Instead of asking, </w:t>
      </w:r>
      <w:r w:rsidDel="00000000" w:rsidR="00000000" w:rsidRPr="00000000">
        <w:rPr>
          <w:i w:val="1"/>
          <w:iCs w:val="1"/>
          <w:rtl w:val="0"/>
        </w:rPr>
        <w:t xml:space="preserve">"Does this perk work on average?"</w:t>
      </w:r>
      <w:r w:rsidDel="00000000" w:rsidR="00000000" w:rsidRPr="00000000">
        <w:rPr>
          <w:rtl w:val="0"/>
        </w:rPr>
        <w:t xml:space="preserve"> our causal model asks, </w:t>
      </w:r>
      <w:r w:rsidDel="00000000" w:rsidR="00000000" w:rsidRPr="00000000">
        <w:rPr>
          <w:b w:val="1"/>
          <w:bCs w:val="1"/>
          <w:i w:val="1"/>
          <w:iCs w:val="1"/>
          <w:rtl w:val="0"/>
        </w:rPr>
        <w:t xml:space="preserve">"Which specific perk maximizes the retention probability for this exact individual's behavioral friction point?"</w:t>
      </w:r>
      <w:r w:rsidDel="00000000" w:rsidR="00000000" w:rsidRPr="00000000">
        <w:rPr>
          <w:rtl w:val="0"/>
        </w:rPr>
      </w:r>
    </w:p>
    <w:p w:rsidR="00000000" w:rsidDel="00000000" w:rsidP="00000000" w:rsidRDefault="00000000" w:rsidRPr="00000000" w14:paraId="00000018">
      <w:pPr>
        <w:spacing w:after="120" w:line="240" w:lineRule="auto"/>
        <w:rPr/>
      </w:pPr>
      <w:r w:rsidDel="00000000" w:rsidR="00000000" w:rsidRPr="00000000">
        <w:rPr>
          <w:rtl w:val="0"/>
        </w:rPr>
        <w:t xml:space="preserve">To do this safely without experimental bias, our model maps the structural relationships between user background attributes (Confounders $W$), perk assignments (Treatments $X$), and long-term user retention (Outcome $Y$). In observational data, demographic variables like </w:t>
      </w:r>
      <w:r w:rsidDel="00000000" w:rsidR="00000000" w:rsidRPr="00000000">
        <w:rPr>
          <w:color w:val="188038"/>
          <w:rtl w:val="0"/>
        </w:rPr>
        <w:t xml:space="preserve">Age</w:t>
      </w:r>
      <w:r w:rsidDel="00000000" w:rsidR="00000000" w:rsidRPr="00000000">
        <w:rPr>
          <w:rtl w:val="0"/>
        </w:rPr>
        <w:t xml:space="preserve"> and account </w:t>
      </w:r>
      <w:r w:rsidDel="00000000" w:rsidR="00000000" w:rsidRPr="00000000">
        <w:rPr>
          <w:color w:val="188038"/>
          <w:rtl w:val="0"/>
        </w:rPr>
        <w:t xml:space="preserve">Tenure</w:t>
      </w:r>
      <w:r w:rsidDel="00000000" w:rsidR="00000000" w:rsidRPr="00000000">
        <w:rPr>
          <w:rtl w:val="0"/>
        </w:rPr>
        <w:t xml:space="preserve"> act as dangerous confounders. Older users with long-established accounts might naturally display higher loyalty regardless of what perks they receive.</w:t>
      </w:r>
    </w:p>
    <w:p w:rsidR="00000000" w:rsidDel="00000000" w:rsidP="00000000" w:rsidRDefault="00000000" w:rsidRPr="00000000" w14:paraId="00000019">
      <w:pPr>
        <w:spacing w:after="120" w:line="240" w:lineRule="auto"/>
        <w:rPr/>
      </w:pPr>
      <w:r w:rsidDel="00000000" w:rsidR="00000000" w:rsidRPr="00000000">
        <w:rPr>
          <w:rtl w:val="0"/>
        </w:rPr>
        <w:t xml:space="preserve">To isolate the true effect of our treatments, our causal engine utilizes the </w:t>
      </w:r>
      <w:r w:rsidDel="00000000" w:rsidR="00000000" w:rsidRPr="00000000">
        <w:rPr>
          <w:b w:val="1"/>
          <w:bCs w:val="1"/>
          <w:rtl w:val="0"/>
        </w:rPr>
        <w:t xml:space="preserve">Backdoor Criterion</w:t>
      </w:r>
      <w:r w:rsidDel="00000000" w:rsidR="00000000" w:rsidRPr="00000000">
        <w:rPr>
          <w:rtl w:val="0"/>
        </w:rPr>
        <w:t xml:space="preserve">. By mathematically conditioning on and adjusting for $W$, the model completely blocks all confounding backdoor paths, slicing away background demographic noise.</w:t>
      </w:r>
    </w:p>
    <w:p w:rsidR="00000000" w:rsidDel="00000000" w:rsidP="00000000" w:rsidRDefault="00000000" w:rsidRPr="00000000" w14:paraId="0000001A">
      <w:pPr>
        <w:rPr/>
      </w:pPr>
      <w:r w:rsidDel="00000000" w:rsidR="00000000" w:rsidRPr="00000000">
        <w:rPr>
          <w:rtl w:val="0"/>
        </w:rPr>
        <w:t xml:space="preserve">$$\text{Backdoor Adjustment Formula: } P(Y \mid \text{do}(X)) = \sum_w P(Y \mid X, w) P(w)$$</w:t>
      </w:r>
    </w:p>
    <w:p w:rsidR="00000000" w:rsidDel="00000000" w:rsidP="00000000" w:rsidRDefault="00000000" w:rsidRPr="00000000" w14:paraId="0000001B">
      <w:pPr>
        <w:spacing w:after="120" w:line="240" w:lineRule="auto"/>
        <w:rPr/>
      </w:pPr>
      <w:r w:rsidDel="00000000" w:rsidR="00000000" w:rsidRPr="00000000">
        <w:rPr>
          <w:rtl w:val="0"/>
        </w:rPr>
        <w:t xml:space="preserve">This adjustment isolates the true, un-biased ITE. It simulates a counterfactual parallel universe for every single unique account profile, allowing TravelTide to accurately predict exactly how a specific customer's retention will change under different incentive environments.</w:t>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5ku8sutdo9gs" w:id="10"/>
      <w:bookmarkEnd w:id="10"/>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9bv2qndoiipr" w:id="11"/>
      <w:bookmarkEnd w:id="11"/>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g1vp9xlhxfgh" w:id="12"/>
      <w:bookmarkEnd w:id="12"/>
      <w:r w:rsidDel="00000000" w:rsidR="00000000" w:rsidRPr="00000000">
        <w:rPr>
          <w:b w:val="1"/>
          <w:bCs w:val="1"/>
          <w:sz w:val="34"/>
          <w:szCs w:val="34"/>
          <w:rtl w:val="0"/>
        </w:rPr>
        <w:t xml:space="preserve">Page 3: Feature Engineering &amp; Prescriptive Resource Optimization</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flt3dry05298" w:id="13"/>
      <w:bookmarkEnd w:id="13"/>
      <w:r w:rsidDel="00000000" w:rsidR="00000000" w:rsidRPr="00000000">
        <w:rPr>
          <w:b w:val="1"/>
          <w:bCs w:val="1"/>
          <w:color w:val="000000"/>
          <w:sz w:val="26"/>
          <w:szCs w:val="26"/>
          <w:rtl w:val="0"/>
        </w:rPr>
        <w:t xml:space="preserve">3.1 Weaponizing the Exploratory Handoff</w:t>
      </w:r>
    </w:p>
    <w:p w:rsidR="00000000" w:rsidDel="00000000" w:rsidP="00000000" w:rsidRDefault="00000000" w:rsidRPr="00000000" w14:paraId="00000020">
      <w:pPr>
        <w:spacing w:after="120" w:line="240" w:lineRule="auto"/>
        <w:rPr/>
      </w:pPr>
      <w:r w:rsidDel="00000000" w:rsidR="00000000" w:rsidRPr="00000000">
        <w:rPr>
          <w:rtl w:val="0"/>
        </w:rPr>
        <w:t xml:space="preserve">To feed our causal engine, we shifted our focus from macro-demographics to </w:t>
      </w:r>
      <w:r w:rsidDel="00000000" w:rsidR="00000000" w:rsidRPr="00000000">
        <w:rPr>
          <w:b w:val="1"/>
          <w:bCs w:val="1"/>
          <w:rtl w:val="0"/>
        </w:rPr>
        <w:t xml:space="preserve">micro-behavioral friction points</w:t>
      </w:r>
      <w:r w:rsidDel="00000000" w:rsidR="00000000" w:rsidRPr="00000000">
        <w:rPr>
          <w:rtl w:val="0"/>
        </w:rPr>
        <w:t xml:space="preserve">. Our exploratory data analysis (EDA) unmasked a massive behavioral anomaly: across our session logs, we recorded 34,891 sessions where users actively browsed, but only 14,320 sessions where they finalized a booking.</w:t>
      </w:r>
    </w:p>
    <w:p w:rsidR="00000000" w:rsidDel="00000000" w:rsidP="00000000" w:rsidRDefault="00000000" w:rsidRPr="00000000" w14:paraId="00000021">
      <w:pPr>
        <w:spacing w:after="120" w:line="240" w:lineRule="auto"/>
        <w:rPr/>
      </w:pPr>
      <w:r w:rsidDel="00000000" w:rsidR="00000000" w:rsidRPr="00000000">
        <w:rPr>
          <w:rtl w:val="0"/>
        </w:rPr>
        <w:t xml:space="preserve">When we isolated our users by booking velocity, we discovered that our "Never-Booked" segment sits at a 0% conversion rate, yet </w:t>
      </w:r>
      <w:r w:rsidDel="00000000" w:rsidR="00000000" w:rsidRPr="00000000">
        <w:rPr>
          <w:b w:val="1"/>
          <w:bCs w:val="1"/>
          <w:rtl w:val="0"/>
        </w:rPr>
        <w:t xml:space="preserve">these exact same never-bookers are averaging 11.1 page clicks per session!</w:t>
      </w:r>
      <w:r w:rsidDel="00000000" w:rsidR="00000000" w:rsidRPr="00000000">
        <w:rPr>
          <w:rtl w:val="0"/>
        </w:rPr>
        <w:t xml:space="preserve"> They aren't ignoring us; they are highly engaged, but they are getting trapped at the finish line by booking anxiety—the fear of a rigid checkout lock-in.</w:t>
      </w:r>
    </w:p>
    <w:p w:rsidR="00000000" w:rsidDel="00000000" w:rsidP="00000000" w:rsidRDefault="00000000" w:rsidRPr="00000000" w14:paraId="00000022">
      <w:pPr>
        <w:spacing w:after="120" w:line="240" w:lineRule="auto"/>
        <w:rPr/>
      </w:pPr>
      <w:r w:rsidDel="00000000" w:rsidR="00000000" w:rsidRPr="00000000">
        <w:rPr>
          <w:rtl w:val="0"/>
        </w:rPr>
        <w:t xml:space="preserve">Our causal engine mathematically evaluated this behavior and proved that causing an inactive or new user to complete their </w:t>
      </w:r>
      <w:r w:rsidDel="00000000" w:rsidR="00000000" w:rsidRPr="00000000">
        <w:rPr>
          <w:b w:val="1"/>
          <w:bCs w:val="1"/>
          <w:rtl w:val="0"/>
        </w:rPr>
        <w:t xml:space="preserve">first flight booking</w:t>
      </w:r>
      <w:r w:rsidDel="00000000" w:rsidR="00000000" w:rsidRPr="00000000">
        <w:rPr>
          <w:rtl w:val="0"/>
        </w:rPr>
        <w:t xml:space="preserve"> yields a massive </w:t>
      </w:r>
      <w:r w:rsidDel="00000000" w:rsidR="00000000" w:rsidRPr="00000000">
        <w:rPr>
          <w:b w:val="1"/>
          <w:bCs w:val="1"/>
          <w:rtl w:val="0"/>
        </w:rPr>
        <w:t xml:space="preserve">~48% absolute probability lift in long-term loyalty (ATE = +0.4794)</w:t>
      </w:r>
      <w:r w:rsidDel="00000000" w:rsidR="00000000" w:rsidRPr="00000000">
        <w:rPr>
          <w:rtl w:val="0"/>
        </w:rPr>
        <w:t xml:space="preserve">. This is the single highest causal lever we possess, designating it as our </w:t>
      </w:r>
      <w:r w:rsidDel="00000000" w:rsidR="00000000" w:rsidRPr="00000000">
        <w:rPr>
          <w:b w:val="1"/>
          <w:bCs w:val="1"/>
          <w:rtl w:val="0"/>
        </w:rPr>
        <w:t xml:space="preserve">Tier 1 Causal Priority</w:t>
      </w:r>
      <w:r w:rsidDel="00000000" w:rsidR="00000000" w:rsidRPr="00000000">
        <w:rPr>
          <w:rtl w:val="0"/>
        </w:rPr>
        <w:t xml:space="preserve">.</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3cqjsb5u5bh7" w:id="14"/>
      <w:bookmarkEnd w:id="14"/>
      <w:r w:rsidDel="00000000" w:rsidR="00000000" w:rsidRPr="00000000">
        <w:rPr>
          <w:b w:val="1"/>
          <w:bCs w:val="1"/>
          <w:color w:val="000000"/>
          <w:sz w:val="26"/>
          <w:szCs w:val="26"/>
          <w:rtl w:val="0"/>
        </w:rPr>
        <w:t xml:space="preserve">3.2 The Optimized Perk Allocation Blueprint</w:t>
      </w:r>
    </w:p>
    <w:p w:rsidR="00000000" w:rsidDel="00000000" w:rsidP="00000000" w:rsidRDefault="00000000" w:rsidRPr="00000000" w14:paraId="00000024">
      <w:pPr>
        <w:spacing w:after="120" w:line="240" w:lineRule="auto"/>
        <w:rPr/>
      </w:pPr>
      <w:r w:rsidDel="00000000" w:rsidR="00000000" w:rsidRPr="00000000">
        <w:rPr>
          <w:rtl w:val="0"/>
        </w:rPr>
        <w:t xml:space="preserve">Instead of distributing rewards based on raw spending tiers, our Python assignment script operationalizes these individual friction points, routing users into a highly audited, margin-protected perk ecosystem:</w:t>
      </w:r>
    </w:p>
    <w:p w:rsidR="00000000" w:rsidDel="00000000" w:rsidP="00000000" w:rsidRDefault="00000000" w:rsidRPr="00000000" w14:paraId="00000025">
      <w:pPr>
        <w:numPr>
          <w:ilvl w:val="0"/>
          <w:numId w:val="1"/>
        </w:numPr>
        <w:spacing w:after="0" w:afterAutospacing="0" w:line="240" w:lineRule="auto"/>
        <w:ind w:left="720" w:hanging="360"/>
      </w:pPr>
      <w:r w:rsidDel="00000000" w:rsidR="00000000" w:rsidRPr="00000000">
        <w:rPr>
          <w:b w:val="1"/>
          <w:bCs w:val="1"/>
          <w:rtl w:val="0"/>
        </w:rPr>
        <w:t xml:space="preserve">53.8% Allocation to Return Flight Bonus Points (Primary Tier 1 Fallback):</w:t>
      </w:r>
      <w:r w:rsidDel="00000000" w:rsidR="00000000" w:rsidRPr="00000000">
        <w:rPr>
          <w:rtl w:val="0"/>
        </w:rPr>
        <w:t xml:space="preserve"> The model routes the majority of our standard users into this track. Instead of slashing our margins and giving away cash up front, this perk gives the user points conditioned on them taking a return flight. This safely triggers the booking requirement (unlocking the 48% causal lift) while structurally locking the customer into a habitual repeat travel loop.</w:t>
      </w:r>
    </w:p>
    <w:p w:rsidR="00000000" w:rsidDel="00000000" w:rsidP="00000000" w:rsidRDefault="00000000" w:rsidRPr="00000000" w14:paraId="00000026">
      <w:pPr>
        <w:numPr>
          <w:ilvl w:val="0"/>
          <w:numId w:val="1"/>
        </w:numPr>
        <w:spacing w:after="0" w:afterAutospacing="0" w:line="240" w:lineRule="auto"/>
        <w:ind w:left="720" w:hanging="360"/>
      </w:pPr>
      <w:r w:rsidDel="00000000" w:rsidR="00000000" w:rsidRPr="00000000">
        <w:rPr>
          <w:b w:val="1"/>
          <w:bCs w:val="1"/>
          <w:rtl w:val="0"/>
        </w:rPr>
        <w:t xml:space="preserve">23.4% Allocation to Tactical Exclusive Discounts (Tier 1 Conversion Tool):</w:t>
      </w:r>
      <w:r w:rsidDel="00000000" w:rsidR="00000000" w:rsidRPr="00000000">
        <w:rPr>
          <w:rtl w:val="0"/>
        </w:rPr>
        <w:t xml:space="preserve"> This is our most powerful strategic pivot. Our causal graph proved that standalone discounts fail to build long-term loyalty. Our assignment script honors this by stripping discounts away from standard users entirely. Instead, we re-route them strictly as an aggressive, front-line </w:t>
      </w:r>
      <w:r w:rsidDel="00000000" w:rsidR="00000000" w:rsidRPr="00000000">
        <w:rPr>
          <w:b w:val="1"/>
          <w:bCs w:val="1"/>
          <w:rtl w:val="0"/>
        </w:rPr>
        <w:t xml:space="preserve">Conversion Tool</w:t>
      </w:r>
      <w:r w:rsidDel="00000000" w:rsidR="00000000" w:rsidRPr="00000000">
        <w:rPr>
          <w:rtl w:val="0"/>
        </w:rPr>
        <w:t xml:space="preserve"> for our </w:t>
      </w:r>
      <w:r w:rsidDel="00000000" w:rsidR="00000000" w:rsidRPr="00000000">
        <w:rPr>
          <w:i w:val="1"/>
          <w:iCs w:val="1"/>
          <w:rtl w:val="0"/>
        </w:rPr>
        <w:t xml:space="preserve">At Risk</w:t>
      </w:r>
      <w:r w:rsidDel="00000000" w:rsidR="00000000" w:rsidRPr="00000000">
        <w:rPr>
          <w:rtl w:val="0"/>
        </w:rPr>
        <w:t xml:space="preserve"> and </w:t>
      </w:r>
      <w:r w:rsidDel="00000000" w:rsidR="00000000" w:rsidRPr="00000000">
        <w:rPr>
          <w:i w:val="1"/>
          <w:iCs w:val="1"/>
          <w:rtl w:val="0"/>
        </w:rPr>
        <w:t xml:space="preserve">Lost</w:t>
      </w:r>
      <w:r w:rsidDel="00000000" w:rsidR="00000000" w:rsidRPr="00000000">
        <w:rPr>
          <w:rtl w:val="0"/>
        </w:rPr>
        <w:t xml:space="preserve"> segments. We use the discount as a tactical crowbar to break their checkout anxiety, force that vital booking event, and pull them directly into our high-value Tier 1 lifecycle.</w:t>
      </w:r>
    </w:p>
    <w:p w:rsidR="00000000" w:rsidDel="00000000" w:rsidP="00000000" w:rsidRDefault="00000000" w:rsidRPr="00000000" w14:paraId="00000027">
      <w:pPr>
        <w:numPr>
          <w:ilvl w:val="0"/>
          <w:numId w:val="1"/>
        </w:numPr>
        <w:spacing w:after="120" w:line="240" w:lineRule="auto"/>
        <w:ind w:left="720" w:hanging="360"/>
      </w:pPr>
      <w:r w:rsidDel="00000000" w:rsidR="00000000" w:rsidRPr="00000000">
        <w:rPr>
          <w:b w:val="1"/>
          <w:bCs w:val="1"/>
          <w:rtl w:val="0"/>
        </w:rPr>
        <w:t xml:space="preserve">Tier 2 &amp; Tier 3 Behavioral Tracks:</w:t>
      </w:r>
      <w:r w:rsidDel="00000000" w:rsidR="00000000" w:rsidRPr="00000000">
        <w:rPr>
          <w:rtl w:val="0"/>
        </w:rPr>
        <w:t xml:space="preserve"> The remaining database is routed into zero-marginal-cost options, such as </w:t>
      </w:r>
      <w:r w:rsidDel="00000000" w:rsidR="00000000" w:rsidRPr="00000000">
        <w:rPr>
          <w:b w:val="1"/>
          <w:bCs w:val="1"/>
          <w:rtl w:val="0"/>
        </w:rPr>
        <w:t xml:space="preserve">Engagement Rewards</w:t>
      </w:r>
      <w:r w:rsidDel="00000000" w:rsidR="00000000" w:rsidRPr="00000000">
        <w:rPr>
          <w:rtl w:val="0"/>
        </w:rPr>
        <w:t xml:space="preserve"> (ATE = +0.10) for low-frequency bookers, and experiential </w:t>
      </w:r>
      <w:r w:rsidDel="00000000" w:rsidR="00000000" w:rsidRPr="00000000">
        <w:rPr>
          <w:b w:val="1"/>
          <w:bCs w:val="1"/>
          <w:rtl w:val="0"/>
        </w:rPr>
        <w:t xml:space="preserve">Group Travel Upgrades</w:t>
      </w:r>
      <w:r w:rsidDel="00000000" w:rsidR="00000000" w:rsidRPr="00000000">
        <w:rPr>
          <w:rtl w:val="0"/>
        </w:rPr>
        <w:t xml:space="preserve"> for profiles matching multi-seat family configurations.</w:t>
      </w:r>
    </w:p>
    <w:p w:rsidR="00000000" w:rsidDel="00000000" w:rsidP="00000000" w:rsidRDefault="00000000" w:rsidRPr="00000000" w14:paraId="00000028">
      <w:pPr>
        <w:pStyle w:val="Heading3"/>
        <w:keepNext w:val="0"/>
        <w:keepLines w:val="0"/>
        <w:spacing w:before="0" w:lineRule="auto"/>
        <w:rPr>
          <w:b w:val="1"/>
          <w:bCs w:val="1"/>
          <w:color w:val="000000"/>
          <w:sz w:val="26"/>
          <w:szCs w:val="26"/>
        </w:rPr>
      </w:pPr>
      <w:bookmarkStart w:colFirst="0" w:colLast="0" w:name="_fuvclz72uu9r" w:id="15"/>
      <w:bookmarkEnd w:id="15"/>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8vnuxph7hrz" w:id="16"/>
      <w:bookmarkEnd w:id="16"/>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tcm06usw3g7u" w:id="17"/>
      <w:bookmarkEnd w:id="17"/>
      <w:r w:rsidDel="00000000" w:rsidR="00000000" w:rsidRPr="00000000">
        <w:rPr>
          <w:rtl w:val="0"/>
        </w:rPr>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6kde51k0x281" w:id="18"/>
      <w:bookmarkEnd w:id="18"/>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l11669hes0zp" w:id="19"/>
      <w:bookmarkEnd w:id="19"/>
      <w:r w:rsidDel="00000000" w:rsidR="00000000" w:rsidRPr="00000000">
        <w:rPr>
          <w:rtl w:val="0"/>
        </w:rPr>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teoztbyod8zy" w:id="20"/>
      <w:bookmarkEnd w:id="20"/>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b w:val="1"/>
          <w:bCs w:val="1"/>
          <w:color w:val="000000"/>
          <w:sz w:val="26"/>
          <w:szCs w:val="26"/>
        </w:rPr>
      </w:pPr>
      <w:bookmarkStart w:colFirst="0" w:colLast="0" w:name="_peyogj8nyvue" w:id="21"/>
      <w:bookmarkEnd w:id="21"/>
      <w:r w:rsidDel="00000000" w:rsidR="00000000" w:rsidRPr="00000000">
        <w:rPr>
          <w:rtl w:val="0"/>
        </w:rPr>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e3a9fdjm825a" w:id="22"/>
      <w:bookmarkEnd w:id="22"/>
      <w:r w:rsidDel="00000000" w:rsidR="00000000" w:rsidRPr="00000000">
        <w:rPr>
          <w:rtl w:val="0"/>
        </w:rPr>
      </w:r>
    </w:p>
    <w:p w:rsidR="00000000" w:rsidDel="00000000" w:rsidP="00000000" w:rsidRDefault="00000000" w:rsidRPr="00000000" w14:paraId="00000030">
      <w:pPr>
        <w:pStyle w:val="Heading3"/>
        <w:keepNext w:val="0"/>
        <w:keepLines w:val="0"/>
        <w:spacing w:before="0" w:lineRule="auto"/>
        <w:rPr>
          <w:b w:val="1"/>
          <w:bCs w:val="1"/>
          <w:color w:val="000000"/>
          <w:sz w:val="26"/>
          <w:szCs w:val="26"/>
        </w:rPr>
      </w:pPr>
      <w:bookmarkStart w:colFirst="0" w:colLast="0" w:name="_nhcvqzbdb71x" w:id="23"/>
      <w:bookmarkEnd w:id="23"/>
      <w:r w:rsidDel="00000000" w:rsidR="00000000" w:rsidRPr="00000000">
        <w:rPr>
          <w:b w:val="1"/>
          <w:bCs w:val="1"/>
          <w:color w:val="000000"/>
          <w:sz w:val="26"/>
          <w:szCs w:val="26"/>
          <w:rtl w:val="0"/>
        </w:rPr>
        <w:t xml:space="preserve">3.3 Risk-Mitigated Operational Roadmap</w:t>
      </w:r>
    </w:p>
    <w:p w:rsidR="00000000" w:rsidDel="00000000" w:rsidP="00000000" w:rsidRDefault="00000000" w:rsidRPr="00000000" w14:paraId="00000031">
      <w:pPr>
        <w:spacing w:after="120" w:line="240" w:lineRule="auto"/>
        <w:rPr/>
      </w:pPr>
      <w:r w:rsidDel="00000000" w:rsidR="00000000" w:rsidRPr="00000000">
        <w:rPr>
          <w:rtl w:val="0"/>
        </w:rPr>
        <w:t xml:space="preserve">By deploying this causal architecture, TravelTide moves completely past unguided marketing heuristics. To execute this safely, this model serves as the ultimate </w:t>
      </w:r>
      <w:r w:rsidDel="00000000" w:rsidR="00000000" w:rsidRPr="00000000">
        <w:rPr>
          <w:b w:val="1"/>
          <w:bCs w:val="1"/>
          <w:rtl w:val="0"/>
        </w:rPr>
        <w:t xml:space="preserve">Pre-A/B Test Optimization Framework</w:t>
      </w:r>
      <w:r w:rsidDel="00000000" w:rsidR="00000000" w:rsidRPr="00000000">
        <w:rPr>
          <w:rtl w:val="0"/>
        </w:rPr>
        <w:t xml:space="preserve">. Rather than launching a blind, expensive, completely randomized A/B test across millions of users—which would waste massive amounts of company margin—TravelTide will launch a targeted, 5-phase operational timeline:</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                        5-PHASE OPERATIONAL TIMELINE</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[Phase 1: Target]   --&gt; Isolate "At Risk" and "Lost" cohorts via real-time RFM matrices.</w:t>
      </w:r>
    </w:p>
    <w:p w:rsidR="00000000" w:rsidDel="00000000" w:rsidP="00000000" w:rsidRDefault="00000000" w:rsidRPr="00000000" w14:paraId="00000036">
      <w:pPr>
        <w:rPr/>
      </w:pPr>
      <w:r w:rsidDel="00000000" w:rsidR="00000000" w:rsidRPr="00000000">
        <w:rPr>
          <w:rtl w:val="0"/>
        </w:rPr>
        <w:t xml:space="preserve">[Phase 2: Pilot]    --&gt; Launch 30-day experiment: Causal Perks vs Traditional Control.</w:t>
      </w:r>
    </w:p>
    <w:p w:rsidR="00000000" w:rsidDel="00000000" w:rsidP="00000000" w:rsidRDefault="00000000" w:rsidRPr="00000000" w14:paraId="00000037">
      <w:pPr>
        <w:rPr/>
      </w:pPr>
      <w:r w:rsidDel="00000000" w:rsidR="00000000" w:rsidRPr="00000000">
        <w:rPr>
          <w:rtl w:val="0"/>
        </w:rPr>
        <w:t xml:space="preserve">[Phase 3: Measure]  --&gt; Verify incremental retention and booking frequency via DoWhy.</w:t>
      </w:r>
    </w:p>
    <w:p w:rsidR="00000000" w:rsidDel="00000000" w:rsidP="00000000" w:rsidRDefault="00000000" w:rsidRPr="00000000" w14:paraId="00000038">
      <w:pPr>
        <w:rPr/>
      </w:pPr>
      <w:r w:rsidDel="00000000" w:rsidR="00000000" w:rsidRPr="00000000">
        <w:rPr>
          <w:rtl w:val="0"/>
        </w:rPr>
        <w:t xml:space="preserve">[Phase 4: Audit]    --&gt; Analyze true incremental LTV gains against fulfillment costs.</w:t>
      </w:r>
    </w:p>
    <w:p w:rsidR="00000000" w:rsidDel="00000000" w:rsidP="00000000" w:rsidRDefault="00000000" w:rsidRPr="00000000" w14:paraId="00000039">
      <w:pPr>
        <w:rPr/>
      </w:pPr>
      <w:r w:rsidDel="00000000" w:rsidR="00000000" w:rsidRPr="00000000">
        <w:rPr>
          <w:rtl w:val="0"/>
        </w:rPr>
        <w:t xml:space="preserve">[Phase 5: Scale]    --&gt; Scale high-ROI perks company-wide and automate the pipeline.</w:t>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20" w:line="240" w:lineRule="auto"/>
        <w:rPr/>
      </w:pPr>
      <w:r w:rsidDel="00000000" w:rsidR="00000000" w:rsidRPr="00000000">
        <w:rPr>
          <w:rtl w:val="0"/>
        </w:rPr>
        <w:t xml:space="preserve">This roadmap guarantees that our final corporate strategy is mathematically optimized to defend company margins, eliminate platform friction, and maximize true customer loyalty.</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240" w:line="240"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80" w:before="200" w:line="240"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40" w:before="160" w:line="240"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40" w:before="120" w:line="240"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40" w:before="80" w:line="240"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40" w:before="80" w:line="240"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40" w:before="0" w:line="240"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160" w:before="0" w:line="240"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