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C4FB7" w14:textId="2CD3252A" w:rsidR="00715A40" w:rsidRPr="005F07A3" w:rsidRDefault="00D303AA" w:rsidP="009607DD">
      <w:pPr>
        <w:contextualSpacing/>
        <w:jc w:val="center"/>
        <w:rPr>
          <w:b/>
          <w:sz w:val="40"/>
          <w:szCs w:val="24"/>
        </w:rPr>
      </w:pPr>
      <w:r w:rsidRPr="005F07A3">
        <w:rPr>
          <w:b/>
          <w:sz w:val="44"/>
          <w:szCs w:val="28"/>
        </w:rPr>
        <w:t xml:space="preserve">Octave </w:t>
      </w:r>
      <w:r w:rsidR="00BE352A">
        <w:rPr>
          <w:b/>
          <w:sz w:val="44"/>
          <w:szCs w:val="28"/>
        </w:rPr>
        <w:t>Line Integral</w:t>
      </w:r>
      <w:r w:rsidR="001574E7">
        <w:rPr>
          <w:b/>
          <w:sz w:val="44"/>
          <w:szCs w:val="28"/>
        </w:rPr>
        <w:t xml:space="preserve"> </w:t>
      </w:r>
      <w:proofErr w:type="gramStart"/>
      <w:r w:rsidR="001574E7">
        <w:rPr>
          <w:b/>
          <w:sz w:val="44"/>
          <w:szCs w:val="28"/>
        </w:rPr>
        <w:t>Project</w:t>
      </w:r>
      <w:r w:rsidR="00AB3380">
        <w:rPr>
          <w:b/>
          <w:sz w:val="44"/>
          <w:szCs w:val="28"/>
        </w:rPr>
        <w:t xml:space="preserve">  *</w:t>
      </w:r>
      <w:proofErr w:type="gramEnd"/>
      <w:r w:rsidR="00AB3380">
        <w:rPr>
          <w:b/>
          <w:sz w:val="44"/>
          <w:szCs w:val="28"/>
        </w:rPr>
        <w:t>*draft**</w:t>
      </w:r>
    </w:p>
    <w:p w14:paraId="01AB083C" w14:textId="79FC0776" w:rsidR="005B5BF6" w:rsidRPr="005F07A3" w:rsidRDefault="00E9653B" w:rsidP="005F07A3">
      <w:pPr>
        <w:contextualSpacing/>
        <w:jc w:val="center"/>
        <w:rPr>
          <w:i/>
          <w:iCs/>
        </w:rPr>
      </w:pPr>
      <w:r>
        <w:rPr>
          <w:i/>
          <w:iCs/>
        </w:rPr>
        <w:t xml:space="preserve">Line Integrals, Green’s Theorem, and </w:t>
      </w:r>
      <w:r w:rsidR="004445C8">
        <w:rPr>
          <w:i/>
          <w:iCs/>
        </w:rPr>
        <w:t>Octave Computing</w:t>
      </w:r>
    </w:p>
    <w:p w14:paraId="445753E4" w14:textId="77777777" w:rsidR="00BF4631" w:rsidRDefault="00BF4631" w:rsidP="009607DD">
      <w:pPr>
        <w:contextualSpacing/>
      </w:pPr>
    </w:p>
    <w:p w14:paraId="196796BA" w14:textId="3CB6731E" w:rsidR="00474997" w:rsidRDefault="00327233" w:rsidP="009607DD">
      <w:pPr>
        <w:contextualSpacing/>
      </w:pPr>
      <w:r>
        <w:rPr>
          <w:u w:val="single"/>
        </w:rPr>
        <w:t>Summary</w:t>
      </w:r>
      <w:r w:rsidR="00425705">
        <w:t xml:space="preserve">: </w:t>
      </w:r>
      <w:r w:rsidR="00B006D7">
        <w:t xml:space="preserve">In </w:t>
      </w:r>
      <w:r w:rsidR="00391843">
        <w:t>typical</w:t>
      </w:r>
      <w:r w:rsidR="00B006D7">
        <w:t xml:space="preserve"> homework problems, </w:t>
      </w:r>
      <w:r w:rsidR="00BF547F">
        <w:t>expressions usually end up</w:t>
      </w:r>
      <w:r w:rsidR="00B006D7">
        <w:t xml:space="preserve"> “nice”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think:</m:t>
            </m: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∬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dA</m:t>
            </m:r>
          </m:e>
        </m:d>
      </m:oMath>
      <w:r w:rsidR="00B006D7">
        <w:rPr>
          <w:rFonts w:eastAsiaTheme="minorEastAsia"/>
        </w:rPr>
        <w:t xml:space="preserve"> and can be solved by hand</w:t>
      </w:r>
      <w:r w:rsidR="00B006D7">
        <w:t>. But in this project, y</w:t>
      </w:r>
      <w:r w:rsidR="00E7597C">
        <w:t>ou will</w:t>
      </w:r>
      <w:r w:rsidR="00416787">
        <w:t xml:space="preserve"> create a </w:t>
      </w:r>
      <w:r w:rsidR="00B006D7">
        <w:t xml:space="preserve">realistically </w:t>
      </w:r>
      <w:r w:rsidR="00416787">
        <w:t>tedious math problem and then</w:t>
      </w:r>
      <w:r w:rsidR="00E7597C">
        <w:t xml:space="preserve"> </w:t>
      </w:r>
      <w:r w:rsidR="00D303AA">
        <w:t xml:space="preserve">use Octave </w:t>
      </w:r>
      <w:r w:rsidR="00416787">
        <w:t>to solve it numerically in 2 different ways.</w:t>
      </w:r>
      <w:r w:rsidR="00797AEF">
        <w:t xml:space="preserve"> </w:t>
      </w:r>
    </w:p>
    <w:p w14:paraId="4A67B81C" w14:textId="6488B577" w:rsidR="00445B73" w:rsidRDefault="00445B73" w:rsidP="009607DD">
      <w:pPr>
        <w:contextualSpacing/>
      </w:pPr>
    </w:p>
    <w:p w14:paraId="6BA6851F" w14:textId="77777777" w:rsidR="00EC1275" w:rsidRDefault="00EC1275" w:rsidP="009607DD">
      <w:pPr>
        <w:contextualSpacing/>
      </w:pPr>
    </w:p>
    <w:p w14:paraId="7C5C6F9C" w14:textId="1426AEFB" w:rsidR="00B2470A" w:rsidRDefault="00535206" w:rsidP="009607DD">
      <w:pPr>
        <w:contextualSpacing/>
      </w:pPr>
      <w:r w:rsidRPr="00535206">
        <w:rPr>
          <w:u w:val="single"/>
        </w:rPr>
        <w:t xml:space="preserve">Step </w:t>
      </w:r>
      <w:r w:rsidRPr="00B64794">
        <w:rPr>
          <w:u w:val="single"/>
        </w:rPr>
        <w:t xml:space="preserve">1: </w:t>
      </w:r>
      <w:r w:rsidR="00183367">
        <w:rPr>
          <w:u w:val="single"/>
        </w:rPr>
        <w:t>Set u</w:t>
      </w:r>
      <w:r w:rsidR="00B64794" w:rsidRPr="00B64794">
        <w:rPr>
          <w:u w:val="single"/>
        </w:rPr>
        <w:t>p</w:t>
      </w:r>
      <w:r w:rsidR="00B64794">
        <w:rPr>
          <w:u w:val="single"/>
        </w:rPr>
        <w:t xml:space="preserve"> a Domain and </w:t>
      </w:r>
      <m:oMath>
        <m:r>
          <m:rPr>
            <m:sty m:val="b"/>
          </m:rP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x,y</m:t>
            </m:r>
          </m:e>
        </m:d>
      </m:oMath>
    </w:p>
    <w:p w14:paraId="637C4B05" w14:textId="129EA245" w:rsidR="00B64794" w:rsidRDefault="00F2536B" w:rsidP="009607DD">
      <w:pPr>
        <w:contextualSpacing/>
      </w:pPr>
      <w:r>
        <w:t xml:space="preserve">Create a </w:t>
      </w:r>
      <w:r w:rsidR="00C5168D">
        <w:t>simply connected region R</w:t>
      </w:r>
      <w:r>
        <w:t xml:space="preserve"> that is either vertically simple or horizontally simple</w:t>
      </w:r>
      <w:r w:rsidR="00C5168D">
        <w:t>, but n</w:t>
      </w:r>
      <w:r>
        <w:t>ot both</w:t>
      </w:r>
      <w:r w:rsidR="00E33DA7">
        <w:t xml:space="preserve">. </w:t>
      </w:r>
      <w:r w:rsidR="007E6376">
        <w:t xml:space="preserve">It can be </w:t>
      </w:r>
      <w:r w:rsidR="00C5168D">
        <w:t>bounded by 1, 2, or 3</w:t>
      </w:r>
      <w:r w:rsidR="00D901DF">
        <w:t xml:space="preserve"> or smooth curves</w:t>
      </w:r>
      <w:r w:rsidR="00594EDD">
        <w:t>. Sketch it here</w:t>
      </w:r>
      <w:r w:rsidR="00347E96">
        <w:t xml:space="preserve"> in pencil</w:t>
      </w:r>
      <w:r w:rsidR="00594EDD">
        <w:t xml:space="preserve"> and get Mr. Malan’s approval before proceeding.</w:t>
      </w:r>
      <w:r w:rsidR="004A4999">
        <w:t xml:space="preserve"> You will also need to know the vector valued functions for the boundary.</w:t>
      </w:r>
      <w:r w:rsidR="00EB65FC">
        <w:t xml:space="preserve"> Feel free to use Desmos to get started. </w:t>
      </w:r>
      <w:r w:rsidR="00F419FF">
        <w:t>It is okay if they “almost” connect (decimal values can be off by 0.01).</w:t>
      </w:r>
    </w:p>
    <w:p w14:paraId="18CC1374" w14:textId="1CC2A3E7" w:rsidR="004E5BA5" w:rsidRDefault="004E5BA5" w:rsidP="009607DD">
      <w:pPr>
        <w:contextualSpacing/>
      </w:pPr>
    </w:p>
    <w:p w14:paraId="305B0817" w14:textId="66E04B46" w:rsidR="004E5BA5" w:rsidRDefault="00A3273F" w:rsidP="009607DD">
      <w:pPr>
        <w:contextualSpacing/>
      </w:pPr>
      <w:r>
        <w:t xml:space="preserve"> </w:t>
      </w:r>
      <w:r>
        <w:tab/>
      </w:r>
      <w:r>
        <w:tab/>
      </w:r>
      <w:r w:rsidRPr="00A3273F">
        <w:rPr>
          <w:u w:val="single"/>
        </w:rPr>
        <w:t>Region</w:t>
      </w:r>
      <w:r>
        <w:t xml:space="preserve"> </w:t>
      </w:r>
      <w:r>
        <w:tab/>
      </w:r>
      <w:r>
        <w:tab/>
      </w:r>
      <w:r>
        <w:tab/>
      </w:r>
      <w:r w:rsidR="004A4999">
        <w:tab/>
      </w:r>
      <w:r w:rsidR="004A4999">
        <w:tab/>
      </w:r>
      <w:r>
        <w:tab/>
      </w:r>
      <w:r w:rsidR="004A4999">
        <w:rPr>
          <w:u w:val="single"/>
        </w:rPr>
        <w:t>VVF</w:t>
      </w:r>
      <w:r w:rsidRPr="00A3273F">
        <w:rPr>
          <w:u w:val="single"/>
        </w:rPr>
        <w:t>(s) for Boundary</w:t>
      </w:r>
    </w:p>
    <w:p w14:paraId="7BC3C0B5" w14:textId="59E664D3" w:rsidR="004E5BA5" w:rsidRDefault="004E5BA5" w:rsidP="009607DD">
      <w:pPr>
        <w:contextualSpacing/>
      </w:pPr>
    </w:p>
    <w:p w14:paraId="76B6C66B" w14:textId="5CE6F9EB" w:rsidR="00A3273F" w:rsidRDefault="00A3273F" w:rsidP="009607DD">
      <w:pPr>
        <w:contextualSpacing/>
      </w:pPr>
    </w:p>
    <w:p w14:paraId="240EA0BD" w14:textId="1681DE96" w:rsidR="00A3273F" w:rsidRDefault="00A3273F" w:rsidP="009607DD">
      <w:pPr>
        <w:contextualSpacing/>
      </w:pPr>
    </w:p>
    <w:p w14:paraId="0F44D4DF" w14:textId="5EA72136" w:rsidR="004A4999" w:rsidRDefault="004A4999" w:rsidP="009607DD">
      <w:pPr>
        <w:contextualSpacing/>
      </w:pPr>
    </w:p>
    <w:p w14:paraId="4CB20948" w14:textId="651AE1E0" w:rsidR="004A4999" w:rsidRDefault="004A4999" w:rsidP="009607DD">
      <w:pPr>
        <w:contextualSpacing/>
      </w:pPr>
    </w:p>
    <w:p w14:paraId="53583C98" w14:textId="7B197479" w:rsidR="004A4999" w:rsidRDefault="004A4999" w:rsidP="009607DD">
      <w:pPr>
        <w:contextualSpacing/>
      </w:pPr>
    </w:p>
    <w:p w14:paraId="1A963D52" w14:textId="77777777" w:rsidR="004A4999" w:rsidRDefault="004A4999" w:rsidP="009607DD">
      <w:pPr>
        <w:contextualSpacing/>
      </w:pPr>
    </w:p>
    <w:p w14:paraId="0BFA3892" w14:textId="7B2B9746" w:rsidR="00A3273F" w:rsidRDefault="00A3273F" w:rsidP="009607DD">
      <w:pPr>
        <w:contextualSpacing/>
      </w:pPr>
    </w:p>
    <w:p w14:paraId="52576392" w14:textId="7D93BDB7" w:rsidR="006202D2" w:rsidRDefault="006202D2" w:rsidP="009607DD">
      <w:pPr>
        <w:contextualSpacing/>
      </w:pPr>
    </w:p>
    <w:p w14:paraId="27E201FA" w14:textId="2472AE43" w:rsidR="006202D2" w:rsidRDefault="006202D2" w:rsidP="009607DD">
      <w:pPr>
        <w:contextualSpacing/>
      </w:pPr>
    </w:p>
    <w:p w14:paraId="5E93FD08" w14:textId="6E5EFAB0" w:rsidR="006202D2" w:rsidRDefault="006202D2" w:rsidP="009607DD">
      <w:pPr>
        <w:contextualSpacing/>
      </w:pPr>
    </w:p>
    <w:p w14:paraId="4CC42986" w14:textId="77777777" w:rsidR="006202D2" w:rsidRDefault="006202D2" w:rsidP="009607DD">
      <w:pPr>
        <w:contextualSpacing/>
      </w:pPr>
    </w:p>
    <w:p w14:paraId="7336B9A1" w14:textId="0C3CC553" w:rsidR="004B5B4F" w:rsidRDefault="004B5B4F" w:rsidP="009607DD">
      <w:pPr>
        <w:contextualSpacing/>
      </w:pPr>
    </w:p>
    <w:p w14:paraId="126AC32B" w14:textId="77777777" w:rsidR="00423B09" w:rsidRDefault="00423B09" w:rsidP="009607DD">
      <w:pPr>
        <w:contextualSpacing/>
      </w:pPr>
    </w:p>
    <w:p w14:paraId="5A07E60D" w14:textId="676A54A6" w:rsidR="004B5B4F" w:rsidRDefault="004B5B4F" w:rsidP="009607DD">
      <w:pPr>
        <w:contextualSpacing/>
      </w:pPr>
    </w:p>
    <w:p w14:paraId="60549A5D" w14:textId="2AAC372A" w:rsidR="004E5BA5" w:rsidRDefault="004E5BA5" w:rsidP="009607DD">
      <w:pPr>
        <w:contextualSpacing/>
      </w:pPr>
    </w:p>
    <w:p w14:paraId="70B7228A" w14:textId="193A0215" w:rsidR="004E5BA5" w:rsidRDefault="004E5BA5" w:rsidP="009607DD">
      <w:pPr>
        <w:contextualSpacing/>
      </w:pPr>
      <w:r>
        <w:t xml:space="preserve">Next you will have </w:t>
      </w:r>
      <w:r w:rsidR="00943BFA">
        <w:t xml:space="preserve">to create a 2D Vector Field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=&lt;M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</m:t>
        </m:r>
      </m:oMath>
      <w:r w:rsidR="00943BFA">
        <w:t>. Rules:</w:t>
      </w:r>
    </w:p>
    <w:p w14:paraId="59209CA0" w14:textId="3098B140" w:rsidR="00943BFA" w:rsidRDefault="00943BFA" w:rsidP="00943BFA">
      <w:pPr>
        <w:pStyle w:val="ListParagraph"/>
        <w:numPr>
          <w:ilvl w:val="0"/>
          <w:numId w:val="9"/>
        </w:numPr>
      </w:pPr>
      <w:r>
        <w:t xml:space="preserve">It should be </w:t>
      </w:r>
      <w:r w:rsidR="009779BB">
        <w:t>a little bit</w:t>
      </w:r>
      <w:r>
        <w:t xml:space="preserve"> “gross” to evaluate the final integral. The </w:t>
      </w:r>
      <w:r w:rsidR="009779BB">
        <w:t xml:space="preserve">whole </w:t>
      </w:r>
      <w:r>
        <w:t>point of this project is to use Octave to do a problem that we cannot easily do on our own.</w:t>
      </w:r>
    </w:p>
    <w:p w14:paraId="1496C39A" w14:textId="61C7EB88" w:rsidR="002433BA" w:rsidRDefault="002433BA" w:rsidP="00943BFA">
      <w:pPr>
        <w:pStyle w:val="ListParagraph"/>
        <w:numPr>
          <w:ilvl w:val="0"/>
          <w:numId w:val="9"/>
        </w:numPr>
      </w:pPr>
      <w:r>
        <w:t>In the inter</w:t>
      </w:r>
      <w:r w:rsidR="008430DA">
        <w:t>e</w:t>
      </w:r>
      <w:r>
        <w:t>st of making it “gross,” it must involve at least one of the following:</w:t>
      </w:r>
    </w:p>
    <w:p w14:paraId="3AA603C3" w14:textId="4509208A" w:rsidR="002433BA" w:rsidRDefault="002433BA" w:rsidP="002433BA">
      <w:pPr>
        <w:pStyle w:val="ListParagraph"/>
        <w:numPr>
          <w:ilvl w:val="1"/>
          <w:numId w:val="9"/>
        </w:numPr>
      </w:pPr>
      <w:r>
        <w:t>an exponential function</w:t>
      </w:r>
    </w:p>
    <w:p w14:paraId="358D81E5" w14:textId="39723E51" w:rsidR="002433BA" w:rsidRDefault="002433BA" w:rsidP="002433BA">
      <w:pPr>
        <w:pStyle w:val="ListParagraph"/>
        <w:numPr>
          <w:ilvl w:val="1"/>
          <w:numId w:val="9"/>
        </w:numPr>
      </w:pPr>
      <w:r>
        <w:t>a trig function</w:t>
      </w:r>
    </w:p>
    <w:p w14:paraId="5839B2A1" w14:textId="0A322D4C" w:rsidR="002433BA" w:rsidRDefault="002433BA" w:rsidP="002433BA">
      <w:pPr>
        <w:pStyle w:val="ListParagraph"/>
        <w:numPr>
          <w:ilvl w:val="1"/>
          <w:numId w:val="9"/>
        </w:numPr>
      </w:pPr>
      <w:r>
        <w:t>a reciprocal function</w:t>
      </w:r>
    </w:p>
    <w:p w14:paraId="420063F2" w14:textId="30EA5BDE" w:rsidR="002433BA" w:rsidRDefault="002433BA" w:rsidP="002433BA">
      <w:pPr>
        <w:pStyle w:val="ListParagraph"/>
        <w:numPr>
          <w:ilvl w:val="1"/>
          <w:numId w:val="9"/>
        </w:numPr>
      </w:pPr>
      <w:r>
        <w:t>a log function</w:t>
      </w:r>
    </w:p>
    <w:p w14:paraId="1D59E3F6" w14:textId="2588A8FE" w:rsidR="00943BFA" w:rsidRDefault="00943BFA" w:rsidP="00943BFA">
      <w:pPr>
        <w:pStyle w:val="ListParagraph"/>
        <w:numPr>
          <w:ilvl w:val="0"/>
          <w:numId w:val="9"/>
        </w:numPr>
      </w:pPr>
      <w:r>
        <w:t>It should be non-conservative.</w:t>
      </w:r>
    </w:p>
    <w:p w14:paraId="662F705D" w14:textId="5D2BFA3B" w:rsidR="004A2869" w:rsidRDefault="00662938" w:rsidP="009607DD">
      <w:pPr>
        <w:contextualSpacing/>
      </w:pPr>
      <w:r>
        <w:t xml:space="preserve"> </w:t>
      </w:r>
      <w:r>
        <w:tab/>
      </w:r>
      <w:r>
        <w:tab/>
      </w:r>
      <w:r w:rsidR="002433BA" w:rsidRPr="00662938">
        <w:rPr>
          <w:u w:val="single"/>
        </w:rPr>
        <w:t xml:space="preserve">My Vector </w:t>
      </w:r>
      <w:proofErr w:type="gramStart"/>
      <w:r w:rsidR="002433BA" w:rsidRPr="00662938">
        <w:rPr>
          <w:u w:val="single"/>
        </w:rPr>
        <w:t>Field</w:t>
      </w:r>
      <w:r w:rsidR="002433BA">
        <w:t xml:space="preserve">  </w:t>
      </w:r>
      <w:r w:rsidR="002433BA">
        <w:tab/>
      </w:r>
      <w:proofErr w:type="gramEnd"/>
      <w:r w:rsidR="002433BA">
        <w:tab/>
      </w:r>
      <w:r w:rsidR="002433BA">
        <w:tab/>
      </w:r>
      <w:r w:rsidR="002433BA">
        <w:tab/>
      </w:r>
      <w:r w:rsidR="002433BA" w:rsidRPr="00662938">
        <w:rPr>
          <w:u w:val="single"/>
        </w:rPr>
        <w:t>2d Curl</w:t>
      </w:r>
    </w:p>
    <w:p w14:paraId="4419C1F2" w14:textId="77777777" w:rsidR="004A2869" w:rsidRDefault="004A2869" w:rsidP="009607DD">
      <w:pPr>
        <w:contextualSpacing/>
      </w:pPr>
    </w:p>
    <w:p w14:paraId="0EF94871" w14:textId="0C5CE14F" w:rsidR="00625FC6" w:rsidRDefault="00625FC6" w:rsidP="009607DD">
      <w:pPr>
        <w:contextualSpacing/>
      </w:pPr>
    </w:p>
    <w:p w14:paraId="6D3DC35D" w14:textId="77777777" w:rsidR="00463A6F" w:rsidRDefault="00463A6F">
      <w:r>
        <w:br w:type="page"/>
      </w:r>
    </w:p>
    <w:p w14:paraId="3F0BD03A" w14:textId="43E0AF59" w:rsidR="00445B73" w:rsidRDefault="00DC35E9" w:rsidP="009607DD">
      <w:pPr>
        <w:contextualSpacing/>
      </w:pPr>
      <w:r>
        <w:rPr>
          <w:u w:val="single"/>
        </w:rPr>
        <w:lastRenderedPageBreak/>
        <w:t>Step 2: Set up the Math</w:t>
      </w:r>
      <w:r w:rsidR="00A57ED2">
        <w:rPr>
          <w:u w:val="single"/>
        </w:rPr>
        <w:t xml:space="preserve"> by Hand</w:t>
      </w:r>
    </w:p>
    <w:p w14:paraId="615E966E" w14:textId="77777777" w:rsidR="00803B0F" w:rsidRDefault="004A2869" w:rsidP="00133385">
      <w:pPr>
        <w:contextualSpacing/>
      </w:pPr>
      <w:r>
        <w:t>Octave will ultimately to the final calculations for you, but you will need to set it up and get everything to the point of just regular scalar integrals.</w:t>
      </w:r>
      <w:r w:rsidR="00803B0F">
        <w:t xml:space="preserve"> Look at the following steps in a simple line integral</w:t>
      </w:r>
    </w:p>
    <w:p w14:paraId="63851F76" w14:textId="00754CA9" w:rsidR="00CE4151" w:rsidRPr="00803B0F" w:rsidRDefault="00CA756D" w:rsidP="00A93077">
      <w:pPr>
        <w:pStyle w:val="ListParagraph"/>
        <w:numPr>
          <w:ilvl w:val="0"/>
          <w:numId w:val="10"/>
        </w:numPr>
        <w:ind w:left="2070"/>
        <w:rPr>
          <w:rFonts w:eastAsiaTheme="minorEastAsia"/>
        </w:rPr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⋅d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nary>
      </m:oMath>
    </w:p>
    <w:p w14:paraId="2F0A8E31" w14:textId="0F2147DB" w:rsidR="00803B0F" w:rsidRDefault="00CA756D" w:rsidP="00A93077">
      <w:pPr>
        <w:pStyle w:val="ListParagraph"/>
        <w:numPr>
          <w:ilvl w:val="0"/>
          <w:numId w:val="10"/>
        </w:numPr>
        <w:ind w:left="2070"/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t, 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 xml:space="preserve">t,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1D885F4" w14:textId="63F84F46" w:rsidR="00F7136C" w:rsidRDefault="00CA756D" w:rsidP="00A93077">
      <w:pPr>
        <w:pStyle w:val="ListParagraph"/>
        <w:numPr>
          <w:ilvl w:val="0"/>
          <w:numId w:val="10"/>
        </w:numPr>
        <w:ind w:left="2070"/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513C2A">
        <w:rPr>
          <w:rFonts w:eastAsiaTheme="minorEastAsia"/>
        </w:rPr>
        <w:t xml:space="preserve">   </w:t>
      </w:r>
      <w:r w:rsidR="00D266CA">
        <w:rPr>
          <w:rFonts w:eastAsiaTheme="minorEastAsia"/>
        </w:rPr>
        <w:t xml:space="preserve"> </w:t>
      </w:r>
      <w:r w:rsidR="00D266CA">
        <w:rPr>
          <w:rFonts w:eastAsiaTheme="minorEastAsia"/>
        </w:rPr>
        <w:tab/>
      </w:r>
      <w:r w:rsidR="00513C2A" w:rsidRPr="00513C2A">
        <w:rPr>
          <w:rFonts w:eastAsiaTheme="minorEastAsia"/>
        </w:rPr>
        <w:sym w:font="Wingdings" w:char="F0DF"/>
      </w:r>
      <w:r w:rsidR="00513C2A">
        <w:rPr>
          <w:rFonts w:eastAsiaTheme="minorEastAsia"/>
        </w:rPr>
        <w:t xml:space="preserve"> </w:t>
      </w:r>
      <w:r w:rsidR="00D266CA">
        <w:rPr>
          <w:rFonts w:eastAsiaTheme="minorEastAsia"/>
        </w:rPr>
        <w:t>L</w:t>
      </w:r>
      <w:r w:rsidR="003D47AB">
        <w:rPr>
          <w:rFonts w:eastAsiaTheme="minorEastAsia"/>
        </w:rPr>
        <w:t xml:space="preserve">east effort to type into Octave </w:t>
      </w:r>
      <w:r w:rsidR="003D47AB" w:rsidRPr="003D47AB">
        <w:rPr>
          <w:rFonts w:eastAsiaTheme="minorEastAsia"/>
        </w:rPr>
        <w:sym w:font="Wingdings" w:char="F04A"/>
      </w:r>
    </w:p>
    <w:p w14:paraId="6F9D4BEB" w14:textId="7E0C5084" w:rsidR="00A93077" w:rsidRPr="00803B0F" w:rsidRDefault="00CA756D" w:rsidP="00A93077">
      <w:pPr>
        <w:pStyle w:val="ListParagraph"/>
        <w:numPr>
          <w:ilvl w:val="0"/>
          <w:numId w:val="10"/>
        </w:numPr>
        <w:ind w:left="2070"/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(t)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</w:p>
    <w:p w14:paraId="37EC7158" w14:textId="51E079B5" w:rsidR="001E01EF" w:rsidRDefault="00A93077" w:rsidP="00133385">
      <w:pPr>
        <w:contextualSpacing/>
      </w:pPr>
      <w:r>
        <w:t>Octave</w:t>
      </w:r>
      <w:r w:rsidR="00FE0D1B">
        <w:t xml:space="preserve">’s </w:t>
      </w:r>
      <w:r w:rsidR="00FE0D1B" w:rsidRPr="001E5D6E">
        <w:rPr>
          <w:rFonts w:ascii="Courier New" w:hAnsi="Courier New" w:cs="Courier New"/>
          <w:b/>
        </w:rPr>
        <w:t>integral</w:t>
      </w:r>
      <w:r>
        <w:t xml:space="preserve"> c</w:t>
      </w:r>
      <w:r w:rsidR="007804F7">
        <w:t>omman</w:t>
      </w:r>
      <w:r w:rsidR="002F2E55">
        <w:t>d</w:t>
      </w:r>
      <w:r>
        <w:t xml:space="preserve"> </w:t>
      </w:r>
      <w:r w:rsidR="00176A3B">
        <w:t xml:space="preserve">can </w:t>
      </w:r>
      <w:r>
        <w:t>only understand #3</w:t>
      </w:r>
      <w:r w:rsidR="00F7136C">
        <w:t xml:space="preserve"> and #4</w:t>
      </w:r>
      <w:r w:rsidR="007245EF">
        <w:t>, s</w:t>
      </w:r>
      <w:r>
        <w:t xml:space="preserve">o you </w:t>
      </w:r>
      <w:r w:rsidR="00FE0D1B">
        <w:t>must</w:t>
      </w:r>
      <w:r>
        <w:t xml:space="preserve"> </w:t>
      </w:r>
      <w:r w:rsidR="007804F7">
        <w:t xml:space="preserve">work to </w:t>
      </w:r>
      <w:r w:rsidR="006542F7">
        <w:t>get</w:t>
      </w:r>
      <w:r>
        <w:t xml:space="preserve"> everything in</w:t>
      </w:r>
      <w:r w:rsidR="007804F7">
        <w:t>to</w:t>
      </w:r>
      <w:r>
        <w:t xml:space="preserve"> a form like </w:t>
      </w:r>
      <w:r w:rsidR="0059572C">
        <w:t xml:space="preserve">one of </w:t>
      </w:r>
      <w:r>
        <w:t>th</w:t>
      </w:r>
      <w:r w:rsidR="0059572C">
        <w:t>ose</w:t>
      </w:r>
      <w:r w:rsidR="00154B62">
        <w:rPr>
          <w:rStyle w:val="FootnoteReference"/>
        </w:rPr>
        <w:footnoteReference w:id="1"/>
      </w:r>
      <w:r>
        <w:t>.</w:t>
      </w:r>
      <w:r w:rsidR="007245EF">
        <w:t xml:space="preserve"> </w:t>
      </w:r>
    </w:p>
    <w:p w14:paraId="5D451406" w14:textId="77777777" w:rsidR="002056AF" w:rsidRDefault="002056AF" w:rsidP="00133385">
      <w:pPr>
        <w:contextualSpacing/>
      </w:pPr>
    </w:p>
    <w:p w14:paraId="1ECD2227" w14:textId="44524082" w:rsidR="004A2869" w:rsidRDefault="00A93077" w:rsidP="00A93077">
      <w:pPr>
        <w:ind w:firstLine="720"/>
        <w:contextualSpacing/>
        <w:rPr>
          <w:b/>
        </w:rPr>
      </w:pPr>
      <w:r w:rsidRPr="00A93077">
        <w:rPr>
          <w:b/>
        </w:rPr>
        <w:t xml:space="preserve">Setup for </w:t>
      </w:r>
      <w:r w:rsidR="004A2869" w:rsidRPr="00A93077">
        <w:rPr>
          <w:b/>
        </w:rPr>
        <w:t>Direct Line Integral (no GT):</w:t>
      </w:r>
    </w:p>
    <w:p w14:paraId="22819837" w14:textId="6AD119B7" w:rsidR="00135414" w:rsidRPr="00135414" w:rsidRDefault="00135414" w:rsidP="00A93077">
      <w:pPr>
        <w:ind w:firstLine="720"/>
        <w:contextualSpacing/>
      </w:pPr>
      <w:r>
        <w:t>You will need one integral for each of your boundaries from Step 1</w:t>
      </w:r>
    </w:p>
    <w:p w14:paraId="346AC877" w14:textId="1A280F65" w:rsidR="004A2869" w:rsidRPr="00A93077" w:rsidRDefault="004A2869" w:rsidP="00133385">
      <w:pPr>
        <w:contextualSpacing/>
        <w:rPr>
          <w:b/>
        </w:rPr>
      </w:pPr>
    </w:p>
    <w:p w14:paraId="0DE35D8D" w14:textId="4670D8A0" w:rsidR="00777948" w:rsidRDefault="00777948" w:rsidP="00133385">
      <w:pPr>
        <w:contextualSpacing/>
        <w:rPr>
          <w:b/>
        </w:rPr>
      </w:pPr>
    </w:p>
    <w:p w14:paraId="723353D4" w14:textId="3623E6D3" w:rsidR="00A93077" w:rsidRDefault="00A93077" w:rsidP="00133385">
      <w:pPr>
        <w:contextualSpacing/>
        <w:rPr>
          <w:b/>
        </w:rPr>
      </w:pPr>
    </w:p>
    <w:p w14:paraId="1A5AFB68" w14:textId="2F6B7496" w:rsidR="00A93077" w:rsidRDefault="00A93077" w:rsidP="00133385">
      <w:pPr>
        <w:contextualSpacing/>
        <w:rPr>
          <w:b/>
        </w:rPr>
      </w:pPr>
    </w:p>
    <w:p w14:paraId="486473FC" w14:textId="50C26E0D" w:rsidR="00A93077" w:rsidRDefault="00A93077" w:rsidP="00133385">
      <w:pPr>
        <w:contextualSpacing/>
        <w:rPr>
          <w:b/>
        </w:rPr>
      </w:pPr>
    </w:p>
    <w:p w14:paraId="4E04CAF4" w14:textId="77777777" w:rsidR="00A93077" w:rsidRPr="00A93077" w:rsidRDefault="00A93077" w:rsidP="00133385">
      <w:pPr>
        <w:contextualSpacing/>
        <w:rPr>
          <w:b/>
        </w:rPr>
      </w:pPr>
    </w:p>
    <w:p w14:paraId="233340E6" w14:textId="004D7899" w:rsidR="00777948" w:rsidRPr="00A93077" w:rsidRDefault="00777948" w:rsidP="00133385">
      <w:pPr>
        <w:contextualSpacing/>
        <w:rPr>
          <w:b/>
        </w:rPr>
      </w:pPr>
    </w:p>
    <w:p w14:paraId="37182C2C" w14:textId="77777777" w:rsidR="00777948" w:rsidRPr="00A93077" w:rsidRDefault="00777948" w:rsidP="00133385">
      <w:pPr>
        <w:contextualSpacing/>
        <w:rPr>
          <w:b/>
        </w:rPr>
      </w:pPr>
    </w:p>
    <w:p w14:paraId="38EA7C7F" w14:textId="16B6E3CA" w:rsidR="004A2869" w:rsidRPr="00A93077" w:rsidRDefault="004A2869" w:rsidP="00133385">
      <w:pPr>
        <w:contextualSpacing/>
        <w:rPr>
          <w:b/>
        </w:rPr>
      </w:pPr>
    </w:p>
    <w:p w14:paraId="014D7316" w14:textId="585EC322" w:rsidR="004A2869" w:rsidRPr="00A93077" w:rsidRDefault="00A93077" w:rsidP="00A93077">
      <w:pPr>
        <w:ind w:firstLine="720"/>
        <w:contextualSpacing/>
        <w:rPr>
          <w:b/>
        </w:rPr>
      </w:pPr>
      <w:r w:rsidRPr="00A93077">
        <w:rPr>
          <w:b/>
        </w:rPr>
        <w:t xml:space="preserve">Setup for </w:t>
      </w:r>
      <w:r w:rsidR="005D3667" w:rsidRPr="00A93077">
        <w:rPr>
          <w:b/>
        </w:rPr>
        <w:t>Using Green’s Theorem</w:t>
      </w:r>
      <w:r w:rsidR="004A2869" w:rsidRPr="00A93077">
        <w:rPr>
          <w:b/>
        </w:rPr>
        <w:t>:</w:t>
      </w:r>
    </w:p>
    <w:p w14:paraId="332EBFC6" w14:textId="35635C5E" w:rsidR="004A2869" w:rsidRDefault="004A2869" w:rsidP="00133385">
      <w:pPr>
        <w:contextualSpacing/>
      </w:pPr>
    </w:p>
    <w:p w14:paraId="3FDB55D8" w14:textId="5C79152F" w:rsidR="00777948" w:rsidRDefault="00777948" w:rsidP="00133385">
      <w:pPr>
        <w:contextualSpacing/>
      </w:pPr>
    </w:p>
    <w:p w14:paraId="2C2EA47C" w14:textId="77777777" w:rsidR="00777948" w:rsidRDefault="00777948" w:rsidP="00133385">
      <w:pPr>
        <w:contextualSpacing/>
      </w:pPr>
    </w:p>
    <w:p w14:paraId="3CF6FF5F" w14:textId="3B3039BC" w:rsidR="00212ED8" w:rsidRDefault="001E5D6E" w:rsidP="00133385">
      <w:pPr>
        <w:contextualSpacing/>
      </w:pPr>
      <w:r>
        <w:br/>
      </w:r>
    </w:p>
    <w:p w14:paraId="71C58A9B" w14:textId="77777777" w:rsidR="00212ED8" w:rsidRDefault="00212ED8" w:rsidP="00133385">
      <w:pPr>
        <w:contextualSpacing/>
      </w:pPr>
    </w:p>
    <w:p w14:paraId="11739725" w14:textId="7AB7A611" w:rsidR="00C26163" w:rsidRDefault="00C26163" w:rsidP="00133385">
      <w:pPr>
        <w:contextualSpacing/>
      </w:pPr>
    </w:p>
    <w:p w14:paraId="594551BD" w14:textId="5B216BF7" w:rsidR="00C26163" w:rsidRPr="00C26163" w:rsidRDefault="00C26163" w:rsidP="00133385">
      <w:pPr>
        <w:contextualSpacing/>
        <w:rPr>
          <w:u w:val="single"/>
        </w:rPr>
      </w:pPr>
      <w:r w:rsidRPr="00C26163">
        <w:rPr>
          <w:u w:val="single"/>
        </w:rPr>
        <w:t>Step 3 Octave Visual</w:t>
      </w:r>
    </w:p>
    <w:p w14:paraId="23F2CFEE" w14:textId="3CE4F454" w:rsidR="00E225F5" w:rsidRDefault="00576600" w:rsidP="00133385">
      <w:pPr>
        <w:contextualSpacing/>
      </w:pPr>
      <w:r w:rsidRPr="00E225F5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79B60D1" wp14:editId="56AC827D">
            <wp:simplePos x="0" y="0"/>
            <wp:positionH relativeFrom="column">
              <wp:posOffset>2772317</wp:posOffset>
            </wp:positionH>
            <wp:positionV relativeFrom="paragraph">
              <wp:posOffset>93664</wp:posOffset>
            </wp:positionV>
            <wp:extent cx="3505835" cy="907415"/>
            <wp:effectExtent l="19050" t="19050" r="18415" b="26035"/>
            <wp:wrapTight wrapText="bothSides">
              <wp:wrapPolygon edited="0">
                <wp:start x="-117" y="-453"/>
                <wp:lineTo x="-117" y="21766"/>
                <wp:lineTo x="21596" y="21766"/>
                <wp:lineTo x="21596" y="-453"/>
                <wp:lineTo x="-117" y="-4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"/>
                    <a:stretch/>
                  </pic:blipFill>
                  <pic:spPr bwMode="auto">
                    <a:xfrm>
                      <a:off x="0" y="0"/>
                      <a:ext cx="3505835" cy="907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661">
        <w:t>Start a script in Octave</w:t>
      </w:r>
    </w:p>
    <w:p w14:paraId="71BE2237" w14:textId="008B3138" w:rsidR="00E225F5" w:rsidRDefault="00E225F5" w:rsidP="00133385">
      <w:pPr>
        <w:contextualSpacing/>
      </w:pPr>
      <w:r>
        <w:t xml:space="preserve">First, use </w:t>
      </w:r>
      <w:proofErr w:type="spellStart"/>
      <w:r w:rsidRPr="00E225F5">
        <w:rPr>
          <w:rFonts w:ascii="Courier New" w:hAnsi="Courier New" w:cs="Courier New"/>
          <w:b/>
        </w:rPr>
        <w:t>ezplot</w:t>
      </w:r>
      <w:proofErr w:type="spellEnd"/>
      <w:r>
        <w:t xml:space="preserve"> to draw each curve. This will help you make sure that your parametrizations were correct.</w:t>
      </w:r>
      <w:r w:rsidR="0092793F">
        <w:t xml:space="preserve"> Here</w:t>
      </w:r>
      <w:r w:rsidR="00CC3360">
        <w:t xml:space="preserve"> i</w:t>
      </w:r>
      <w:r w:rsidR="0012132E">
        <w:t>s</w:t>
      </w:r>
      <w:r w:rsidR="0092793F">
        <w:t xml:space="preserve"> </w:t>
      </w:r>
      <w:r w:rsidR="0012132E">
        <w:t>some of my code, in case it helps you</w:t>
      </w:r>
      <w:r w:rsidR="00B91B55">
        <w:t xml:space="preserve"> remember how all the commands work.</w:t>
      </w:r>
      <w:r w:rsidR="0092793F">
        <w:t xml:space="preserve"> </w:t>
      </w:r>
    </w:p>
    <w:p w14:paraId="300D4209" w14:textId="7265D752" w:rsidR="00E225F5" w:rsidRDefault="00E225F5" w:rsidP="00133385">
      <w:pPr>
        <w:contextualSpacing/>
      </w:pPr>
    </w:p>
    <w:p w14:paraId="48024C6A" w14:textId="585931E8" w:rsidR="00B45418" w:rsidRDefault="00B45418" w:rsidP="00133385">
      <w:pPr>
        <w:contextualSpacing/>
      </w:pPr>
      <w:r>
        <w:t xml:space="preserve">Then </w:t>
      </w:r>
      <w:r w:rsidR="00576600">
        <w:t xml:space="preserve">use </w:t>
      </w:r>
      <w:r w:rsidR="00576600" w:rsidRPr="00576600">
        <w:rPr>
          <w:rFonts w:ascii="Courier New" w:hAnsi="Courier New" w:cs="Courier New"/>
          <w:b/>
        </w:rPr>
        <w:t>hold on</w:t>
      </w:r>
      <w:r w:rsidR="00576600">
        <w:t xml:space="preserve"> and draw your next field.</w:t>
      </w:r>
    </w:p>
    <w:p w14:paraId="2992920A" w14:textId="77777777" w:rsidR="00B45418" w:rsidRDefault="00B45418" w:rsidP="00133385">
      <w:pPr>
        <w:contextualSpacing/>
      </w:pPr>
    </w:p>
    <w:p w14:paraId="7BECCAAE" w14:textId="0D87E95B" w:rsidR="009477F3" w:rsidRDefault="000B5222" w:rsidP="00133385">
      <w:pPr>
        <w:contextualSpacing/>
      </w:pPr>
      <w:r>
        <w:t xml:space="preserve">Then use </w:t>
      </w:r>
      <w:r w:rsidRPr="000B5222">
        <w:rPr>
          <w:rFonts w:ascii="Courier New" w:hAnsi="Courier New" w:cs="Courier New"/>
          <w:b/>
        </w:rPr>
        <w:t>quiver</w:t>
      </w:r>
      <w:r>
        <w:t xml:space="preserve"> to draw your field on top of this. See the Chapter 15 Octave instructions for help.</w:t>
      </w:r>
    </w:p>
    <w:p w14:paraId="272E7ADF" w14:textId="3D2C91D5" w:rsidR="001F7EDC" w:rsidRDefault="001F7EDC" w:rsidP="00133385">
      <w:pPr>
        <w:contextualSpacing/>
      </w:pPr>
    </w:p>
    <w:p w14:paraId="71E36387" w14:textId="77777777" w:rsidR="001F7EDC" w:rsidRDefault="001F7EDC" w:rsidP="00133385">
      <w:pPr>
        <w:contextualSpacing/>
      </w:pPr>
    </w:p>
    <w:p w14:paraId="2732D36F" w14:textId="0B18E5E4" w:rsidR="00C26163" w:rsidRDefault="00C26163" w:rsidP="00133385">
      <w:pPr>
        <w:contextualSpacing/>
      </w:pPr>
    </w:p>
    <w:p w14:paraId="553807BC" w14:textId="0FF97E92" w:rsidR="00C26163" w:rsidRPr="00660E80" w:rsidRDefault="003A36C0" w:rsidP="00133385">
      <w:pPr>
        <w:contextualSpacing/>
        <w:rPr>
          <w:u w:val="single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1692B91C" wp14:editId="683473F0">
            <wp:simplePos x="0" y="0"/>
            <wp:positionH relativeFrom="column">
              <wp:posOffset>3835400</wp:posOffset>
            </wp:positionH>
            <wp:positionV relativeFrom="paragraph">
              <wp:posOffset>24130</wp:posOffset>
            </wp:positionV>
            <wp:extent cx="2457450" cy="1244990"/>
            <wp:effectExtent l="19050" t="19050" r="19050" b="12700"/>
            <wp:wrapTight wrapText="bothSides">
              <wp:wrapPolygon edited="0">
                <wp:start x="-167" y="-331"/>
                <wp:lineTo x="-167" y="21490"/>
                <wp:lineTo x="21600" y="21490"/>
                <wp:lineTo x="21600" y="-331"/>
                <wp:lineTo x="-167" y="-33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4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3A">
        <w:rPr>
          <w:u w:val="single"/>
        </w:rPr>
        <w:t>Step 4</w:t>
      </w:r>
      <w:r w:rsidR="00A958D7">
        <w:rPr>
          <w:u w:val="single"/>
        </w:rPr>
        <w:t>: Calculate Line Integral Directly</w:t>
      </w:r>
    </w:p>
    <w:p w14:paraId="3D9E9CC1" w14:textId="323DFA0F" w:rsidR="00DA4319" w:rsidRDefault="00DA4319" w:rsidP="00660E80">
      <w:pPr>
        <w:contextualSpacing/>
      </w:pPr>
      <w:r>
        <w:t xml:space="preserve">In the </w:t>
      </w:r>
      <w:r w:rsidRPr="00A958D7">
        <w:rPr>
          <w:b/>
        </w:rPr>
        <w:t>same</w:t>
      </w:r>
      <w:r>
        <w:t xml:space="preserve"> script, you will now do 2 calculations. </w:t>
      </w:r>
    </w:p>
    <w:p w14:paraId="0EAED50A" w14:textId="77777777" w:rsidR="00CC548A" w:rsidRDefault="00CC548A" w:rsidP="00660E80">
      <w:pPr>
        <w:contextualSpacing/>
      </w:pPr>
    </w:p>
    <w:p w14:paraId="77BAFB44" w14:textId="043EF69C" w:rsidR="00660E80" w:rsidRDefault="00660E80" w:rsidP="00660E80">
      <w:pPr>
        <w:contextualSpacing/>
      </w:pPr>
      <w:r>
        <w:t>(</w:t>
      </w:r>
      <w:r w:rsidRPr="00DA4319">
        <w:rPr>
          <w:u w:val="single"/>
        </w:rPr>
        <w:t>Tip</w:t>
      </w:r>
      <w:r>
        <w:t xml:space="preserve">: use </w:t>
      </w:r>
      <w:r w:rsidR="00CC548A">
        <w:t xml:space="preserve">a </w:t>
      </w:r>
      <w:r>
        <w:t xml:space="preserve">“block comment” when </w:t>
      </w:r>
      <w:r w:rsidR="00CC548A">
        <w:t xml:space="preserve">you want </w:t>
      </w:r>
      <w:r>
        <w:t>to “turn off” one part of your script when working on another part.</w:t>
      </w:r>
      <w:r w:rsidR="00DA4319">
        <w:t xml:space="preserve"> </w:t>
      </w:r>
      <w:r w:rsidR="00C16643">
        <w:br/>
      </w:r>
      <w:r w:rsidR="00DA4319" w:rsidRPr="00105CB3">
        <w:t xml:space="preserve">Use </w:t>
      </w:r>
      <w:r w:rsidR="00C16643" w:rsidRPr="00105CB3">
        <w:t xml:space="preserve">  </w:t>
      </w:r>
      <w:proofErr w:type="gramStart"/>
      <w:r w:rsidR="00DA4319" w:rsidRPr="00105CB3">
        <w:rPr>
          <w:b/>
        </w:rPr>
        <w:t>%{</w:t>
      </w:r>
      <w:r w:rsidR="00DA4319" w:rsidRPr="00105CB3">
        <w:t xml:space="preserve"> </w:t>
      </w:r>
      <w:r w:rsidR="00C16643" w:rsidRPr="00105CB3">
        <w:t xml:space="preserve"> </w:t>
      </w:r>
      <w:proofErr w:type="gramEnd"/>
      <w:r w:rsidR="00105CB3">
        <w:t xml:space="preserve">  </w:t>
      </w:r>
      <w:r w:rsidR="00C16643" w:rsidRPr="00105CB3">
        <w:t xml:space="preserve">  </w:t>
      </w:r>
      <w:r w:rsidR="00DA4319" w:rsidRPr="00105CB3">
        <w:t>and then</w:t>
      </w:r>
      <w:r w:rsidR="00C16643" w:rsidRPr="00105CB3">
        <w:t xml:space="preserve">   </w:t>
      </w:r>
      <w:r w:rsidR="00DA4319" w:rsidRPr="00105CB3">
        <w:t xml:space="preserve"> </w:t>
      </w:r>
      <w:r w:rsidR="00DA4319" w:rsidRPr="00105CB3">
        <w:rPr>
          <w:b/>
        </w:rPr>
        <w:t>%}</w:t>
      </w:r>
      <w:r w:rsidR="003A36C0" w:rsidRPr="00105CB3">
        <w:t xml:space="preserve"> </w:t>
      </w:r>
      <w:r w:rsidR="00C16643" w:rsidRPr="00105CB3">
        <w:t xml:space="preserve"> </w:t>
      </w:r>
      <w:r w:rsidR="00C16643">
        <w:t xml:space="preserve">      </w:t>
      </w:r>
      <w:r>
        <w:t>)</w:t>
      </w:r>
    </w:p>
    <w:p w14:paraId="118F602A" w14:textId="0383DA37" w:rsidR="00C26163" w:rsidRDefault="00C26163" w:rsidP="00133385">
      <w:pPr>
        <w:contextualSpacing/>
      </w:pPr>
    </w:p>
    <w:p w14:paraId="7457216E" w14:textId="4877C956" w:rsidR="007E1923" w:rsidRDefault="007E1923" w:rsidP="00133385">
      <w:pPr>
        <w:contextualSpacing/>
      </w:pPr>
      <w:r>
        <w:t xml:space="preserve">Once you have written your line integral(s) in the correct form, you will then use the </w:t>
      </w:r>
      <w:r w:rsidRPr="007E1923">
        <w:rPr>
          <w:rFonts w:ascii="Courier New" w:hAnsi="Courier New" w:cs="Courier New"/>
          <w:b/>
        </w:rPr>
        <w:t>integral</w:t>
      </w:r>
      <w:r>
        <w:t xml:space="preserve"> command. Here is a reminder of how it works:</w:t>
      </w:r>
    </w:p>
    <w:p w14:paraId="1F4A99C4" w14:textId="77777777" w:rsidR="007E1923" w:rsidRDefault="007E1923" w:rsidP="00133385">
      <w:pPr>
        <w:contextualSpacing/>
      </w:pPr>
    </w:p>
    <w:p w14:paraId="7CB8CE09" w14:textId="0F19332A" w:rsidR="008F14E3" w:rsidRDefault="00CA756D" w:rsidP="00133385">
      <w:pPr>
        <w:contextualSpacing/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3t-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  <w:r w:rsidR="00C132BE">
        <w:rPr>
          <w:rFonts w:eastAsiaTheme="minorEastAsia"/>
        </w:rPr>
        <w:t xml:space="preserve"> can be </w:t>
      </w:r>
      <w:r w:rsidR="000C0F80">
        <w:rPr>
          <w:rFonts w:eastAsiaTheme="minorEastAsia"/>
        </w:rPr>
        <w:t>evaluated</w:t>
      </w:r>
      <w:r w:rsidR="00C132BE">
        <w:rPr>
          <w:rFonts w:eastAsiaTheme="minorEastAsia"/>
        </w:rPr>
        <w:t xml:space="preserve"> with the following code</w:t>
      </w:r>
      <w:r w:rsidR="000C0F80">
        <w:rPr>
          <w:rFonts w:eastAsiaTheme="minorEastAsia"/>
        </w:rPr>
        <w:t>:</w:t>
      </w:r>
    </w:p>
    <w:p w14:paraId="313666EF" w14:textId="5CAB55D9" w:rsidR="00C132BE" w:rsidRPr="00CC548A" w:rsidRDefault="00C132BE" w:rsidP="00C132BE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C548A">
        <w:rPr>
          <w:rFonts w:ascii="Courier New" w:hAnsi="Courier New" w:cs="Courier New"/>
          <w:b/>
        </w:rPr>
        <w:t>integrand_1 = @(t) 3*t - t.^2;</w:t>
      </w:r>
    </w:p>
    <w:p w14:paraId="01953EB7" w14:textId="2411A69D" w:rsidR="000C0F80" w:rsidRPr="00CC548A" w:rsidRDefault="00C132BE" w:rsidP="00C132BE">
      <w:pPr>
        <w:contextualSpacing/>
        <w:rPr>
          <w:rFonts w:ascii="Courier New" w:hAnsi="Courier New" w:cs="Courier New"/>
          <w:b/>
        </w:rPr>
      </w:pPr>
      <w:r w:rsidRPr="00CC548A">
        <w:rPr>
          <w:rFonts w:ascii="Courier New" w:hAnsi="Courier New" w:cs="Courier New"/>
          <w:b/>
        </w:rPr>
        <w:t xml:space="preserve"> </w:t>
      </w:r>
      <w:r w:rsidRPr="00CC548A">
        <w:rPr>
          <w:rFonts w:ascii="Courier New" w:hAnsi="Courier New" w:cs="Courier New"/>
          <w:b/>
        </w:rPr>
        <w:tab/>
      </w:r>
      <w:proofErr w:type="gramStart"/>
      <w:r w:rsidRPr="00CC548A">
        <w:rPr>
          <w:rFonts w:ascii="Courier New" w:hAnsi="Courier New" w:cs="Courier New"/>
          <w:b/>
        </w:rPr>
        <w:t>integral(</w:t>
      </w:r>
      <w:proofErr w:type="gramEnd"/>
      <w:r w:rsidRPr="00CC548A">
        <w:rPr>
          <w:rFonts w:ascii="Courier New" w:hAnsi="Courier New" w:cs="Courier New"/>
          <w:b/>
        </w:rPr>
        <w:t>integrand_1, 4, 8)</w:t>
      </w:r>
    </w:p>
    <w:p w14:paraId="7500B8A4" w14:textId="7EE4E955" w:rsidR="00C132BE" w:rsidRDefault="00C132BE" w:rsidP="00133385">
      <w:pPr>
        <w:contextualSpacing/>
        <w:rPr>
          <w:b/>
        </w:rPr>
      </w:pPr>
    </w:p>
    <w:p w14:paraId="2ED85246" w14:textId="77777777" w:rsidR="00761870" w:rsidRDefault="00761870" w:rsidP="00133385">
      <w:pPr>
        <w:contextualSpacing/>
        <w:rPr>
          <w:b/>
        </w:rPr>
      </w:pPr>
    </w:p>
    <w:p w14:paraId="5C107853" w14:textId="2936D82C" w:rsidR="00761870" w:rsidRPr="00761870" w:rsidRDefault="00761870" w:rsidP="00133385">
      <w:pPr>
        <w:contextualSpacing/>
      </w:pPr>
      <w:r w:rsidRPr="00761870">
        <w:t>In orde</w:t>
      </w:r>
      <w:r>
        <w:t xml:space="preserve">r to make your output readable, consider using the </w:t>
      </w:r>
      <w:proofErr w:type="spellStart"/>
      <w:r>
        <w:t>printf</w:t>
      </w:r>
      <w:proofErr w:type="spellEnd"/>
      <w:r>
        <w:t xml:space="preserve"> comm</w:t>
      </w:r>
      <w:r w:rsidR="00D01D3B">
        <w:t>a</w:t>
      </w:r>
      <w:r>
        <w:t>nd</w:t>
      </w:r>
    </w:p>
    <w:p w14:paraId="0D241651" w14:textId="7FE11174" w:rsidR="000C0F80" w:rsidRPr="00CC548A" w:rsidRDefault="00D74463" w:rsidP="00133385">
      <w:pPr>
        <w:contextualSpacing/>
        <w:rPr>
          <w:rFonts w:ascii="Courier New" w:hAnsi="Courier New" w:cs="Courier New"/>
          <w:b/>
        </w:rPr>
      </w:pPr>
      <w:proofErr w:type="spellStart"/>
      <w:proofErr w:type="gramStart"/>
      <w:r w:rsidRPr="00CC548A">
        <w:rPr>
          <w:rFonts w:ascii="Courier New" w:hAnsi="Courier New" w:cs="Courier New"/>
          <w:b/>
        </w:rPr>
        <w:t>printf</w:t>
      </w:r>
      <w:proofErr w:type="spellEnd"/>
      <w:r w:rsidRPr="00CC548A">
        <w:rPr>
          <w:rFonts w:ascii="Courier New" w:hAnsi="Courier New" w:cs="Courier New"/>
          <w:b/>
        </w:rPr>
        <w:t>(</w:t>
      </w:r>
      <w:proofErr w:type="gramEnd"/>
      <w:r w:rsidRPr="00CC548A">
        <w:rPr>
          <w:rFonts w:ascii="Courier New" w:hAnsi="Courier New" w:cs="Courier New"/>
          <w:b/>
        </w:rPr>
        <w:t>'By directly evaluating the line integral: \n')</w:t>
      </w:r>
    </w:p>
    <w:p w14:paraId="78678107" w14:textId="135D9074" w:rsidR="00D74463" w:rsidRPr="00CC548A" w:rsidRDefault="00D74463" w:rsidP="00133385">
      <w:pPr>
        <w:contextualSpacing/>
        <w:rPr>
          <w:rFonts w:ascii="Courier New" w:hAnsi="Courier New" w:cs="Courier New"/>
          <w:b/>
        </w:rPr>
      </w:pPr>
      <w:proofErr w:type="gramStart"/>
      <w:r w:rsidRPr="00CC548A">
        <w:rPr>
          <w:rFonts w:ascii="Courier New" w:hAnsi="Courier New" w:cs="Courier New"/>
          <w:b/>
        </w:rPr>
        <w:t>integral(</w:t>
      </w:r>
      <w:proofErr w:type="gramEnd"/>
      <w:r w:rsidRPr="00CC548A">
        <w:rPr>
          <w:rFonts w:ascii="Courier New" w:hAnsi="Courier New" w:cs="Courier New"/>
          <w:b/>
        </w:rPr>
        <w:t>……</w:t>
      </w:r>
    </w:p>
    <w:p w14:paraId="3570F2FE" w14:textId="770977A0" w:rsidR="00C132BE" w:rsidRDefault="00C132BE" w:rsidP="00133385">
      <w:pPr>
        <w:contextualSpacing/>
      </w:pPr>
    </w:p>
    <w:p w14:paraId="413F3E18" w14:textId="77777777" w:rsidR="00CC548A" w:rsidRDefault="00CC548A" w:rsidP="00133385">
      <w:pPr>
        <w:contextualSpacing/>
      </w:pPr>
    </w:p>
    <w:p w14:paraId="62054586" w14:textId="77777777" w:rsidR="0046323A" w:rsidRPr="0046323A" w:rsidRDefault="0046323A" w:rsidP="00133385">
      <w:pPr>
        <w:contextualSpacing/>
        <w:rPr>
          <w:u w:val="single"/>
        </w:rPr>
      </w:pPr>
      <w:r w:rsidRPr="0046323A">
        <w:rPr>
          <w:u w:val="single"/>
        </w:rPr>
        <w:t>Step 5</w:t>
      </w:r>
      <w:r w:rsidR="00A958D7" w:rsidRPr="0046323A">
        <w:rPr>
          <w:u w:val="single"/>
        </w:rPr>
        <w:t>:</w:t>
      </w:r>
      <w:r w:rsidRPr="0046323A">
        <w:rPr>
          <w:u w:val="single"/>
        </w:rPr>
        <w:t xml:space="preserve"> Green’s Theorem</w:t>
      </w:r>
    </w:p>
    <w:p w14:paraId="048C371D" w14:textId="574EF6B6" w:rsidR="00C26163" w:rsidRDefault="0046323A" w:rsidP="00133385">
      <w:pPr>
        <w:contextualSpacing/>
      </w:pPr>
      <w:r>
        <w:t xml:space="preserve">In the </w:t>
      </w:r>
      <w:r w:rsidRPr="008F56F8">
        <w:rPr>
          <w:b/>
        </w:rPr>
        <w:t>same</w:t>
      </w:r>
      <w:r>
        <w:t xml:space="preserve"> scrip</w:t>
      </w:r>
      <w:r w:rsidR="008F56F8">
        <w:t>t</w:t>
      </w:r>
      <w:r>
        <w:t>, you will now</w:t>
      </w:r>
      <w:r w:rsidR="00A958D7">
        <w:t xml:space="preserve"> </w:t>
      </w:r>
      <w:r w:rsidR="008F56F8">
        <w:t xml:space="preserve">use Green’s theorem to set up and find the answer using a double integral. </w:t>
      </w:r>
    </w:p>
    <w:p w14:paraId="7AC83723" w14:textId="6DF82948" w:rsidR="00B90CD5" w:rsidRDefault="00B90CD5" w:rsidP="00133385">
      <w:pPr>
        <w:contextualSpacing/>
      </w:pPr>
    </w:p>
    <w:p w14:paraId="64549AD4" w14:textId="1CC4919B" w:rsidR="00B90CD5" w:rsidRDefault="00B90CD5" w:rsidP="00133385">
      <w:pPr>
        <w:contextualSpacing/>
      </w:pPr>
    </w:p>
    <w:p w14:paraId="3C12B1F0" w14:textId="2AB1F00D" w:rsidR="00B90CD5" w:rsidRPr="009B20B9" w:rsidRDefault="009B20B9" w:rsidP="00133385">
      <w:pPr>
        <w:contextualSpacing/>
        <w:rPr>
          <w:u w:val="single"/>
        </w:rPr>
      </w:pPr>
      <w:r w:rsidRPr="009B20B9">
        <w:rPr>
          <w:u w:val="single"/>
        </w:rPr>
        <w:t>Step 6: Submitting</w:t>
      </w:r>
    </w:p>
    <w:p w14:paraId="6F779B4A" w14:textId="631DA382" w:rsidR="009B20B9" w:rsidRDefault="009B20B9" w:rsidP="00133385">
      <w:pPr>
        <w:contextualSpacing/>
      </w:pPr>
      <w:r>
        <w:t xml:space="preserve">On the due date, you will turn in this paper and </w:t>
      </w:r>
      <w:r w:rsidR="00C879DC">
        <w:t xml:space="preserve">you will upload a single .m file to Canvas. </w:t>
      </w:r>
    </w:p>
    <w:p w14:paraId="40AB49E8" w14:textId="77777777" w:rsidR="00B90CD5" w:rsidRDefault="00B90CD5" w:rsidP="00133385">
      <w:pPr>
        <w:contextualSpacing/>
      </w:pPr>
    </w:p>
    <w:p w14:paraId="4DAC21EE" w14:textId="1F9230B1" w:rsidR="008B715A" w:rsidRDefault="00BC1CA0" w:rsidP="00133385">
      <w:pPr>
        <w:contextualSpacing/>
      </w:pPr>
      <w:r w:rsidRPr="008B715A">
        <w:rPr>
          <w:u w:val="single"/>
        </w:rPr>
        <w:t>Rubric</w:t>
      </w:r>
      <w:r w:rsidR="008B715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4241"/>
        <w:gridCol w:w="1103"/>
        <w:gridCol w:w="1181"/>
      </w:tblGrid>
      <w:tr w:rsidR="00474E4A" w14:paraId="134C4BBE" w14:textId="77777777" w:rsidTr="00BF4631">
        <w:tc>
          <w:tcPr>
            <w:tcW w:w="6015" w:type="dxa"/>
            <w:gridSpan w:val="2"/>
            <w:shd w:val="clear" w:color="auto" w:fill="F2F2F2" w:themeFill="background1" w:themeFillShade="F2"/>
          </w:tcPr>
          <w:p w14:paraId="16D26BCB" w14:textId="32E6C6BD" w:rsidR="00474E4A" w:rsidRPr="00CA2120" w:rsidRDefault="00040689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9637E">
              <w:rPr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1103" w:type="dxa"/>
            <w:shd w:val="clear" w:color="auto" w:fill="F2F2F2" w:themeFill="background1" w:themeFillShade="F2"/>
          </w:tcPr>
          <w:p w14:paraId="217E02F2" w14:textId="6742AE44" w:rsidR="00474E4A" w:rsidRPr="00CA2120" w:rsidRDefault="00474E4A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A2120">
              <w:rPr>
                <w:b/>
                <w:bCs/>
                <w:sz w:val="28"/>
                <w:szCs w:val="28"/>
              </w:rPr>
              <w:t>Earned</w:t>
            </w:r>
          </w:p>
        </w:tc>
        <w:tc>
          <w:tcPr>
            <w:tcW w:w="1181" w:type="dxa"/>
            <w:shd w:val="clear" w:color="auto" w:fill="F2F2F2" w:themeFill="background1" w:themeFillShade="F2"/>
          </w:tcPr>
          <w:p w14:paraId="7A43BA3A" w14:textId="73127020" w:rsidR="00474E4A" w:rsidRPr="00CA2120" w:rsidRDefault="00474E4A" w:rsidP="00CA2120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A2120">
              <w:rPr>
                <w:b/>
                <w:bCs/>
                <w:sz w:val="28"/>
                <w:szCs w:val="28"/>
              </w:rPr>
              <w:t>Possible</w:t>
            </w:r>
          </w:p>
        </w:tc>
      </w:tr>
      <w:tr w:rsidR="00C10AE9" w14:paraId="0DA2012C" w14:textId="77777777" w:rsidTr="00474E4A">
        <w:tc>
          <w:tcPr>
            <w:tcW w:w="1774" w:type="dxa"/>
            <w:vAlign w:val="center"/>
          </w:tcPr>
          <w:p w14:paraId="7102777C" w14:textId="330484A9" w:rsidR="00BC1CA0" w:rsidRDefault="00BC1CA0" w:rsidP="005E24AA">
            <w:pPr>
              <w:contextualSpacing/>
              <w:jc w:val="center"/>
            </w:pPr>
          </w:p>
        </w:tc>
        <w:tc>
          <w:tcPr>
            <w:tcW w:w="4241" w:type="dxa"/>
          </w:tcPr>
          <w:p w14:paraId="06AECA7C" w14:textId="77777777" w:rsidR="00BC1CA0" w:rsidRDefault="00BC1CA0" w:rsidP="00133385">
            <w:pPr>
              <w:contextualSpacing/>
            </w:pPr>
          </w:p>
        </w:tc>
        <w:tc>
          <w:tcPr>
            <w:tcW w:w="1103" w:type="dxa"/>
          </w:tcPr>
          <w:p w14:paraId="7A9AA307" w14:textId="77777777" w:rsidR="00BC1CA0" w:rsidRDefault="00BC1CA0" w:rsidP="00133385">
            <w:pPr>
              <w:contextualSpacing/>
            </w:pPr>
          </w:p>
        </w:tc>
        <w:tc>
          <w:tcPr>
            <w:tcW w:w="1181" w:type="dxa"/>
          </w:tcPr>
          <w:p w14:paraId="196D3549" w14:textId="4CD8C4D9" w:rsidR="00BC1CA0" w:rsidRDefault="00BC1CA0" w:rsidP="00EF5C38">
            <w:pPr>
              <w:contextualSpacing/>
              <w:jc w:val="center"/>
            </w:pPr>
          </w:p>
        </w:tc>
      </w:tr>
      <w:tr w:rsidR="004620E3" w14:paraId="743AFEBC" w14:textId="77777777" w:rsidTr="00474E4A">
        <w:tc>
          <w:tcPr>
            <w:tcW w:w="1774" w:type="dxa"/>
            <w:vMerge w:val="restart"/>
            <w:vAlign w:val="center"/>
          </w:tcPr>
          <w:p w14:paraId="7DA6CF38" w14:textId="72DFE30A" w:rsidR="00EA02B6" w:rsidRDefault="00EA02B6" w:rsidP="005E24AA">
            <w:pPr>
              <w:contextualSpacing/>
              <w:jc w:val="center"/>
            </w:pPr>
          </w:p>
        </w:tc>
        <w:tc>
          <w:tcPr>
            <w:tcW w:w="4241" w:type="dxa"/>
          </w:tcPr>
          <w:p w14:paraId="0368A26A" w14:textId="0199585F" w:rsidR="00EA02B6" w:rsidRDefault="00EA02B6" w:rsidP="00133385">
            <w:pPr>
              <w:contextualSpacing/>
            </w:pPr>
          </w:p>
        </w:tc>
        <w:tc>
          <w:tcPr>
            <w:tcW w:w="1103" w:type="dxa"/>
          </w:tcPr>
          <w:p w14:paraId="602B74C7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7E2BDFF0" w14:textId="4F621A57" w:rsidR="00EA02B6" w:rsidRDefault="00EA02B6" w:rsidP="00EF5C38">
            <w:pPr>
              <w:contextualSpacing/>
              <w:jc w:val="center"/>
            </w:pPr>
          </w:p>
        </w:tc>
      </w:tr>
      <w:tr w:rsidR="004620E3" w14:paraId="2F246750" w14:textId="77777777" w:rsidTr="00474E4A">
        <w:tc>
          <w:tcPr>
            <w:tcW w:w="1774" w:type="dxa"/>
            <w:vMerge/>
          </w:tcPr>
          <w:p w14:paraId="723425D2" w14:textId="77777777" w:rsidR="00EA02B6" w:rsidRDefault="00EA02B6" w:rsidP="00133385">
            <w:pPr>
              <w:contextualSpacing/>
            </w:pPr>
          </w:p>
        </w:tc>
        <w:tc>
          <w:tcPr>
            <w:tcW w:w="4241" w:type="dxa"/>
          </w:tcPr>
          <w:p w14:paraId="559BD2B6" w14:textId="6E833A45" w:rsidR="00EA02B6" w:rsidRDefault="00EA02B6" w:rsidP="00133385">
            <w:pPr>
              <w:contextualSpacing/>
            </w:pPr>
          </w:p>
        </w:tc>
        <w:tc>
          <w:tcPr>
            <w:tcW w:w="1103" w:type="dxa"/>
          </w:tcPr>
          <w:p w14:paraId="55EF7FD6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600807E9" w14:textId="1215EF1F" w:rsidR="00EA02B6" w:rsidRDefault="00EA02B6" w:rsidP="00EF5C38">
            <w:pPr>
              <w:contextualSpacing/>
              <w:jc w:val="center"/>
            </w:pPr>
          </w:p>
        </w:tc>
      </w:tr>
      <w:tr w:rsidR="004620E3" w14:paraId="1C4F9828" w14:textId="77777777" w:rsidTr="00474E4A">
        <w:tc>
          <w:tcPr>
            <w:tcW w:w="1774" w:type="dxa"/>
            <w:vMerge/>
          </w:tcPr>
          <w:p w14:paraId="7385A6A0" w14:textId="77777777" w:rsidR="00EA02B6" w:rsidRDefault="00EA02B6" w:rsidP="00133385">
            <w:pPr>
              <w:contextualSpacing/>
            </w:pPr>
          </w:p>
        </w:tc>
        <w:tc>
          <w:tcPr>
            <w:tcW w:w="4241" w:type="dxa"/>
          </w:tcPr>
          <w:p w14:paraId="69563644" w14:textId="567BAC0E" w:rsidR="00EA02B6" w:rsidRDefault="00EA02B6" w:rsidP="00133385">
            <w:pPr>
              <w:contextualSpacing/>
            </w:pPr>
          </w:p>
        </w:tc>
        <w:tc>
          <w:tcPr>
            <w:tcW w:w="1103" w:type="dxa"/>
          </w:tcPr>
          <w:p w14:paraId="2B6CCF82" w14:textId="77777777" w:rsidR="00EA02B6" w:rsidRDefault="00EA02B6" w:rsidP="00133385">
            <w:pPr>
              <w:contextualSpacing/>
            </w:pPr>
          </w:p>
        </w:tc>
        <w:tc>
          <w:tcPr>
            <w:tcW w:w="1181" w:type="dxa"/>
          </w:tcPr>
          <w:p w14:paraId="08616AEC" w14:textId="3B5F6A3E" w:rsidR="00EA02B6" w:rsidRDefault="00EA02B6" w:rsidP="00EF5C38">
            <w:pPr>
              <w:contextualSpacing/>
              <w:jc w:val="center"/>
            </w:pPr>
          </w:p>
        </w:tc>
      </w:tr>
      <w:tr w:rsidR="005E24AA" w14:paraId="579D42B8" w14:textId="77777777" w:rsidTr="00474E4A">
        <w:tc>
          <w:tcPr>
            <w:tcW w:w="1774" w:type="dxa"/>
            <w:vMerge w:val="restart"/>
            <w:vAlign w:val="center"/>
          </w:tcPr>
          <w:p w14:paraId="3FDE83A3" w14:textId="15DEF2D4" w:rsidR="005E24AA" w:rsidRDefault="005E24AA" w:rsidP="005E24AA">
            <w:pPr>
              <w:contextualSpacing/>
              <w:jc w:val="center"/>
            </w:pPr>
          </w:p>
        </w:tc>
        <w:tc>
          <w:tcPr>
            <w:tcW w:w="4241" w:type="dxa"/>
          </w:tcPr>
          <w:p w14:paraId="566CEA31" w14:textId="34074496" w:rsidR="005E24AA" w:rsidRDefault="005E24AA" w:rsidP="005E24AA">
            <w:pPr>
              <w:contextualSpacing/>
            </w:pPr>
          </w:p>
        </w:tc>
        <w:tc>
          <w:tcPr>
            <w:tcW w:w="1103" w:type="dxa"/>
          </w:tcPr>
          <w:p w14:paraId="2B613BCF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4C403E27" w14:textId="618485A0" w:rsidR="005E24AA" w:rsidRDefault="005E24AA" w:rsidP="00EF5C38">
            <w:pPr>
              <w:contextualSpacing/>
              <w:jc w:val="center"/>
            </w:pPr>
          </w:p>
        </w:tc>
      </w:tr>
      <w:tr w:rsidR="005E24AA" w14:paraId="4CE783CD" w14:textId="77777777" w:rsidTr="00474E4A">
        <w:tc>
          <w:tcPr>
            <w:tcW w:w="1774" w:type="dxa"/>
            <w:vMerge/>
          </w:tcPr>
          <w:p w14:paraId="164B5894" w14:textId="77777777" w:rsidR="005E24AA" w:rsidRDefault="005E24AA" w:rsidP="005E24AA">
            <w:pPr>
              <w:contextualSpacing/>
            </w:pPr>
          </w:p>
        </w:tc>
        <w:tc>
          <w:tcPr>
            <w:tcW w:w="4241" w:type="dxa"/>
          </w:tcPr>
          <w:p w14:paraId="6391D6FE" w14:textId="6A9321FD" w:rsidR="005E24AA" w:rsidRDefault="005E24AA" w:rsidP="005E24AA">
            <w:pPr>
              <w:contextualSpacing/>
            </w:pPr>
          </w:p>
        </w:tc>
        <w:tc>
          <w:tcPr>
            <w:tcW w:w="1103" w:type="dxa"/>
          </w:tcPr>
          <w:p w14:paraId="6CF1B513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0FBC7BD6" w14:textId="25167BAB" w:rsidR="005E24AA" w:rsidRDefault="005E24AA" w:rsidP="00EF5C38">
            <w:pPr>
              <w:contextualSpacing/>
              <w:jc w:val="center"/>
            </w:pPr>
          </w:p>
        </w:tc>
      </w:tr>
      <w:tr w:rsidR="005E24AA" w14:paraId="1E9488AB" w14:textId="77777777" w:rsidTr="00474E4A">
        <w:tc>
          <w:tcPr>
            <w:tcW w:w="1774" w:type="dxa"/>
            <w:vMerge/>
          </w:tcPr>
          <w:p w14:paraId="52398718" w14:textId="77777777" w:rsidR="005E24AA" w:rsidRDefault="005E24AA" w:rsidP="005E24AA">
            <w:pPr>
              <w:contextualSpacing/>
            </w:pPr>
          </w:p>
        </w:tc>
        <w:tc>
          <w:tcPr>
            <w:tcW w:w="4241" w:type="dxa"/>
          </w:tcPr>
          <w:p w14:paraId="04008FC5" w14:textId="7692DC30" w:rsidR="005E24AA" w:rsidRDefault="005E24AA" w:rsidP="005E24AA">
            <w:pPr>
              <w:contextualSpacing/>
            </w:pPr>
          </w:p>
        </w:tc>
        <w:tc>
          <w:tcPr>
            <w:tcW w:w="1103" w:type="dxa"/>
          </w:tcPr>
          <w:p w14:paraId="24982932" w14:textId="77777777" w:rsidR="005E24AA" w:rsidRDefault="005E24AA" w:rsidP="005E24AA">
            <w:pPr>
              <w:contextualSpacing/>
            </w:pPr>
          </w:p>
        </w:tc>
        <w:tc>
          <w:tcPr>
            <w:tcW w:w="1181" w:type="dxa"/>
          </w:tcPr>
          <w:p w14:paraId="7C713894" w14:textId="298BE311" w:rsidR="005E24AA" w:rsidRDefault="005E24AA" w:rsidP="00EF5C38">
            <w:pPr>
              <w:contextualSpacing/>
              <w:jc w:val="center"/>
            </w:pPr>
          </w:p>
        </w:tc>
      </w:tr>
      <w:tr w:rsidR="00157444" w14:paraId="0D0DE15C" w14:textId="77777777" w:rsidTr="00474E4A">
        <w:tc>
          <w:tcPr>
            <w:tcW w:w="1774" w:type="dxa"/>
            <w:vMerge w:val="restart"/>
            <w:vAlign w:val="center"/>
          </w:tcPr>
          <w:p w14:paraId="166C9D62" w14:textId="19BE1A65" w:rsidR="00157444" w:rsidRDefault="00157444" w:rsidP="005E24AA">
            <w:pPr>
              <w:contextualSpacing/>
              <w:jc w:val="center"/>
            </w:pPr>
          </w:p>
        </w:tc>
        <w:tc>
          <w:tcPr>
            <w:tcW w:w="4241" w:type="dxa"/>
          </w:tcPr>
          <w:p w14:paraId="5FDE63AF" w14:textId="19457C4B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71A31B6B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95FD8D3" w14:textId="7B16158B" w:rsidR="00157444" w:rsidRDefault="00157444" w:rsidP="00EF5C38">
            <w:pPr>
              <w:contextualSpacing/>
              <w:jc w:val="center"/>
            </w:pPr>
          </w:p>
        </w:tc>
      </w:tr>
      <w:tr w:rsidR="00157444" w14:paraId="34986A84" w14:textId="77777777" w:rsidTr="00474E4A">
        <w:tc>
          <w:tcPr>
            <w:tcW w:w="1774" w:type="dxa"/>
            <w:vMerge/>
          </w:tcPr>
          <w:p w14:paraId="7A228D05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1A88E158" w14:textId="0F875BD5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1039AF6F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00BED39" w14:textId="2D0763AB" w:rsidR="00157444" w:rsidRDefault="00157444" w:rsidP="00EF5C38">
            <w:pPr>
              <w:contextualSpacing/>
              <w:jc w:val="center"/>
            </w:pPr>
          </w:p>
        </w:tc>
      </w:tr>
      <w:tr w:rsidR="00157444" w14:paraId="2D14C05A" w14:textId="77777777" w:rsidTr="00474E4A">
        <w:tc>
          <w:tcPr>
            <w:tcW w:w="1774" w:type="dxa"/>
            <w:vMerge/>
          </w:tcPr>
          <w:p w14:paraId="508D1269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F0815F1" w14:textId="218B36DC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043EA98D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72FB4862" w14:textId="56DAC382" w:rsidR="00157444" w:rsidRDefault="00157444" w:rsidP="00EF5C38">
            <w:pPr>
              <w:contextualSpacing/>
              <w:jc w:val="center"/>
            </w:pPr>
          </w:p>
        </w:tc>
      </w:tr>
      <w:tr w:rsidR="00157444" w14:paraId="703F82B2" w14:textId="77777777" w:rsidTr="00474E4A">
        <w:tc>
          <w:tcPr>
            <w:tcW w:w="1774" w:type="dxa"/>
            <w:vMerge/>
          </w:tcPr>
          <w:p w14:paraId="492B1833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154C2D3A" w14:textId="28ED437B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266FD59A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2B622C05" w14:textId="74C44739" w:rsidR="00157444" w:rsidRDefault="00157444" w:rsidP="00EF5C38">
            <w:pPr>
              <w:contextualSpacing/>
              <w:jc w:val="center"/>
            </w:pPr>
          </w:p>
        </w:tc>
      </w:tr>
      <w:tr w:rsidR="00157444" w14:paraId="006061DB" w14:textId="77777777" w:rsidTr="00474E4A">
        <w:tc>
          <w:tcPr>
            <w:tcW w:w="1774" w:type="dxa"/>
            <w:vMerge/>
          </w:tcPr>
          <w:p w14:paraId="13B7C835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0C885221" w14:textId="5ECA2495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64C36A4B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37D1A2D4" w14:textId="31427D35" w:rsidR="00157444" w:rsidRDefault="00157444" w:rsidP="00EF5C38">
            <w:pPr>
              <w:contextualSpacing/>
              <w:jc w:val="center"/>
            </w:pPr>
          </w:p>
        </w:tc>
      </w:tr>
      <w:tr w:rsidR="00157444" w14:paraId="7C2266B7" w14:textId="77777777" w:rsidTr="00474E4A">
        <w:tc>
          <w:tcPr>
            <w:tcW w:w="1774" w:type="dxa"/>
            <w:vMerge/>
          </w:tcPr>
          <w:p w14:paraId="1E194AF2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B5CDDE3" w14:textId="36058C5A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44B91B3E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0C56E1D5" w14:textId="0BEA492A" w:rsidR="00157444" w:rsidRDefault="00157444" w:rsidP="00EF5C38">
            <w:pPr>
              <w:contextualSpacing/>
              <w:jc w:val="center"/>
            </w:pPr>
          </w:p>
        </w:tc>
      </w:tr>
      <w:tr w:rsidR="00C11E01" w14:paraId="2EC28097" w14:textId="77777777" w:rsidTr="00474E4A">
        <w:tc>
          <w:tcPr>
            <w:tcW w:w="1774" w:type="dxa"/>
            <w:vMerge/>
          </w:tcPr>
          <w:p w14:paraId="5CD271E7" w14:textId="77777777" w:rsidR="00C11E01" w:rsidRDefault="00C11E01" w:rsidP="00133385">
            <w:pPr>
              <w:contextualSpacing/>
            </w:pPr>
          </w:p>
        </w:tc>
        <w:tc>
          <w:tcPr>
            <w:tcW w:w="4241" w:type="dxa"/>
          </w:tcPr>
          <w:p w14:paraId="10688F8D" w14:textId="515058E9" w:rsidR="00C11E01" w:rsidRDefault="00C11E01" w:rsidP="00133385">
            <w:pPr>
              <w:contextualSpacing/>
            </w:pPr>
          </w:p>
        </w:tc>
        <w:tc>
          <w:tcPr>
            <w:tcW w:w="1103" w:type="dxa"/>
          </w:tcPr>
          <w:p w14:paraId="1657C587" w14:textId="77777777" w:rsidR="00C11E01" w:rsidRDefault="00C11E01" w:rsidP="00133385">
            <w:pPr>
              <w:contextualSpacing/>
            </w:pPr>
          </w:p>
        </w:tc>
        <w:tc>
          <w:tcPr>
            <w:tcW w:w="1181" w:type="dxa"/>
          </w:tcPr>
          <w:p w14:paraId="40419373" w14:textId="0DE6261A" w:rsidR="00C11E01" w:rsidRDefault="00C11E01" w:rsidP="00EF5C38">
            <w:pPr>
              <w:contextualSpacing/>
              <w:jc w:val="center"/>
            </w:pPr>
          </w:p>
        </w:tc>
      </w:tr>
      <w:tr w:rsidR="00157444" w14:paraId="002B9D48" w14:textId="77777777" w:rsidTr="00474E4A">
        <w:tc>
          <w:tcPr>
            <w:tcW w:w="1774" w:type="dxa"/>
            <w:vMerge/>
          </w:tcPr>
          <w:p w14:paraId="464E804A" w14:textId="77777777" w:rsidR="00157444" w:rsidRDefault="00157444" w:rsidP="00133385">
            <w:pPr>
              <w:contextualSpacing/>
            </w:pPr>
          </w:p>
        </w:tc>
        <w:tc>
          <w:tcPr>
            <w:tcW w:w="4241" w:type="dxa"/>
          </w:tcPr>
          <w:p w14:paraId="4C9C6D0D" w14:textId="62963E9D" w:rsidR="00157444" w:rsidRDefault="00157444" w:rsidP="00133385">
            <w:pPr>
              <w:contextualSpacing/>
            </w:pPr>
          </w:p>
        </w:tc>
        <w:tc>
          <w:tcPr>
            <w:tcW w:w="1103" w:type="dxa"/>
          </w:tcPr>
          <w:p w14:paraId="28106138" w14:textId="77777777" w:rsidR="00157444" w:rsidRDefault="00157444" w:rsidP="00133385">
            <w:pPr>
              <w:contextualSpacing/>
            </w:pPr>
          </w:p>
        </w:tc>
        <w:tc>
          <w:tcPr>
            <w:tcW w:w="1181" w:type="dxa"/>
          </w:tcPr>
          <w:p w14:paraId="176E5E7D" w14:textId="126FB598" w:rsidR="00157444" w:rsidRDefault="00157444" w:rsidP="00EF5C38">
            <w:pPr>
              <w:contextualSpacing/>
              <w:jc w:val="center"/>
            </w:pPr>
          </w:p>
        </w:tc>
      </w:tr>
      <w:tr w:rsidR="0078780F" w14:paraId="2D0AC9AC" w14:textId="77777777" w:rsidTr="0078780F">
        <w:tc>
          <w:tcPr>
            <w:tcW w:w="1774" w:type="dxa"/>
            <w:vMerge w:val="restart"/>
            <w:vAlign w:val="center"/>
          </w:tcPr>
          <w:p w14:paraId="1A194FA2" w14:textId="37FB72EB" w:rsidR="0078780F" w:rsidRDefault="0078780F" w:rsidP="0078780F">
            <w:pPr>
              <w:contextualSpacing/>
              <w:jc w:val="center"/>
            </w:pPr>
            <w:r>
              <w:t>Other</w:t>
            </w:r>
          </w:p>
        </w:tc>
        <w:tc>
          <w:tcPr>
            <w:tcW w:w="4241" w:type="dxa"/>
          </w:tcPr>
          <w:p w14:paraId="5810C933" w14:textId="4590367F" w:rsidR="0078780F" w:rsidRDefault="000A0807" w:rsidP="000A0807">
            <w:pPr>
              <w:contextualSpacing/>
            </w:pPr>
            <w:r>
              <w:t xml:space="preserve">Readable Code (comments, line length,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103" w:type="dxa"/>
          </w:tcPr>
          <w:p w14:paraId="17039115" w14:textId="77777777" w:rsidR="0078780F" w:rsidRDefault="0078780F" w:rsidP="00133385">
            <w:pPr>
              <w:contextualSpacing/>
            </w:pPr>
          </w:p>
        </w:tc>
        <w:tc>
          <w:tcPr>
            <w:tcW w:w="1181" w:type="dxa"/>
          </w:tcPr>
          <w:p w14:paraId="7EE18726" w14:textId="5949DDC3" w:rsidR="0078780F" w:rsidRDefault="0078780F" w:rsidP="00EF5C38">
            <w:pPr>
              <w:contextualSpacing/>
              <w:jc w:val="center"/>
            </w:pPr>
            <w:r>
              <w:t>1</w:t>
            </w:r>
          </w:p>
        </w:tc>
      </w:tr>
      <w:tr w:rsidR="0078780F" w14:paraId="6635E6CD" w14:textId="77777777" w:rsidTr="00474E4A">
        <w:tc>
          <w:tcPr>
            <w:tcW w:w="1774" w:type="dxa"/>
            <w:vMerge/>
          </w:tcPr>
          <w:p w14:paraId="0A9E38DA" w14:textId="77777777" w:rsidR="0078780F" w:rsidRDefault="0078780F" w:rsidP="00133385">
            <w:pPr>
              <w:contextualSpacing/>
            </w:pPr>
          </w:p>
        </w:tc>
        <w:tc>
          <w:tcPr>
            <w:tcW w:w="4241" w:type="dxa"/>
          </w:tcPr>
          <w:p w14:paraId="72F7C62E" w14:textId="5910BEA7" w:rsidR="0078780F" w:rsidRDefault="0078780F" w:rsidP="00133385">
            <w:pPr>
              <w:contextualSpacing/>
            </w:pPr>
            <w:r>
              <w:t>Deductions</w:t>
            </w:r>
          </w:p>
        </w:tc>
        <w:tc>
          <w:tcPr>
            <w:tcW w:w="1103" w:type="dxa"/>
          </w:tcPr>
          <w:p w14:paraId="267ABB63" w14:textId="77777777" w:rsidR="0078780F" w:rsidRDefault="0078780F" w:rsidP="00133385">
            <w:pPr>
              <w:contextualSpacing/>
            </w:pPr>
          </w:p>
        </w:tc>
        <w:tc>
          <w:tcPr>
            <w:tcW w:w="1181" w:type="dxa"/>
          </w:tcPr>
          <w:p w14:paraId="4D73955D" w14:textId="01CD6772" w:rsidR="0078780F" w:rsidRDefault="0078780F" w:rsidP="00EF5C38">
            <w:pPr>
              <w:contextualSpacing/>
              <w:jc w:val="center"/>
            </w:pPr>
            <w:r>
              <w:t>0</w:t>
            </w:r>
          </w:p>
        </w:tc>
      </w:tr>
      <w:tr w:rsidR="000A0CCB" w14:paraId="1F05DA8D" w14:textId="77777777" w:rsidTr="00474E4A">
        <w:tc>
          <w:tcPr>
            <w:tcW w:w="1774" w:type="dxa"/>
            <w:shd w:val="clear" w:color="auto" w:fill="000000" w:themeFill="text1"/>
          </w:tcPr>
          <w:p w14:paraId="077ADF9D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4241" w:type="dxa"/>
            <w:shd w:val="clear" w:color="auto" w:fill="000000" w:themeFill="text1"/>
          </w:tcPr>
          <w:p w14:paraId="0FE12D08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1103" w:type="dxa"/>
            <w:shd w:val="clear" w:color="auto" w:fill="000000" w:themeFill="text1"/>
          </w:tcPr>
          <w:p w14:paraId="4C8938B7" w14:textId="77777777" w:rsidR="000A0CCB" w:rsidRPr="007E33DC" w:rsidRDefault="000A0CCB" w:rsidP="00133385">
            <w:pPr>
              <w:contextualSpacing/>
              <w:rPr>
                <w:sz w:val="4"/>
                <w:szCs w:val="4"/>
              </w:rPr>
            </w:pPr>
          </w:p>
        </w:tc>
        <w:tc>
          <w:tcPr>
            <w:tcW w:w="1181" w:type="dxa"/>
            <w:shd w:val="clear" w:color="auto" w:fill="000000" w:themeFill="text1"/>
          </w:tcPr>
          <w:p w14:paraId="47518FC9" w14:textId="77777777" w:rsidR="000A0CCB" w:rsidRPr="007E33DC" w:rsidRDefault="000A0CCB" w:rsidP="00EF5C38">
            <w:pPr>
              <w:contextualSpacing/>
              <w:jc w:val="center"/>
              <w:rPr>
                <w:sz w:val="4"/>
                <w:szCs w:val="4"/>
              </w:rPr>
            </w:pPr>
          </w:p>
        </w:tc>
      </w:tr>
      <w:tr w:rsidR="00C10AE9" w14:paraId="12220964" w14:textId="77777777" w:rsidTr="00474E4A">
        <w:tc>
          <w:tcPr>
            <w:tcW w:w="1774" w:type="dxa"/>
          </w:tcPr>
          <w:p w14:paraId="68B83F1D" w14:textId="77777777" w:rsidR="00BC1CA0" w:rsidRPr="00AE6CE9" w:rsidRDefault="00BC1CA0" w:rsidP="00133385">
            <w:pPr>
              <w:contextualSpacing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1" w:type="dxa"/>
          </w:tcPr>
          <w:p w14:paraId="7F5A2E19" w14:textId="56C73AB1" w:rsidR="00BC1CA0" w:rsidRPr="00AE6CE9" w:rsidRDefault="00AE6CE9" w:rsidP="00AE6CE9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AE6CE9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103" w:type="dxa"/>
          </w:tcPr>
          <w:p w14:paraId="41A76ADF" w14:textId="77777777" w:rsidR="00BC1CA0" w:rsidRPr="00AE6CE9" w:rsidRDefault="00BC1CA0" w:rsidP="00133385">
            <w:pPr>
              <w:contextualSpacing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1" w:type="dxa"/>
          </w:tcPr>
          <w:p w14:paraId="4EBBB52B" w14:textId="2E15ADFC" w:rsidR="00BC1CA0" w:rsidRPr="00AE6CE9" w:rsidRDefault="006F2E02" w:rsidP="00EF5C38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AE6CE9" w:rsidRPr="00AE6CE9"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24B0F3F8" w14:textId="77777777" w:rsidR="00BC1CA0" w:rsidRDefault="00BC1CA0" w:rsidP="00133385">
      <w:pPr>
        <w:contextualSpacing/>
      </w:pPr>
    </w:p>
    <w:p w14:paraId="558D6122" w14:textId="1890A50D" w:rsidR="00445380" w:rsidRDefault="00445380" w:rsidP="0004533A">
      <w:pPr>
        <w:contextualSpacing/>
      </w:pPr>
    </w:p>
    <w:p w14:paraId="0018AF8E" w14:textId="4E13872B" w:rsidR="009A12C2" w:rsidRDefault="009A12C2" w:rsidP="0004533A">
      <w:pPr>
        <w:contextualSpacing/>
      </w:pPr>
    </w:p>
    <w:p w14:paraId="5E355962" w14:textId="3FB2E722" w:rsidR="009A12C2" w:rsidRDefault="009A12C2" w:rsidP="0004533A">
      <w:pPr>
        <w:contextualSpacing/>
      </w:pPr>
    </w:p>
    <w:p w14:paraId="4D59D7B8" w14:textId="440591AC" w:rsidR="009A12C2" w:rsidRDefault="009A12C2" w:rsidP="0004533A">
      <w:pPr>
        <w:contextualSpacing/>
      </w:pPr>
      <w:r>
        <w:t>Idea for future years</w:t>
      </w:r>
      <w:r w:rsidR="00DD3E37">
        <w:t xml:space="preserve"> (or for any 21-22 students who are reading this </w:t>
      </w:r>
      <w:r w:rsidR="00DD3E37">
        <w:sym w:font="Wingdings" w:char="F04A"/>
      </w:r>
      <w:r w:rsidR="00DD3E37">
        <w:t>)</w:t>
      </w:r>
      <w:r>
        <w:t>:</w:t>
      </w:r>
      <w:bookmarkStart w:id="0" w:name="_GoBack"/>
      <w:bookmarkEnd w:id="0"/>
    </w:p>
    <w:p w14:paraId="33A22830" w14:textId="6EEC79E0" w:rsidR="009A12C2" w:rsidRDefault="009A12C2" w:rsidP="0004533A">
      <w:pPr>
        <w:contextualSpacing/>
      </w:pPr>
    </w:p>
    <w:p w14:paraId="010C684F" w14:textId="540A61C2" w:rsidR="009A12C2" w:rsidRDefault="009A12C2" w:rsidP="0004533A">
      <w:pPr>
        <w:contextualSpacing/>
      </w:pPr>
    </w:p>
    <w:p w14:paraId="2D553F1F" w14:textId="771E909B" w:rsidR="009A12C2" w:rsidRDefault="009A12C2" w:rsidP="0004533A">
      <w:pPr>
        <w:contextualSpacing/>
      </w:pPr>
      <w:r>
        <w:t>The line integral is potentially really awful.</w:t>
      </w:r>
    </w:p>
    <w:p w14:paraId="6A9E905A" w14:textId="6014CB3F" w:rsidR="009A12C2" w:rsidRDefault="009A12C2" w:rsidP="0004533A">
      <w:pPr>
        <w:contextualSpacing/>
      </w:pPr>
    </w:p>
    <w:p w14:paraId="6EE0D1CF" w14:textId="37A48A37" w:rsidR="009A12C2" w:rsidRPr="009A12C2" w:rsidRDefault="009A12C2" w:rsidP="009A12C2">
      <w:pPr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t, 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 xml:space="preserve">t,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009A12C2">
        <w:rPr>
          <w:rFonts w:eastAsiaTheme="minorEastAsia"/>
        </w:rPr>
        <w:t xml:space="preserve"> </w:t>
      </w:r>
    </w:p>
    <w:p w14:paraId="18C62813" w14:textId="704BC252" w:rsidR="009A12C2" w:rsidRDefault="009A12C2" w:rsidP="009A12C2">
      <w:pPr>
        <w:contextualSpacing/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00B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   </w:t>
      </w:r>
    </w:p>
    <w:p w14:paraId="1163F4DF" w14:textId="42B5C675" w:rsidR="009A12C2" w:rsidRDefault="009A12C2" w:rsidP="0004533A">
      <w:pPr>
        <w:contextualSpacing/>
      </w:pPr>
    </w:p>
    <w:p w14:paraId="528B603A" w14:textId="6AFA9E50" w:rsidR="009A12C2" w:rsidRDefault="009A12C2" w:rsidP="0004533A">
      <w:pPr>
        <w:contextualSpacing/>
      </w:pPr>
      <w:r>
        <w:t>Use a copy-paste method. Type out something like the following:</w:t>
      </w:r>
    </w:p>
    <w:p w14:paraId="2B984BF7" w14:textId="26A7E305" w:rsidR="009A12C2" w:rsidRDefault="009A12C2" w:rsidP="0004533A">
      <w:pPr>
        <w:contextualSpacing/>
      </w:pPr>
      <w:r>
        <w:t xml:space="preserve">r1 </w:t>
      </w:r>
      <w:proofErr w:type="spellStart"/>
      <w:r>
        <w:t>i</w:t>
      </w:r>
      <w:proofErr w:type="spellEnd"/>
      <w:r>
        <w:t>-component:  4t-sin(t)</w:t>
      </w:r>
    </w:p>
    <w:p w14:paraId="3C401F03" w14:textId="5A1DBE0F" w:rsidR="009A12C2" w:rsidRDefault="009A12C2" w:rsidP="0004533A">
      <w:pPr>
        <w:contextualSpacing/>
      </w:pPr>
      <w:r>
        <w:t>r1 j component: 3-2t</w:t>
      </w:r>
    </w:p>
    <w:p w14:paraId="742B3353" w14:textId="11BD0CC3" w:rsidR="009A12C2" w:rsidRDefault="009A12C2" w:rsidP="0004533A">
      <w:pPr>
        <w:contextualSpacing/>
      </w:pPr>
    </w:p>
    <w:p w14:paraId="1C9F556E" w14:textId="31748C0C" w:rsidR="009A12C2" w:rsidRDefault="00F5481A" w:rsidP="0004533A">
      <w:pPr>
        <w:contextualSpacing/>
      </w:pPr>
      <w:r>
        <w:t xml:space="preserve">r1primt </w:t>
      </w:r>
      <w:proofErr w:type="spellStart"/>
      <w:r>
        <w:t>i</w:t>
      </w:r>
      <w:proofErr w:type="spellEnd"/>
      <w:r>
        <w:t>-component: 4-cos(t)</w:t>
      </w:r>
    </w:p>
    <w:p w14:paraId="5F2D826C" w14:textId="7CB1686D" w:rsidR="00F5481A" w:rsidRDefault="00F5481A" w:rsidP="0004533A">
      <w:pPr>
        <w:contextualSpacing/>
      </w:pPr>
      <w:r>
        <w:t>r1prime j-component: -2</w:t>
      </w:r>
    </w:p>
    <w:p w14:paraId="3D00073F" w14:textId="4522DA39" w:rsidR="00F5481A" w:rsidRDefault="00F5481A" w:rsidP="0004533A">
      <w:pPr>
        <w:contextualSpacing/>
      </w:pPr>
    </w:p>
    <w:p w14:paraId="651A8A7B" w14:textId="1FE9257F" w:rsidR="00F5481A" w:rsidRDefault="00F5481A" w:rsidP="0004533A">
      <w:pPr>
        <w:contextualSpacing/>
      </w:pPr>
      <w:r>
        <w:t>Integrand = @(t)</w:t>
      </w:r>
    </w:p>
    <w:p w14:paraId="4E503381" w14:textId="75D4C8CE" w:rsidR="00F5481A" w:rsidRDefault="00F5481A" w:rsidP="0004533A">
      <w:pPr>
        <w:contextualSpacing/>
      </w:pPr>
    </w:p>
    <w:p w14:paraId="7F288B15" w14:textId="53939808" w:rsidR="00F5481A" w:rsidRDefault="00C12DD8" w:rsidP="0004533A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r>
          <w:rPr>
            <w:rFonts w:ascii="Cambria Math" w:hAnsi="Cambria Math"/>
          </w:rPr>
          <m:t>↑</m:t>
        </m:r>
      </m:oMath>
      <w:r w:rsidR="00F5481A">
        <w:rPr>
          <w:rFonts w:eastAsiaTheme="minorEastAsia"/>
        </w:rPr>
        <w:t xml:space="preserve">  in this anonymous function, </w:t>
      </w:r>
      <w:r>
        <w:rPr>
          <w:rFonts w:eastAsiaTheme="minorEastAsia"/>
        </w:rPr>
        <w:t>set it up with all the red and green parenthesis from the mixed integral above. Separate each much with a “.”</w:t>
      </w:r>
    </w:p>
    <w:p w14:paraId="603C571A" w14:textId="68E057C9" w:rsidR="00C12DD8" w:rsidRDefault="00C12DD8" w:rsidP="0004533A">
      <w:pPr>
        <w:contextualSpacing/>
        <w:rPr>
          <w:rFonts w:eastAsiaTheme="minorEastAsia"/>
        </w:rPr>
      </w:pPr>
      <w:r>
        <w:rPr>
          <w:rFonts w:eastAsiaTheme="minorEastAsia"/>
        </w:rPr>
        <w:t>Then paste in.</w:t>
      </w:r>
    </w:p>
    <w:p w14:paraId="019497E9" w14:textId="3C94699C" w:rsidR="00C12DD8" w:rsidRDefault="00C12DD8" w:rsidP="0004533A">
      <w:pPr>
        <w:contextualSpacing/>
        <w:rPr>
          <w:rFonts w:eastAsiaTheme="minorEastAsia"/>
        </w:rPr>
      </w:pPr>
    </w:p>
    <w:p w14:paraId="040EDBDE" w14:textId="5A193D87" w:rsidR="00C12DD8" w:rsidRDefault="00C12DD8" w:rsidP="0004533A">
      <w:pPr>
        <w:contextualSpacing/>
        <w:rPr>
          <w:rFonts w:eastAsiaTheme="minorEastAsia"/>
        </w:rPr>
      </w:pPr>
      <w:r>
        <w:rPr>
          <w:rFonts w:eastAsiaTheme="minorEastAsia"/>
        </w:rPr>
        <w:t>Another tip: A function can be defined on many rows:</w:t>
      </w:r>
    </w:p>
    <w:p w14:paraId="155A44EE" w14:textId="65351F2F" w:rsidR="00C12DD8" w:rsidRDefault="00C12DD8" w:rsidP="0004533A">
      <w:pPr>
        <w:contextualSpacing/>
        <w:rPr>
          <w:rFonts w:eastAsiaTheme="minorEastAsia"/>
        </w:rPr>
      </w:pPr>
      <w:r>
        <w:rPr>
          <w:rFonts w:eastAsiaTheme="minorEastAsia"/>
        </w:rPr>
        <w:t>g = @(t) = 17*t.^2 +…</w:t>
      </w:r>
    </w:p>
    <w:p w14:paraId="14975C73" w14:textId="6394F984" w:rsidR="00C12DD8" w:rsidRPr="00C12DD8" w:rsidRDefault="00C12DD8" w:rsidP="0004533A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>3*sin(t);</w:t>
      </w:r>
    </w:p>
    <w:sectPr w:rsidR="00C12DD8" w:rsidRPr="00C12DD8" w:rsidSect="000D040A">
      <w:footerReference w:type="default" r:id="rId10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39B60" w14:textId="77777777" w:rsidR="00CA756D" w:rsidRDefault="00CA756D" w:rsidP="00441B17">
      <w:pPr>
        <w:spacing w:after="0" w:line="240" w:lineRule="auto"/>
      </w:pPr>
      <w:r>
        <w:separator/>
      </w:r>
    </w:p>
  </w:endnote>
  <w:endnote w:type="continuationSeparator" w:id="0">
    <w:p w14:paraId="5A7208FA" w14:textId="77777777" w:rsidR="00CA756D" w:rsidRDefault="00CA756D" w:rsidP="0044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38B4B" w14:textId="4B3DAFDE" w:rsidR="00441B17" w:rsidRPr="00BE4434" w:rsidRDefault="000D040A" w:rsidP="00441B17">
    <w:pPr>
      <w:pStyle w:val="Footer"/>
      <w:tabs>
        <w:tab w:val="clear" w:pos="9360"/>
        <w:tab w:val="right" w:pos="10440"/>
      </w:tabs>
      <w:rPr>
        <w:i/>
      </w:rPr>
    </w:pPr>
    <w:r>
      <w:t xml:space="preserve">Malan – </w:t>
    </w:r>
    <w:proofErr w:type="spellStart"/>
    <w:r>
      <w:t>Adv</w:t>
    </w:r>
    <w:proofErr w:type="spellEnd"/>
    <w:r>
      <w:t xml:space="preserve"> </w:t>
    </w:r>
    <w:proofErr w:type="spellStart"/>
    <w:r>
      <w:t>Calc</w:t>
    </w:r>
    <w:proofErr w:type="spellEnd"/>
    <w:r>
      <w:tab/>
    </w:r>
    <w:r>
      <w:tab/>
    </w:r>
    <w:r w:rsidR="00FC1144" w:rsidRPr="00BE4434">
      <w:rPr>
        <w:i/>
      </w:rPr>
      <w:t>Last Update</w:t>
    </w:r>
    <w:r w:rsidR="00BE4434">
      <w:rPr>
        <w:i/>
      </w:rPr>
      <w:t>d</w:t>
    </w:r>
    <w:r w:rsidR="00FC1144" w:rsidRPr="00BE4434">
      <w:rPr>
        <w:i/>
      </w:rPr>
      <w:t xml:space="preserve">: </w:t>
    </w:r>
    <w:r w:rsidR="00BE4434" w:rsidRPr="00BE4434">
      <w:rPr>
        <w:i/>
      </w:rPr>
      <w:fldChar w:fldCharType="begin"/>
    </w:r>
    <w:r w:rsidR="00BE4434" w:rsidRPr="00BE4434">
      <w:rPr>
        <w:i/>
      </w:rPr>
      <w:instrText xml:space="preserve"> SAVEDATE  \@ "MMMM d, yyyy"  \* MERGEFORMAT </w:instrText>
    </w:r>
    <w:r w:rsidR="00BE4434" w:rsidRPr="00BE4434">
      <w:rPr>
        <w:i/>
      </w:rPr>
      <w:fldChar w:fldCharType="separate"/>
    </w:r>
    <w:r w:rsidR="009A12C2">
      <w:rPr>
        <w:i/>
        <w:noProof/>
      </w:rPr>
      <w:t>April 28, 2022</w:t>
    </w:r>
    <w:r w:rsidR="00BE4434" w:rsidRPr="00BE4434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1BB04" w14:textId="77777777" w:rsidR="00CA756D" w:rsidRDefault="00CA756D" w:rsidP="00441B17">
      <w:pPr>
        <w:spacing w:after="0" w:line="240" w:lineRule="auto"/>
      </w:pPr>
      <w:r>
        <w:separator/>
      </w:r>
    </w:p>
  </w:footnote>
  <w:footnote w:type="continuationSeparator" w:id="0">
    <w:p w14:paraId="52ADBFAE" w14:textId="77777777" w:rsidR="00CA756D" w:rsidRDefault="00CA756D" w:rsidP="00441B17">
      <w:pPr>
        <w:spacing w:after="0" w:line="240" w:lineRule="auto"/>
      </w:pPr>
      <w:r>
        <w:continuationSeparator/>
      </w:r>
    </w:p>
  </w:footnote>
  <w:footnote w:id="1">
    <w:p w14:paraId="36DFC4F0" w14:textId="44F16C29" w:rsidR="00154B62" w:rsidRDefault="00154B62">
      <w:pPr>
        <w:pStyle w:val="FootnoteText"/>
      </w:pPr>
      <w:r>
        <w:rPr>
          <w:rStyle w:val="FootnoteReference"/>
        </w:rPr>
        <w:footnoteRef/>
      </w:r>
      <w:r>
        <w:t xml:space="preserve"> Actually, I am certain that there is a way to put functions into a dot product and then, but I have not yet figured it out.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401A"/>
    <w:multiLevelType w:val="hybridMultilevel"/>
    <w:tmpl w:val="6E60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675"/>
    <w:multiLevelType w:val="hybridMultilevel"/>
    <w:tmpl w:val="04A0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2DC4"/>
    <w:multiLevelType w:val="hybridMultilevel"/>
    <w:tmpl w:val="E9B8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3EF0"/>
    <w:multiLevelType w:val="hybridMultilevel"/>
    <w:tmpl w:val="6D3E74F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49AA470A"/>
    <w:multiLevelType w:val="hybridMultilevel"/>
    <w:tmpl w:val="6D3E74F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324603F"/>
    <w:multiLevelType w:val="hybridMultilevel"/>
    <w:tmpl w:val="53B4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C49A6"/>
    <w:multiLevelType w:val="hybridMultilevel"/>
    <w:tmpl w:val="6126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33395"/>
    <w:multiLevelType w:val="hybridMultilevel"/>
    <w:tmpl w:val="573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7AEA"/>
    <w:multiLevelType w:val="hybridMultilevel"/>
    <w:tmpl w:val="810C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35432"/>
    <w:multiLevelType w:val="hybridMultilevel"/>
    <w:tmpl w:val="372E564C"/>
    <w:lvl w:ilvl="0" w:tplc="82300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E385D"/>
    <w:multiLevelType w:val="hybridMultilevel"/>
    <w:tmpl w:val="30D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2B"/>
    <w:rsid w:val="00002234"/>
    <w:rsid w:val="00005FC2"/>
    <w:rsid w:val="000229D8"/>
    <w:rsid w:val="000238CD"/>
    <w:rsid w:val="0002530F"/>
    <w:rsid w:val="00026317"/>
    <w:rsid w:val="00027059"/>
    <w:rsid w:val="000371D1"/>
    <w:rsid w:val="0004039B"/>
    <w:rsid w:val="0004058D"/>
    <w:rsid w:val="00040689"/>
    <w:rsid w:val="0004450F"/>
    <w:rsid w:val="0004533A"/>
    <w:rsid w:val="00051D2E"/>
    <w:rsid w:val="0005230F"/>
    <w:rsid w:val="00061960"/>
    <w:rsid w:val="00063AEB"/>
    <w:rsid w:val="0006525A"/>
    <w:rsid w:val="00070350"/>
    <w:rsid w:val="00070B87"/>
    <w:rsid w:val="0007650D"/>
    <w:rsid w:val="0008160B"/>
    <w:rsid w:val="00083D3F"/>
    <w:rsid w:val="000848AC"/>
    <w:rsid w:val="00092DFA"/>
    <w:rsid w:val="000A0807"/>
    <w:rsid w:val="000A0CCB"/>
    <w:rsid w:val="000B0E30"/>
    <w:rsid w:val="000B3945"/>
    <w:rsid w:val="000B3CC5"/>
    <w:rsid w:val="000B5222"/>
    <w:rsid w:val="000B6043"/>
    <w:rsid w:val="000C0F80"/>
    <w:rsid w:val="000C5F9A"/>
    <w:rsid w:val="000C64B2"/>
    <w:rsid w:val="000D040A"/>
    <w:rsid w:val="000D13DE"/>
    <w:rsid w:val="000D1743"/>
    <w:rsid w:val="000D6EC0"/>
    <w:rsid w:val="000E56F5"/>
    <w:rsid w:val="000F3576"/>
    <w:rsid w:val="000F5527"/>
    <w:rsid w:val="00101049"/>
    <w:rsid w:val="001044F0"/>
    <w:rsid w:val="00104DD7"/>
    <w:rsid w:val="00105CB3"/>
    <w:rsid w:val="00113CB1"/>
    <w:rsid w:val="001175D4"/>
    <w:rsid w:val="0012132E"/>
    <w:rsid w:val="001237CE"/>
    <w:rsid w:val="00125CF6"/>
    <w:rsid w:val="001314A4"/>
    <w:rsid w:val="0013181D"/>
    <w:rsid w:val="00131B24"/>
    <w:rsid w:val="001331B5"/>
    <w:rsid w:val="00133385"/>
    <w:rsid w:val="00135414"/>
    <w:rsid w:val="00141731"/>
    <w:rsid w:val="001445F3"/>
    <w:rsid w:val="00154B62"/>
    <w:rsid w:val="00157444"/>
    <w:rsid w:val="001574E7"/>
    <w:rsid w:val="00161F3B"/>
    <w:rsid w:val="00167373"/>
    <w:rsid w:val="00172661"/>
    <w:rsid w:val="00174B7E"/>
    <w:rsid w:val="00176A3B"/>
    <w:rsid w:val="00183367"/>
    <w:rsid w:val="00196AE1"/>
    <w:rsid w:val="001A3330"/>
    <w:rsid w:val="001A434A"/>
    <w:rsid w:val="001B3A4D"/>
    <w:rsid w:val="001C03AF"/>
    <w:rsid w:val="001C3130"/>
    <w:rsid w:val="001C4C67"/>
    <w:rsid w:val="001D4474"/>
    <w:rsid w:val="001E01EF"/>
    <w:rsid w:val="001E5D6E"/>
    <w:rsid w:val="001F12FF"/>
    <w:rsid w:val="001F1FC8"/>
    <w:rsid w:val="001F390D"/>
    <w:rsid w:val="001F65FD"/>
    <w:rsid w:val="001F7EDC"/>
    <w:rsid w:val="002056AF"/>
    <w:rsid w:val="00205DFD"/>
    <w:rsid w:val="0021021F"/>
    <w:rsid w:val="00212844"/>
    <w:rsid w:val="00212ED8"/>
    <w:rsid w:val="002229F1"/>
    <w:rsid w:val="00224F85"/>
    <w:rsid w:val="002274D9"/>
    <w:rsid w:val="0023104D"/>
    <w:rsid w:val="00233CE8"/>
    <w:rsid w:val="00237AC6"/>
    <w:rsid w:val="00241D16"/>
    <w:rsid w:val="002433BA"/>
    <w:rsid w:val="0024352A"/>
    <w:rsid w:val="00254DEE"/>
    <w:rsid w:val="002629E4"/>
    <w:rsid w:val="0026440A"/>
    <w:rsid w:val="00264589"/>
    <w:rsid w:val="00265B93"/>
    <w:rsid w:val="00274020"/>
    <w:rsid w:val="00274912"/>
    <w:rsid w:val="00276CD0"/>
    <w:rsid w:val="00282DBC"/>
    <w:rsid w:val="0028677E"/>
    <w:rsid w:val="00286FA4"/>
    <w:rsid w:val="002A4C00"/>
    <w:rsid w:val="002A5BCC"/>
    <w:rsid w:val="002A6DA7"/>
    <w:rsid w:val="002B02F7"/>
    <w:rsid w:val="002B5191"/>
    <w:rsid w:val="002C216B"/>
    <w:rsid w:val="002D003F"/>
    <w:rsid w:val="002D1E09"/>
    <w:rsid w:val="002D3445"/>
    <w:rsid w:val="002D575D"/>
    <w:rsid w:val="002E2B1F"/>
    <w:rsid w:val="002F0BE9"/>
    <w:rsid w:val="002F0EDB"/>
    <w:rsid w:val="002F28A3"/>
    <w:rsid w:val="002F2E55"/>
    <w:rsid w:val="00306A01"/>
    <w:rsid w:val="003107C1"/>
    <w:rsid w:val="003169F6"/>
    <w:rsid w:val="00327233"/>
    <w:rsid w:val="0033067E"/>
    <w:rsid w:val="00335822"/>
    <w:rsid w:val="00337851"/>
    <w:rsid w:val="00343E6C"/>
    <w:rsid w:val="00347E96"/>
    <w:rsid w:val="00351668"/>
    <w:rsid w:val="00351A34"/>
    <w:rsid w:val="00351C9A"/>
    <w:rsid w:val="00356AFA"/>
    <w:rsid w:val="00360773"/>
    <w:rsid w:val="00370836"/>
    <w:rsid w:val="00372CFD"/>
    <w:rsid w:val="003767E8"/>
    <w:rsid w:val="0038162B"/>
    <w:rsid w:val="00387CAD"/>
    <w:rsid w:val="00391843"/>
    <w:rsid w:val="00393EEB"/>
    <w:rsid w:val="003A36C0"/>
    <w:rsid w:val="003A5F40"/>
    <w:rsid w:val="003B657D"/>
    <w:rsid w:val="003D155A"/>
    <w:rsid w:val="003D47AB"/>
    <w:rsid w:val="003D56E0"/>
    <w:rsid w:val="003E059B"/>
    <w:rsid w:val="003E2D16"/>
    <w:rsid w:val="003F40B3"/>
    <w:rsid w:val="00400F6D"/>
    <w:rsid w:val="0040176C"/>
    <w:rsid w:val="00416787"/>
    <w:rsid w:val="00420123"/>
    <w:rsid w:val="00423B09"/>
    <w:rsid w:val="00425705"/>
    <w:rsid w:val="004319CE"/>
    <w:rsid w:val="0043603D"/>
    <w:rsid w:val="00437949"/>
    <w:rsid w:val="004409D6"/>
    <w:rsid w:val="00441B17"/>
    <w:rsid w:val="004445C8"/>
    <w:rsid w:val="00445380"/>
    <w:rsid w:val="00445B73"/>
    <w:rsid w:val="004575EA"/>
    <w:rsid w:val="004576E2"/>
    <w:rsid w:val="004616B6"/>
    <w:rsid w:val="00461E89"/>
    <w:rsid w:val="004620E3"/>
    <w:rsid w:val="00462247"/>
    <w:rsid w:val="0046323A"/>
    <w:rsid w:val="00463A6F"/>
    <w:rsid w:val="004649B2"/>
    <w:rsid w:val="00464D87"/>
    <w:rsid w:val="004742D5"/>
    <w:rsid w:val="00474997"/>
    <w:rsid w:val="00474E4A"/>
    <w:rsid w:val="00485565"/>
    <w:rsid w:val="00495043"/>
    <w:rsid w:val="004A2869"/>
    <w:rsid w:val="004A4999"/>
    <w:rsid w:val="004A4EB0"/>
    <w:rsid w:val="004A7049"/>
    <w:rsid w:val="004B3A86"/>
    <w:rsid w:val="004B5B4F"/>
    <w:rsid w:val="004B606B"/>
    <w:rsid w:val="004C7CE0"/>
    <w:rsid w:val="004D0FAB"/>
    <w:rsid w:val="004D1767"/>
    <w:rsid w:val="004D293F"/>
    <w:rsid w:val="004D3FBB"/>
    <w:rsid w:val="004D4D34"/>
    <w:rsid w:val="004E0CBB"/>
    <w:rsid w:val="004E5BA5"/>
    <w:rsid w:val="004E6638"/>
    <w:rsid w:val="004F206A"/>
    <w:rsid w:val="004F5C20"/>
    <w:rsid w:val="0050130E"/>
    <w:rsid w:val="005014C7"/>
    <w:rsid w:val="0050265C"/>
    <w:rsid w:val="0050371A"/>
    <w:rsid w:val="005137D9"/>
    <w:rsid w:val="00513C2A"/>
    <w:rsid w:val="00531D80"/>
    <w:rsid w:val="00533755"/>
    <w:rsid w:val="00535206"/>
    <w:rsid w:val="00536AB0"/>
    <w:rsid w:val="0054398C"/>
    <w:rsid w:val="00546E81"/>
    <w:rsid w:val="00551035"/>
    <w:rsid w:val="00576600"/>
    <w:rsid w:val="005818F6"/>
    <w:rsid w:val="00582895"/>
    <w:rsid w:val="00583094"/>
    <w:rsid w:val="005900D0"/>
    <w:rsid w:val="00594EDD"/>
    <w:rsid w:val="0059572C"/>
    <w:rsid w:val="0059637E"/>
    <w:rsid w:val="005A5F90"/>
    <w:rsid w:val="005B128C"/>
    <w:rsid w:val="005B2DBB"/>
    <w:rsid w:val="005B5BF6"/>
    <w:rsid w:val="005C5812"/>
    <w:rsid w:val="005C6F9C"/>
    <w:rsid w:val="005D150C"/>
    <w:rsid w:val="005D3667"/>
    <w:rsid w:val="005E24AA"/>
    <w:rsid w:val="005E7F7D"/>
    <w:rsid w:val="005F07A3"/>
    <w:rsid w:val="005F400C"/>
    <w:rsid w:val="005F6FB2"/>
    <w:rsid w:val="0060096C"/>
    <w:rsid w:val="00601EC4"/>
    <w:rsid w:val="006036FB"/>
    <w:rsid w:val="00603A60"/>
    <w:rsid w:val="006202D2"/>
    <w:rsid w:val="00625BDE"/>
    <w:rsid w:val="00625FC6"/>
    <w:rsid w:val="00631A24"/>
    <w:rsid w:val="006338E9"/>
    <w:rsid w:val="00646848"/>
    <w:rsid w:val="00650EB8"/>
    <w:rsid w:val="0065392C"/>
    <w:rsid w:val="006542F7"/>
    <w:rsid w:val="00654945"/>
    <w:rsid w:val="0065600D"/>
    <w:rsid w:val="0066075D"/>
    <w:rsid w:val="00660E80"/>
    <w:rsid w:val="00662938"/>
    <w:rsid w:val="00666CDA"/>
    <w:rsid w:val="006716F2"/>
    <w:rsid w:val="006804E7"/>
    <w:rsid w:val="00693A96"/>
    <w:rsid w:val="00693E1A"/>
    <w:rsid w:val="00696924"/>
    <w:rsid w:val="006A3AEA"/>
    <w:rsid w:val="006A3B7F"/>
    <w:rsid w:val="006A6185"/>
    <w:rsid w:val="006B6AF6"/>
    <w:rsid w:val="006C0FA6"/>
    <w:rsid w:val="006C247F"/>
    <w:rsid w:val="006C2FCF"/>
    <w:rsid w:val="006C5590"/>
    <w:rsid w:val="006C69AC"/>
    <w:rsid w:val="006D57A0"/>
    <w:rsid w:val="006F2DB4"/>
    <w:rsid w:val="006F2E02"/>
    <w:rsid w:val="007031F0"/>
    <w:rsid w:val="00706D1F"/>
    <w:rsid w:val="00715A40"/>
    <w:rsid w:val="007225B5"/>
    <w:rsid w:val="00724424"/>
    <w:rsid w:val="007245EF"/>
    <w:rsid w:val="00731910"/>
    <w:rsid w:val="007374A0"/>
    <w:rsid w:val="00755D34"/>
    <w:rsid w:val="007605B2"/>
    <w:rsid w:val="00761870"/>
    <w:rsid w:val="007732BD"/>
    <w:rsid w:val="0077643D"/>
    <w:rsid w:val="00777948"/>
    <w:rsid w:val="007804F7"/>
    <w:rsid w:val="0078661D"/>
    <w:rsid w:val="0078780F"/>
    <w:rsid w:val="007904B7"/>
    <w:rsid w:val="00790D82"/>
    <w:rsid w:val="0079129C"/>
    <w:rsid w:val="007916E0"/>
    <w:rsid w:val="00791C0F"/>
    <w:rsid w:val="00797AEF"/>
    <w:rsid w:val="007A49E2"/>
    <w:rsid w:val="007B17E6"/>
    <w:rsid w:val="007B3737"/>
    <w:rsid w:val="007B6B8E"/>
    <w:rsid w:val="007D3071"/>
    <w:rsid w:val="007D4F09"/>
    <w:rsid w:val="007D5920"/>
    <w:rsid w:val="007E1923"/>
    <w:rsid w:val="007E33DC"/>
    <w:rsid w:val="007E625C"/>
    <w:rsid w:val="007E6376"/>
    <w:rsid w:val="007E7D14"/>
    <w:rsid w:val="007F1330"/>
    <w:rsid w:val="008027BC"/>
    <w:rsid w:val="00803B0F"/>
    <w:rsid w:val="00805672"/>
    <w:rsid w:val="00810723"/>
    <w:rsid w:val="008117E4"/>
    <w:rsid w:val="00823B68"/>
    <w:rsid w:val="00825F82"/>
    <w:rsid w:val="008304D4"/>
    <w:rsid w:val="008430DA"/>
    <w:rsid w:val="00853738"/>
    <w:rsid w:val="00871038"/>
    <w:rsid w:val="00871F7F"/>
    <w:rsid w:val="0088089E"/>
    <w:rsid w:val="00886CA2"/>
    <w:rsid w:val="00891989"/>
    <w:rsid w:val="00894E5F"/>
    <w:rsid w:val="008A4A67"/>
    <w:rsid w:val="008B6093"/>
    <w:rsid w:val="008B715A"/>
    <w:rsid w:val="008C1870"/>
    <w:rsid w:val="008D3BF3"/>
    <w:rsid w:val="008D599B"/>
    <w:rsid w:val="008E3588"/>
    <w:rsid w:val="008F14E3"/>
    <w:rsid w:val="008F56F8"/>
    <w:rsid w:val="00913B11"/>
    <w:rsid w:val="00922B55"/>
    <w:rsid w:val="009232E7"/>
    <w:rsid w:val="0092793F"/>
    <w:rsid w:val="00932B43"/>
    <w:rsid w:val="0093490A"/>
    <w:rsid w:val="0094014C"/>
    <w:rsid w:val="00943BFA"/>
    <w:rsid w:val="009477F3"/>
    <w:rsid w:val="009607DD"/>
    <w:rsid w:val="0096613C"/>
    <w:rsid w:val="009704A9"/>
    <w:rsid w:val="009737A3"/>
    <w:rsid w:val="009779BB"/>
    <w:rsid w:val="00985C4C"/>
    <w:rsid w:val="0098726A"/>
    <w:rsid w:val="00991B26"/>
    <w:rsid w:val="009A0046"/>
    <w:rsid w:val="009A12C2"/>
    <w:rsid w:val="009A4610"/>
    <w:rsid w:val="009B20B9"/>
    <w:rsid w:val="009C2AC8"/>
    <w:rsid w:val="009C4E45"/>
    <w:rsid w:val="009E08D4"/>
    <w:rsid w:val="009E3A0E"/>
    <w:rsid w:val="009F0641"/>
    <w:rsid w:val="009F10DE"/>
    <w:rsid w:val="009F12AA"/>
    <w:rsid w:val="009F4368"/>
    <w:rsid w:val="009F4C2B"/>
    <w:rsid w:val="009F5F4D"/>
    <w:rsid w:val="00A03B5A"/>
    <w:rsid w:val="00A0578B"/>
    <w:rsid w:val="00A10D8D"/>
    <w:rsid w:val="00A3273F"/>
    <w:rsid w:val="00A40815"/>
    <w:rsid w:val="00A53773"/>
    <w:rsid w:val="00A53808"/>
    <w:rsid w:val="00A57ED2"/>
    <w:rsid w:val="00A6054B"/>
    <w:rsid w:val="00A616EA"/>
    <w:rsid w:val="00A806F1"/>
    <w:rsid w:val="00A82A79"/>
    <w:rsid w:val="00A832A0"/>
    <w:rsid w:val="00A8665C"/>
    <w:rsid w:val="00A93077"/>
    <w:rsid w:val="00A93B77"/>
    <w:rsid w:val="00A958D7"/>
    <w:rsid w:val="00A9633A"/>
    <w:rsid w:val="00A96D14"/>
    <w:rsid w:val="00AA3780"/>
    <w:rsid w:val="00AB22F7"/>
    <w:rsid w:val="00AB3380"/>
    <w:rsid w:val="00AB7C20"/>
    <w:rsid w:val="00AC23C4"/>
    <w:rsid w:val="00AC45C0"/>
    <w:rsid w:val="00AC57D6"/>
    <w:rsid w:val="00AD039A"/>
    <w:rsid w:val="00AD1B22"/>
    <w:rsid w:val="00AE0841"/>
    <w:rsid w:val="00AE5188"/>
    <w:rsid w:val="00AE6CE9"/>
    <w:rsid w:val="00AF5A29"/>
    <w:rsid w:val="00B006D7"/>
    <w:rsid w:val="00B0079D"/>
    <w:rsid w:val="00B12ED9"/>
    <w:rsid w:val="00B15B08"/>
    <w:rsid w:val="00B16A7B"/>
    <w:rsid w:val="00B23D9A"/>
    <w:rsid w:val="00B2470A"/>
    <w:rsid w:val="00B27269"/>
    <w:rsid w:val="00B3523D"/>
    <w:rsid w:val="00B41CCE"/>
    <w:rsid w:val="00B45418"/>
    <w:rsid w:val="00B4611C"/>
    <w:rsid w:val="00B507D0"/>
    <w:rsid w:val="00B559EA"/>
    <w:rsid w:val="00B64794"/>
    <w:rsid w:val="00B6489E"/>
    <w:rsid w:val="00B6772B"/>
    <w:rsid w:val="00B70780"/>
    <w:rsid w:val="00B767E6"/>
    <w:rsid w:val="00B80442"/>
    <w:rsid w:val="00B85D2B"/>
    <w:rsid w:val="00B85F3E"/>
    <w:rsid w:val="00B85FC1"/>
    <w:rsid w:val="00B86B38"/>
    <w:rsid w:val="00B90CD5"/>
    <w:rsid w:val="00B91B55"/>
    <w:rsid w:val="00B94D28"/>
    <w:rsid w:val="00BA538C"/>
    <w:rsid w:val="00BB0F0D"/>
    <w:rsid w:val="00BC1CA0"/>
    <w:rsid w:val="00BC2728"/>
    <w:rsid w:val="00BD2F19"/>
    <w:rsid w:val="00BD4AD4"/>
    <w:rsid w:val="00BD57FC"/>
    <w:rsid w:val="00BE352A"/>
    <w:rsid w:val="00BE4434"/>
    <w:rsid w:val="00BE7998"/>
    <w:rsid w:val="00BF3F54"/>
    <w:rsid w:val="00BF4631"/>
    <w:rsid w:val="00BF547F"/>
    <w:rsid w:val="00C01AC4"/>
    <w:rsid w:val="00C104F4"/>
    <w:rsid w:val="00C10AE9"/>
    <w:rsid w:val="00C11E01"/>
    <w:rsid w:val="00C12DD8"/>
    <w:rsid w:val="00C132BE"/>
    <w:rsid w:val="00C15930"/>
    <w:rsid w:val="00C16643"/>
    <w:rsid w:val="00C24262"/>
    <w:rsid w:val="00C26163"/>
    <w:rsid w:val="00C464C6"/>
    <w:rsid w:val="00C5168D"/>
    <w:rsid w:val="00C61663"/>
    <w:rsid w:val="00C641BF"/>
    <w:rsid w:val="00C64223"/>
    <w:rsid w:val="00C818B6"/>
    <w:rsid w:val="00C879DC"/>
    <w:rsid w:val="00C87A90"/>
    <w:rsid w:val="00C91C48"/>
    <w:rsid w:val="00C9289C"/>
    <w:rsid w:val="00C92D45"/>
    <w:rsid w:val="00C968FE"/>
    <w:rsid w:val="00C97284"/>
    <w:rsid w:val="00CA2120"/>
    <w:rsid w:val="00CA26F7"/>
    <w:rsid w:val="00CA756D"/>
    <w:rsid w:val="00CB2B50"/>
    <w:rsid w:val="00CB2FD5"/>
    <w:rsid w:val="00CB34FF"/>
    <w:rsid w:val="00CC300F"/>
    <w:rsid w:val="00CC3360"/>
    <w:rsid w:val="00CC548A"/>
    <w:rsid w:val="00CD1ADB"/>
    <w:rsid w:val="00CE11B6"/>
    <w:rsid w:val="00CE4151"/>
    <w:rsid w:val="00CE6EF9"/>
    <w:rsid w:val="00CF017C"/>
    <w:rsid w:val="00CF36ED"/>
    <w:rsid w:val="00D01D3B"/>
    <w:rsid w:val="00D04CC7"/>
    <w:rsid w:val="00D13A01"/>
    <w:rsid w:val="00D17C38"/>
    <w:rsid w:val="00D24F3B"/>
    <w:rsid w:val="00D252C9"/>
    <w:rsid w:val="00D266CA"/>
    <w:rsid w:val="00D27D37"/>
    <w:rsid w:val="00D303AA"/>
    <w:rsid w:val="00D31A09"/>
    <w:rsid w:val="00D42229"/>
    <w:rsid w:val="00D42494"/>
    <w:rsid w:val="00D44996"/>
    <w:rsid w:val="00D631E5"/>
    <w:rsid w:val="00D70038"/>
    <w:rsid w:val="00D74463"/>
    <w:rsid w:val="00D756BB"/>
    <w:rsid w:val="00D75DF3"/>
    <w:rsid w:val="00D770B5"/>
    <w:rsid w:val="00D901DF"/>
    <w:rsid w:val="00D9189F"/>
    <w:rsid w:val="00D967C7"/>
    <w:rsid w:val="00DA4319"/>
    <w:rsid w:val="00DB071E"/>
    <w:rsid w:val="00DB0D6B"/>
    <w:rsid w:val="00DC35E9"/>
    <w:rsid w:val="00DD2FA2"/>
    <w:rsid w:val="00DD3E37"/>
    <w:rsid w:val="00DE16BB"/>
    <w:rsid w:val="00DF1DD8"/>
    <w:rsid w:val="00DF204B"/>
    <w:rsid w:val="00E17BCE"/>
    <w:rsid w:val="00E225F5"/>
    <w:rsid w:val="00E24816"/>
    <w:rsid w:val="00E26B8D"/>
    <w:rsid w:val="00E33A2C"/>
    <w:rsid w:val="00E33DA7"/>
    <w:rsid w:val="00E349FE"/>
    <w:rsid w:val="00E368B8"/>
    <w:rsid w:val="00E403DD"/>
    <w:rsid w:val="00E60CAA"/>
    <w:rsid w:val="00E623C7"/>
    <w:rsid w:val="00E756CC"/>
    <w:rsid w:val="00E7597C"/>
    <w:rsid w:val="00E769E3"/>
    <w:rsid w:val="00E82057"/>
    <w:rsid w:val="00E90DEA"/>
    <w:rsid w:val="00E9653B"/>
    <w:rsid w:val="00EA02B6"/>
    <w:rsid w:val="00EA4938"/>
    <w:rsid w:val="00EA5B45"/>
    <w:rsid w:val="00EB593C"/>
    <w:rsid w:val="00EB65FC"/>
    <w:rsid w:val="00EC1275"/>
    <w:rsid w:val="00ED0578"/>
    <w:rsid w:val="00ED6304"/>
    <w:rsid w:val="00ED7221"/>
    <w:rsid w:val="00EE0E18"/>
    <w:rsid w:val="00EE3A4E"/>
    <w:rsid w:val="00EE6C68"/>
    <w:rsid w:val="00EF5C38"/>
    <w:rsid w:val="00EF5FA3"/>
    <w:rsid w:val="00F11F28"/>
    <w:rsid w:val="00F1586F"/>
    <w:rsid w:val="00F159EA"/>
    <w:rsid w:val="00F22584"/>
    <w:rsid w:val="00F2536B"/>
    <w:rsid w:val="00F276C2"/>
    <w:rsid w:val="00F324F7"/>
    <w:rsid w:val="00F419FF"/>
    <w:rsid w:val="00F5274E"/>
    <w:rsid w:val="00F5481A"/>
    <w:rsid w:val="00F64663"/>
    <w:rsid w:val="00F7136C"/>
    <w:rsid w:val="00F801D3"/>
    <w:rsid w:val="00F9216C"/>
    <w:rsid w:val="00F927F6"/>
    <w:rsid w:val="00FA046B"/>
    <w:rsid w:val="00FB5E07"/>
    <w:rsid w:val="00FB6FBC"/>
    <w:rsid w:val="00FC0191"/>
    <w:rsid w:val="00FC1144"/>
    <w:rsid w:val="00FC290C"/>
    <w:rsid w:val="00FC3F8B"/>
    <w:rsid w:val="00FC6285"/>
    <w:rsid w:val="00FC6EFC"/>
    <w:rsid w:val="00FD0452"/>
    <w:rsid w:val="00FE0249"/>
    <w:rsid w:val="00FE0D1B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F3B04"/>
  <w15:chartTrackingRefBased/>
  <w15:docId w15:val="{8FE605D0-24C4-44E4-9DB2-8FADAF4F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7"/>
  </w:style>
  <w:style w:type="paragraph" w:styleId="Footer">
    <w:name w:val="footer"/>
    <w:basedOn w:val="Normal"/>
    <w:link w:val="Foot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7"/>
  </w:style>
  <w:style w:type="character" w:styleId="PlaceholderText">
    <w:name w:val="Placeholder Text"/>
    <w:basedOn w:val="DefaultParagraphFont"/>
    <w:uiPriority w:val="99"/>
    <w:semiHidden/>
    <w:rsid w:val="004E6638"/>
    <w:rPr>
      <w:color w:val="808080"/>
    </w:rPr>
  </w:style>
  <w:style w:type="table" w:styleId="TableGrid">
    <w:name w:val="Table Grid"/>
    <w:basedOn w:val="TableNormal"/>
    <w:uiPriority w:val="39"/>
    <w:rsid w:val="00BC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E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4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8D6F-C818-40B7-8C67-BC807925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Steven.Malan</cp:lastModifiedBy>
  <cp:revision>462</cp:revision>
  <cp:lastPrinted>2022-04-28T03:31:00Z</cp:lastPrinted>
  <dcterms:created xsi:type="dcterms:W3CDTF">2015-10-12T00:53:00Z</dcterms:created>
  <dcterms:modified xsi:type="dcterms:W3CDTF">2022-05-01T14:22:00Z</dcterms:modified>
</cp:coreProperties>
</file>