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C57109" w:rsidRDefault="00C57109" w:rsidP="00F63B30">
      <w:pPr>
        <w:pStyle w:val="Title"/>
        <w:spacing w:line="360" w:lineRule="auto"/>
      </w:pPr>
      <w:r>
        <w:t>THE UNIVERSITY OF CHICAGO</w:t>
      </w:r>
    </w:p>
    <w:p w:rsidR="00C57109" w:rsidRDefault="002530E9" w:rsidP="00C57109">
      <w:pPr>
        <w:jc w:val="center"/>
      </w:pPr>
      <w:r>
        <w:t>Physical Sciences Division</w:t>
      </w:r>
    </w:p>
    <w:p w:rsidR="00C57109" w:rsidRPr="00F63B30" w:rsidRDefault="00592312" w:rsidP="00C57109">
      <w:pPr>
        <w:jc w:val="center"/>
        <w:rPr>
          <w:sz w:val="12"/>
          <w:szCs w:val="12"/>
        </w:rPr>
      </w:pPr>
      <w:r w:rsidRPr="00592312">
        <w:rPr>
          <w:noProof/>
        </w:rPr>
        <w:pict>
          <v:line id="Line 2" o:spid="_x0000_s1026" style="position:absolute;left:0;text-align:left;z-index:251660288;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page;mso-height-relative:page" from="45pt,2.25pt" to="37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">
            <v:path arrowok="f"/>
            <o:lock v:ext="edit" aspectratio="t" verticies="t"/>
          </v:line>
        </w:pict>
      </w:r>
    </w:p>
    <w:p w:rsidR="00C57109" w:rsidRDefault="00C57109" w:rsidP="00C57109">
      <w:pPr>
        <w:jc w:val="center"/>
        <w:rPr>
          <w:sz w:val="16"/>
        </w:rPr>
      </w:pPr>
      <w:r>
        <w:rPr>
          <w:sz w:val="16"/>
        </w:rPr>
        <w:t>SCHOOL OR DIVISION</w:t>
      </w:r>
    </w:p>
    <w:p w:rsidR="00C57109" w:rsidRDefault="00C57109" w:rsidP="00C57109">
      <w:pPr>
        <w:jc w:val="center"/>
      </w:pPr>
    </w:p>
    <w:p w:rsidR="00C57109" w:rsidRDefault="00C57109" w:rsidP="00C57109">
      <w:pPr>
        <w:jc w:val="center"/>
      </w:pPr>
    </w:p>
    <w:p w:rsidR="00C57109" w:rsidRDefault="00C57109" w:rsidP="00C57109">
      <w:pPr>
        <w:pStyle w:val="Heading1"/>
      </w:pPr>
      <w:r>
        <w:t>REPORT OF FINAL EXAMINATION FOR THE</w:t>
      </w:r>
    </w:p>
    <w:p w:rsidR="00C57109" w:rsidRDefault="00B47D0A" w:rsidP="00C57109">
      <w:pPr>
        <w:pStyle w:val="Heading1"/>
      </w:pPr>
      <w:proofErr w:type="gramStart"/>
      <w:r>
        <w:t>DEGREE OF</w:t>
      </w:r>
      <w:r w:rsidR="00C57109">
        <w:t xml:space="preserve"> </w:t>
      </w:r>
      <w:r w:rsidR="001B0BCB">
        <w:t>S.</w:t>
      </w:r>
      <w:r w:rsidR="00383EE4">
        <w:t>M.</w:t>
      </w:r>
      <w:proofErr w:type="gramEnd"/>
    </w:p>
    <w:p w:rsidR="00C57109" w:rsidRDefault="00C57109" w:rsidP="00C57109">
      <w:pPr>
        <w:jc w:val="center"/>
      </w:pPr>
    </w:p>
    <w:p w:rsidR="00C57109" w:rsidRDefault="00C57109" w:rsidP="00C57109">
      <w:pPr>
        <w:jc w:val="center"/>
        <w:rPr>
          <w:sz w:val="20"/>
        </w:rPr>
      </w:pPr>
      <w:r>
        <w:rPr>
          <w:sz w:val="20"/>
        </w:rPr>
        <w:t>The Chairman of the Examining Committee is asked to report the result to the</w:t>
      </w:r>
    </w:p>
    <w:p w:rsidR="00C57109" w:rsidRDefault="00C57109" w:rsidP="00C57109">
      <w:pPr>
        <w:jc w:val="center"/>
        <w:rPr>
          <w:sz w:val="20"/>
        </w:rPr>
      </w:pPr>
      <w:r>
        <w:rPr>
          <w:sz w:val="20"/>
        </w:rPr>
        <w:t>Office of the Dean of the Division or School without delay</w:t>
      </w:r>
    </w:p>
    <w:p w:rsidR="00C57109" w:rsidRDefault="00C57109" w:rsidP="00C57109">
      <w:pPr>
        <w:rPr>
          <w:sz w:val="20"/>
        </w:rPr>
      </w:pPr>
    </w:p>
    <w:p w:rsidR="00C57109" w:rsidRDefault="00C57109" w:rsidP="00C57109">
      <w:pPr>
        <w:rPr>
          <w:sz w:val="20"/>
        </w:rPr>
      </w:pPr>
    </w:p>
    <w:p w:rsidR="00C57109" w:rsidRPr="00C57109" w:rsidRDefault="00383EE4" w:rsidP="00C57109">
      <w:pPr>
        <w:rPr>
          <w:sz w:val="20"/>
          <w:szCs w:val="20"/>
        </w:rPr>
      </w:pPr>
      <w:r>
        <w:rPr>
          <w:sz w:val="20"/>
          <w:szCs w:val="20"/>
        </w:rPr>
        <w:t>Examination of</w:t>
      </w:r>
      <w:r w:rsidR="00C57109" w:rsidRPr="00C57109">
        <w:rPr>
          <w:sz w:val="20"/>
          <w:szCs w:val="20"/>
        </w:rPr>
        <w:t xml:space="preserve">: </w:t>
      </w:r>
      <w:r w:rsidR="001B0BCB">
        <w:rPr>
          <w:sz w:val="20"/>
          <w:szCs w:val="20"/>
          <w:u w:val="single"/>
        </w:rPr>
        <w:t>Steven Moen</w:t>
      </w:r>
      <w:r w:rsidR="00C57109" w:rsidRPr="00C57109">
        <w:rPr>
          <w:sz w:val="20"/>
          <w:szCs w:val="20"/>
        </w:rPr>
        <w:t xml:space="preserve"> UCID: </w:t>
      </w:r>
      <w:r w:rsidR="001B0BCB">
        <w:rPr>
          <w:sz w:val="20"/>
          <w:szCs w:val="20"/>
          <w:u w:val="single"/>
        </w:rPr>
        <w:t>12208767</w:t>
      </w:r>
    </w:p>
    <w:p w:rsidR="00C57109" w:rsidRPr="00C57109" w:rsidRDefault="00C57109" w:rsidP="00C57109">
      <w:pPr>
        <w:rPr>
          <w:sz w:val="20"/>
          <w:szCs w:val="20"/>
        </w:rPr>
      </w:pPr>
    </w:p>
    <w:p w:rsidR="00C57109" w:rsidRPr="00C57109" w:rsidRDefault="00C57109" w:rsidP="00C57109">
      <w:pPr>
        <w:rPr>
          <w:sz w:val="20"/>
          <w:szCs w:val="20"/>
        </w:rPr>
      </w:pPr>
    </w:p>
    <w:p w:rsidR="00C57109" w:rsidRPr="00C57109" w:rsidRDefault="00C57109" w:rsidP="00C57109">
      <w:pPr>
        <w:rPr>
          <w:sz w:val="20"/>
          <w:szCs w:val="20"/>
        </w:rPr>
      </w:pPr>
      <w:r w:rsidRPr="00C57109">
        <w:rPr>
          <w:sz w:val="20"/>
          <w:szCs w:val="20"/>
        </w:rPr>
        <w:t xml:space="preserve">Department: </w:t>
      </w:r>
      <w:r w:rsidRPr="00C57109">
        <w:rPr>
          <w:sz w:val="20"/>
          <w:szCs w:val="20"/>
          <w:u w:val="single"/>
        </w:rPr>
        <w:tab/>
      </w:r>
      <w:r w:rsidR="00982431">
        <w:rPr>
          <w:sz w:val="20"/>
          <w:szCs w:val="20"/>
          <w:u w:val="single"/>
        </w:rPr>
        <w:t>Statistics</w:t>
      </w:r>
      <w:r w:rsidR="00982431">
        <w:rPr>
          <w:sz w:val="20"/>
          <w:szCs w:val="20"/>
          <w:u w:val="single"/>
        </w:rPr>
        <w:tab/>
      </w:r>
      <w:r w:rsidRPr="00C57109">
        <w:rPr>
          <w:sz w:val="20"/>
          <w:szCs w:val="20"/>
          <w:u w:val="single"/>
        </w:rPr>
        <w:tab/>
      </w:r>
      <w:r w:rsidRPr="00C57109">
        <w:rPr>
          <w:sz w:val="20"/>
          <w:szCs w:val="20"/>
          <w:u w:val="single"/>
        </w:rPr>
        <w:tab/>
      </w:r>
      <w:r w:rsidRPr="00C57109">
        <w:rPr>
          <w:sz w:val="20"/>
          <w:szCs w:val="20"/>
          <w:u w:val="single"/>
        </w:rPr>
        <w:tab/>
      </w:r>
      <w:r w:rsidRPr="00C57109">
        <w:rPr>
          <w:sz w:val="20"/>
          <w:szCs w:val="20"/>
          <w:u w:val="single"/>
        </w:rPr>
        <w:tab/>
      </w:r>
      <w:r w:rsidRPr="00C57109">
        <w:rPr>
          <w:sz w:val="20"/>
          <w:szCs w:val="20"/>
          <w:u w:val="single"/>
        </w:rPr>
        <w:tab/>
      </w:r>
      <w:r w:rsidRPr="00C57109">
        <w:rPr>
          <w:sz w:val="20"/>
          <w:szCs w:val="20"/>
          <w:u w:val="single"/>
        </w:rPr>
        <w:tab/>
      </w:r>
      <w:r w:rsidRPr="00C57109">
        <w:rPr>
          <w:sz w:val="20"/>
          <w:szCs w:val="20"/>
          <w:u w:val="single"/>
        </w:rPr>
        <w:tab/>
      </w:r>
      <w:r w:rsidRPr="00C57109">
        <w:rPr>
          <w:sz w:val="20"/>
          <w:szCs w:val="20"/>
          <w:u w:val="single"/>
        </w:rPr>
        <w:tab/>
      </w:r>
    </w:p>
    <w:p w:rsidR="00C57109" w:rsidRPr="00C57109" w:rsidRDefault="00C57109" w:rsidP="00C57109">
      <w:pPr>
        <w:rPr>
          <w:sz w:val="20"/>
          <w:szCs w:val="20"/>
        </w:rPr>
      </w:pPr>
    </w:p>
    <w:p w:rsidR="00C57109" w:rsidRPr="00C57109" w:rsidRDefault="00C57109" w:rsidP="00C57109">
      <w:pPr>
        <w:rPr>
          <w:sz w:val="20"/>
          <w:szCs w:val="20"/>
        </w:rPr>
      </w:pPr>
    </w:p>
    <w:p w:rsidR="001B0BCB" w:rsidRDefault="00C57109" w:rsidP="001B0BCB">
      <w:pPr>
        <w:rPr>
          <w:sz w:val="20"/>
          <w:szCs w:val="20"/>
          <w:u w:val="single"/>
        </w:rPr>
      </w:pPr>
      <w:r w:rsidRPr="00C57109">
        <w:rPr>
          <w:sz w:val="20"/>
          <w:szCs w:val="20"/>
        </w:rPr>
        <w:t xml:space="preserve">Thesis </w:t>
      </w:r>
      <w:r w:rsidR="00383EE4">
        <w:rPr>
          <w:sz w:val="20"/>
          <w:szCs w:val="20"/>
        </w:rPr>
        <w:t>Subject</w:t>
      </w:r>
      <w:proofErr w:type="gramStart"/>
      <w:r w:rsidRPr="00C57109">
        <w:rPr>
          <w:sz w:val="20"/>
          <w:szCs w:val="20"/>
        </w:rPr>
        <w:t>:*</w:t>
      </w:r>
      <w:proofErr w:type="gramEnd"/>
      <w:r w:rsidRPr="00C57109">
        <w:rPr>
          <w:sz w:val="20"/>
          <w:szCs w:val="20"/>
        </w:rPr>
        <w:t xml:space="preserve"> </w:t>
      </w:r>
      <w:r w:rsidRPr="00C57109">
        <w:rPr>
          <w:sz w:val="20"/>
          <w:szCs w:val="20"/>
          <w:u w:val="single"/>
        </w:rPr>
        <w:tab/>
      </w:r>
      <w:r w:rsidR="001B0BCB">
        <w:rPr>
          <w:sz w:val="20"/>
          <w:szCs w:val="20"/>
          <w:u w:val="single"/>
        </w:rPr>
        <w:t xml:space="preserve">Multivariate </w:t>
      </w:r>
      <w:proofErr w:type="spellStart"/>
      <w:r w:rsidR="001B0BCB">
        <w:rPr>
          <w:sz w:val="20"/>
          <w:szCs w:val="20"/>
          <w:u w:val="single"/>
        </w:rPr>
        <w:t>CAViaR</w:t>
      </w:r>
      <w:proofErr w:type="spellEnd"/>
      <w:r w:rsidR="001B0BCB">
        <w:rPr>
          <w:sz w:val="20"/>
          <w:szCs w:val="20"/>
          <w:u w:val="single"/>
        </w:rPr>
        <w:t>: An Insightful Approach to Risk Modeling</w:t>
      </w:r>
    </w:p>
    <w:p w:rsidR="001B0BCB" w:rsidRDefault="001B0BCB" w:rsidP="001B0BCB">
      <w:pPr>
        <w:rPr>
          <w:sz w:val="20"/>
          <w:szCs w:val="20"/>
          <w:u w:val="single"/>
        </w:rPr>
      </w:pPr>
    </w:p>
    <w:p w:rsidR="001B0BCB" w:rsidRPr="001B0BCB" w:rsidRDefault="001B0BCB" w:rsidP="001B0BCB">
      <w:pPr>
        <w:rPr>
          <w:sz w:val="20"/>
          <w:szCs w:val="20"/>
          <w:u w:val="single"/>
        </w:rPr>
      </w:pPr>
      <w:r w:rsidRPr="001B0BCB">
        <w:rPr>
          <w:rFonts w:eastAsiaTheme="minorHAnsi" w:cstheme="minorBidi"/>
          <w:color w:val="222222"/>
          <w:sz w:val="20"/>
          <w:shd w:val="clear" w:color="auto" w:fill="FFFFFF"/>
        </w:rPr>
        <w:t xml:space="preserve">This thesis builds upon previous literature for modeling value-at-risk (defined as an x% </w:t>
      </w:r>
      <w:proofErr w:type="spellStart"/>
      <w:r w:rsidRPr="001B0BCB">
        <w:rPr>
          <w:rFonts w:eastAsiaTheme="minorHAnsi" w:cstheme="minorBidi"/>
          <w:color w:val="222222"/>
          <w:sz w:val="20"/>
          <w:shd w:val="clear" w:color="auto" w:fill="FFFFFF"/>
        </w:rPr>
        <w:t>quantile</w:t>
      </w:r>
      <w:proofErr w:type="spellEnd"/>
      <w:r w:rsidRPr="001B0BCB">
        <w:rPr>
          <w:rFonts w:eastAsiaTheme="minorHAnsi" w:cstheme="minorBidi"/>
          <w:color w:val="222222"/>
          <w:sz w:val="20"/>
          <w:shd w:val="clear" w:color="auto" w:fill="FFFFFF"/>
        </w:rPr>
        <w:t xml:space="preserve"> of an asset's daily returns) using non-linear ARMA terms by adding exchange-traded funds (</w:t>
      </w:r>
      <w:proofErr w:type="spellStart"/>
      <w:r w:rsidRPr="001B0BCB">
        <w:rPr>
          <w:rFonts w:eastAsiaTheme="minorHAnsi" w:cstheme="minorBidi"/>
          <w:color w:val="222222"/>
          <w:sz w:val="20"/>
          <w:shd w:val="clear" w:color="auto" w:fill="FFFFFF"/>
        </w:rPr>
        <w:t>ETFs</w:t>
      </w:r>
      <w:proofErr w:type="spellEnd"/>
      <w:r w:rsidRPr="001B0BCB">
        <w:rPr>
          <w:rFonts w:eastAsiaTheme="minorHAnsi" w:cstheme="minorBidi"/>
          <w:color w:val="222222"/>
          <w:sz w:val="20"/>
          <w:shd w:val="clear" w:color="auto" w:fill="FFFFFF"/>
        </w:rPr>
        <w:t xml:space="preserve">) as explanatory variables that are combined into principal component vectors at the forecast origin. Combining these principal component vectors with transformations of lagged autoregressive response variables results in a model that produces similar predictive accuracy during periods of relatively low volatility along with more insight into the drivers of the changes in the response variable. In fact, one insight gained from the new model is a method of detecting </w:t>
      </w:r>
      <w:proofErr w:type="spellStart"/>
      <w:r w:rsidRPr="001B0BCB">
        <w:rPr>
          <w:rFonts w:eastAsiaTheme="minorHAnsi" w:cstheme="minorBidi"/>
          <w:color w:val="222222"/>
          <w:sz w:val="20"/>
          <w:shd w:val="clear" w:color="auto" w:fill="FFFFFF"/>
        </w:rPr>
        <w:t>changepoints</w:t>
      </w:r>
      <w:proofErr w:type="spellEnd"/>
      <w:r w:rsidRPr="001B0BCB">
        <w:rPr>
          <w:rFonts w:eastAsiaTheme="minorHAnsi" w:cstheme="minorBidi"/>
          <w:color w:val="222222"/>
          <w:sz w:val="20"/>
          <w:shd w:val="clear" w:color="auto" w:fill="FFFFFF"/>
        </w:rPr>
        <w:t xml:space="preserve"> in the economy by measuring the angle between resultant vectors calculated from the combination of principal component vectors during different time periods. This method, along with analysis of the statistical significance of the lagged </w:t>
      </w:r>
      <w:proofErr w:type="spellStart"/>
      <w:r w:rsidRPr="001B0BCB">
        <w:rPr>
          <w:rFonts w:eastAsiaTheme="minorHAnsi" w:cstheme="minorBidi"/>
          <w:color w:val="222222"/>
          <w:sz w:val="20"/>
          <w:shd w:val="clear" w:color="auto" w:fill="FFFFFF"/>
        </w:rPr>
        <w:t>ETFs</w:t>
      </w:r>
      <w:proofErr w:type="spellEnd"/>
      <w:r w:rsidRPr="001B0BCB">
        <w:rPr>
          <w:rFonts w:eastAsiaTheme="minorHAnsi" w:cstheme="minorBidi"/>
          <w:color w:val="222222"/>
          <w:sz w:val="20"/>
          <w:shd w:val="clear" w:color="auto" w:fill="FFFFFF"/>
        </w:rPr>
        <w:t>, allows for insight into changes in the underlying economy.</w:t>
      </w:r>
    </w:p>
    <w:p w:rsidR="00C57109" w:rsidRPr="00C57109" w:rsidRDefault="00C57109" w:rsidP="00C57109">
      <w:pPr>
        <w:rPr>
          <w:sz w:val="20"/>
          <w:szCs w:val="20"/>
        </w:rPr>
      </w:pPr>
    </w:p>
    <w:p w:rsidR="00C57109" w:rsidRPr="00C57109" w:rsidRDefault="00C57109" w:rsidP="001B0BCB">
      <w:pPr>
        <w:rPr>
          <w:sz w:val="20"/>
          <w:szCs w:val="20"/>
        </w:rPr>
      </w:pPr>
      <w:r w:rsidRPr="00C57109">
        <w:rPr>
          <w:sz w:val="20"/>
          <w:szCs w:val="20"/>
        </w:rPr>
        <w:t xml:space="preserve">Examining Committee: </w:t>
      </w:r>
      <w:r w:rsidR="001B0BCB">
        <w:rPr>
          <w:sz w:val="20"/>
          <w:szCs w:val="20"/>
          <w:u w:val="single"/>
        </w:rPr>
        <w:t>Dr. Wei Biao Wu, Dr. Mei Wang</w:t>
      </w:r>
    </w:p>
    <w:p w:rsidR="00C57109" w:rsidRPr="00C57109" w:rsidRDefault="00C57109" w:rsidP="00C57109">
      <w:pPr>
        <w:rPr>
          <w:sz w:val="20"/>
          <w:szCs w:val="20"/>
        </w:rPr>
      </w:pPr>
    </w:p>
    <w:p w:rsidR="00C57109" w:rsidRPr="00C57109" w:rsidRDefault="00C57109" w:rsidP="00C57109">
      <w:pPr>
        <w:rPr>
          <w:sz w:val="20"/>
          <w:szCs w:val="20"/>
        </w:rPr>
      </w:pPr>
      <w:r w:rsidRPr="00C57109">
        <w:rPr>
          <w:sz w:val="20"/>
          <w:szCs w:val="20"/>
        </w:rPr>
        <w:t xml:space="preserve">Date of Examination: </w:t>
      </w:r>
      <w:r w:rsidR="001B0BCB">
        <w:rPr>
          <w:sz w:val="20"/>
          <w:szCs w:val="20"/>
          <w:u w:val="single"/>
        </w:rPr>
        <w:t>Wednesday, May 13</w:t>
      </w:r>
      <w:r w:rsidR="001B0BCB" w:rsidRPr="001B0BCB">
        <w:rPr>
          <w:sz w:val="20"/>
          <w:szCs w:val="20"/>
          <w:u w:val="single"/>
          <w:vertAlign w:val="superscript"/>
        </w:rPr>
        <w:t>th</w:t>
      </w:r>
      <w:r w:rsidR="001B0BCB">
        <w:rPr>
          <w:sz w:val="20"/>
          <w:szCs w:val="20"/>
          <w:u w:val="single"/>
        </w:rPr>
        <w:t>, 2020</w:t>
      </w:r>
    </w:p>
    <w:p w:rsidR="00C57109" w:rsidRPr="00C57109" w:rsidRDefault="00C57109" w:rsidP="00C57109">
      <w:pPr>
        <w:rPr>
          <w:sz w:val="20"/>
          <w:szCs w:val="20"/>
        </w:rPr>
      </w:pPr>
    </w:p>
    <w:p w:rsidR="00C57109" w:rsidRPr="00C57109" w:rsidRDefault="00C57109" w:rsidP="00C57109">
      <w:pPr>
        <w:rPr>
          <w:sz w:val="20"/>
          <w:szCs w:val="20"/>
        </w:rPr>
      </w:pPr>
    </w:p>
    <w:p w:rsidR="0073667B" w:rsidRPr="0073667B" w:rsidRDefault="00383EE4" w:rsidP="001B0BCB">
      <w:pPr>
        <w:rPr>
          <w:u w:val="single"/>
        </w:rPr>
      </w:pPr>
      <w:r>
        <w:rPr>
          <w:sz w:val="20"/>
          <w:szCs w:val="20"/>
        </w:rPr>
        <w:t>Committee, Messrs</w:t>
      </w:r>
      <w:proofErr w:type="gramStart"/>
      <w:r w:rsidR="0073667B">
        <w:rPr>
          <w:sz w:val="20"/>
          <w:szCs w:val="20"/>
        </w:rPr>
        <w:t>:-</w:t>
      </w:r>
      <w:proofErr w:type="gramEnd"/>
      <w:r w:rsidR="001B0BCB">
        <w:rPr>
          <w:sz w:val="20"/>
          <w:szCs w:val="20"/>
          <w:u w:val="single"/>
        </w:rPr>
        <w:t xml:space="preserve"> Dr. Wei Biao Wu, Dr. Mei Wang</w:t>
      </w:r>
    </w:p>
    <w:p w:rsidR="0073667B" w:rsidRDefault="0073667B"/>
    <w:p w:rsidR="00383EE4" w:rsidRDefault="00383EE4">
      <w:r>
        <w:t>The</w:t>
      </w:r>
      <w:r w:rsidR="001B0BCB">
        <w:t xml:space="preserve"> S.M. </w:t>
      </w:r>
      <w:r>
        <w:t>candidate is recommended for degree</w:t>
      </w:r>
      <w:r w:rsidR="0073667B">
        <w:t>.</w:t>
      </w:r>
    </w:p>
    <w:p w:rsidR="0073667B" w:rsidRDefault="0073667B"/>
    <w:p w:rsidR="0073667B" w:rsidRDefault="0073667B"/>
    <w:p w:rsidR="0073667B" w:rsidRDefault="0073667B"/>
    <w:p w:rsidR="0073667B" w:rsidRDefault="0073667B">
      <w:pPr>
        <w:rPr>
          <w:u w:val="single"/>
        </w:rPr>
      </w:pPr>
      <w:r w:rsidRPr="0073667B">
        <w:rPr>
          <w:u w:val="single"/>
        </w:rPr>
        <w:tab/>
      </w:r>
      <w:r w:rsidRPr="0073667B">
        <w:rPr>
          <w:u w:val="single"/>
        </w:rPr>
        <w:tab/>
      </w:r>
      <w:r w:rsidRPr="0073667B">
        <w:rPr>
          <w:u w:val="single"/>
        </w:rPr>
        <w:tab/>
      </w:r>
      <w:r w:rsidRPr="0073667B">
        <w:rPr>
          <w:u w:val="single"/>
        </w:rPr>
        <w:tab/>
      </w:r>
      <w:r w:rsidRPr="0073667B">
        <w:rPr>
          <w:u w:val="single"/>
        </w:rPr>
        <w:tab/>
      </w:r>
      <w:r w:rsidRPr="0073667B">
        <w:rPr>
          <w:u w:val="single"/>
        </w:rPr>
        <w:tab/>
      </w:r>
      <w:r w:rsidRPr="0073667B">
        <w:rPr>
          <w:u w:val="single"/>
        </w:rPr>
        <w:tab/>
      </w:r>
    </w:p>
    <w:p w:rsidR="0073667B" w:rsidRPr="0073667B" w:rsidRDefault="0073667B">
      <w:r>
        <w:t>Chairman</w:t>
      </w:r>
    </w:p>
    <w:sectPr w:rsidR="0073667B" w:rsidRPr="0073667B" w:rsidSect="00F14D10">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NotTrackMoves/>
  <w:defaultTabStop w:val="720"/>
  <w:characterSpacingControl w:val="doNotCompress"/>
  <w:compat/>
  <w:rsids>
    <w:rsidRoot w:val="00C57109"/>
    <w:rsid w:val="00073A34"/>
    <w:rsid w:val="001B0BCB"/>
    <w:rsid w:val="002530E9"/>
    <w:rsid w:val="00356273"/>
    <w:rsid w:val="003664E6"/>
    <w:rsid w:val="00383EE4"/>
    <w:rsid w:val="00441D27"/>
    <w:rsid w:val="004A0427"/>
    <w:rsid w:val="004C4612"/>
    <w:rsid w:val="00552C78"/>
    <w:rsid w:val="00592312"/>
    <w:rsid w:val="005E1474"/>
    <w:rsid w:val="00705709"/>
    <w:rsid w:val="0073667B"/>
    <w:rsid w:val="00781274"/>
    <w:rsid w:val="00982431"/>
    <w:rsid w:val="00993464"/>
    <w:rsid w:val="00A12139"/>
    <w:rsid w:val="00A523D4"/>
    <w:rsid w:val="00A832A3"/>
    <w:rsid w:val="00B4168A"/>
    <w:rsid w:val="00B47D0A"/>
    <w:rsid w:val="00B917CF"/>
    <w:rsid w:val="00BE1449"/>
    <w:rsid w:val="00C57109"/>
    <w:rsid w:val="00D0033B"/>
    <w:rsid w:val="00EE0889"/>
    <w:rsid w:val="00F14D10"/>
    <w:rsid w:val="00F63B30"/>
  </w:rsids>
  <m:mathPr>
    <m:mathFont m:val="Georgia"/>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C57109"/>
    <w:rPr>
      <w:rFonts w:eastAsia="Times New Roman" w:cs="Times New Roman"/>
      <w:sz w:val="24"/>
      <w:szCs w:val="24"/>
    </w:rPr>
  </w:style>
  <w:style w:type="paragraph" w:styleId="Heading1">
    <w:name w:val="heading 1"/>
    <w:basedOn w:val="Normal"/>
    <w:next w:val="Normal"/>
    <w:link w:val="Heading1Char"/>
    <w:qFormat/>
    <w:rsid w:val="00C57109"/>
    <w:pPr>
      <w:keepNext/>
      <w:jc w:val="center"/>
      <w:outlineLvl w:val="0"/>
    </w:pPr>
    <w:rPr>
      <w:b/>
      <w:bCs/>
    </w:rPr>
  </w:style>
  <w:style w:type="paragraph" w:styleId="Heading2">
    <w:name w:val="heading 2"/>
    <w:basedOn w:val="Normal"/>
    <w:next w:val="Normal"/>
    <w:link w:val="Heading2Char"/>
    <w:qFormat/>
    <w:rsid w:val="00C57109"/>
    <w:pPr>
      <w:keepNext/>
      <w:jc w:val="right"/>
      <w:outlineLvl w:val="1"/>
    </w:pPr>
    <w:rPr>
      <w:i/>
      <w:i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C57109"/>
    <w:rPr>
      <w:rFonts w:eastAsia="Times New Roman" w:cs="Times New Roman"/>
      <w:b/>
      <w:bCs/>
      <w:sz w:val="24"/>
      <w:szCs w:val="24"/>
    </w:rPr>
  </w:style>
  <w:style w:type="character" w:customStyle="1" w:styleId="Heading2Char">
    <w:name w:val="Heading 2 Char"/>
    <w:basedOn w:val="DefaultParagraphFont"/>
    <w:link w:val="Heading2"/>
    <w:rsid w:val="00C57109"/>
    <w:rPr>
      <w:rFonts w:eastAsia="Times New Roman" w:cs="Times New Roman"/>
      <w:i/>
      <w:iCs/>
      <w:sz w:val="24"/>
      <w:szCs w:val="24"/>
    </w:rPr>
  </w:style>
  <w:style w:type="paragraph" w:styleId="Title">
    <w:name w:val="Title"/>
    <w:basedOn w:val="Normal"/>
    <w:link w:val="TitleChar"/>
    <w:qFormat/>
    <w:rsid w:val="00C57109"/>
    <w:pPr>
      <w:jc w:val="center"/>
    </w:pPr>
    <w:rPr>
      <w:b/>
      <w:bCs/>
    </w:rPr>
  </w:style>
  <w:style w:type="character" w:customStyle="1" w:styleId="TitleChar">
    <w:name w:val="Title Char"/>
    <w:basedOn w:val="DefaultParagraphFont"/>
    <w:link w:val="Title"/>
    <w:rsid w:val="00C57109"/>
    <w:rPr>
      <w:rFonts w:eastAsia="Times New Roman" w:cs="Times New Roman"/>
      <w:b/>
      <w:bCs/>
      <w:sz w:val="24"/>
      <w:szCs w:val="24"/>
    </w:rPr>
  </w:style>
  <w:style w:type="paragraph" w:styleId="BalloonText">
    <w:name w:val="Balloon Text"/>
    <w:basedOn w:val="Normal"/>
    <w:link w:val="BalloonTextChar"/>
    <w:uiPriority w:val="99"/>
    <w:semiHidden/>
    <w:unhideWhenUsed/>
    <w:rsid w:val="009824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431"/>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154758978">
      <w:bodyDiv w:val="1"/>
      <w:marLeft w:val="0"/>
      <w:marRight w:val="0"/>
      <w:marTop w:val="0"/>
      <w:marBottom w:val="0"/>
      <w:divBdr>
        <w:top w:val="none" w:sz="0" w:space="0" w:color="auto"/>
        <w:left w:val="none" w:sz="0" w:space="0" w:color="auto"/>
        <w:bottom w:val="none" w:sz="0" w:space="0" w:color="auto"/>
        <w:right w:val="none" w:sz="0" w:space="0" w:color="auto"/>
      </w:divBdr>
    </w:div>
    <w:div w:id="207154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106</Words>
  <Characters>607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R. Beetley</dc:creator>
  <cp:lastModifiedBy>Steven Moen</cp:lastModifiedBy>
  <cp:revision>3</cp:revision>
  <cp:lastPrinted>2020-02-21T17:51:00Z</cp:lastPrinted>
  <dcterms:created xsi:type="dcterms:W3CDTF">2020-05-14T17:18:00Z</dcterms:created>
  <dcterms:modified xsi:type="dcterms:W3CDTF">2020-05-14T17:42:00Z</dcterms:modified>
</cp:coreProperties>
</file>