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6516" w14:textId="77777777" w:rsidR="00FA4294" w:rsidRPr="00FA4294" w:rsidRDefault="00FA4294" w:rsidP="00DC486B">
      <w:pPr>
        <w:rPr>
          <w:b/>
          <w:bCs/>
        </w:rPr>
      </w:pPr>
      <w:r w:rsidRPr="00FA4294">
        <w:rPr>
          <w:b/>
          <w:bCs/>
        </w:rPr>
        <w:t>Faculty Spotlight</w:t>
      </w:r>
    </w:p>
    <w:p w14:paraId="4F26A890" w14:textId="77777777" w:rsidR="00DC486B" w:rsidRDefault="00DC486B" w:rsidP="00DC486B">
      <w:r>
        <w:t>Name:</w:t>
      </w:r>
      <w:r>
        <w:rPr>
          <w:color w:val="333333"/>
        </w:rPr>
        <w:t xml:space="preserve"> Steven M. Wise</w:t>
      </w:r>
    </w:p>
    <w:p w14:paraId="191D7AEA" w14:textId="77777777" w:rsidR="009E4050" w:rsidRDefault="009E4050" w:rsidP="00DC486B">
      <w:r>
        <w:t xml:space="preserve">Current Title: </w:t>
      </w:r>
      <w:r>
        <w:rPr>
          <w:color w:val="333333"/>
        </w:rPr>
        <w:t xml:space="preserve"> Professor of Mathematics; Associate Head and Director of Graduate Studies</w:t>
      </w:r>
    </w:p>
    <w:p w14:paraId="1B011B22" w14:textId="77777777" w:rsidR="00DC486B" w:rsidRDefault="00DC486B" w:rsidP="00DC486B">
      <w:r>
        <w:t>Best way to contact with any questions (email</w:t>
      </w:r>
      <w:r w:rsidR="000F386E">
        <w:t xml:space="preserve"> or</w:t>
      </w:r>
      <w:r w:rsidR="009E4050">
        <w:t xml:space="preserve"> </w:t>
      </w:r>
      <w:r>
        <w:t>phone):</w:t>
      </w:r>
      <w:r>
        <w:rPr>
          <w:color w:val="333333"/>
        </w:rPr>
        <w:t xml:space="preserve"> swise1@utk.edu</w:t>
      </w:r>
    </w:p>
    <w:p w14:paraId="147A9CB4" w14:textId="77777777" w:rsidR="00BF180F" w:rsidRPr="007F0684" w:rsidRDefault="00132AB4" w:rsidP="00DC486B">
      <w:pPr>
        <w:rPr>
          <w:rFonts w:cstheme="minorHAnsi"/>
          <w:i/>
          <w:iCs/>
        </w:rPr>
      </w:pPr>
      <w:r w:rsidRPr="007F0684">
        <w:rPr>
          <w:rFonts w:cstheme="minorHAnsi"/>
          <w:i/>
          <w:iCs/>
        </w:rPr>
        <w:t>(</w:t>
      </w:r>
      <w:r w:rsidR="0094223E">
        <w:rPr>
          <w:rFonts w:cstheme="minorHAnsi"/>
          <w:i/>
          <w:iCs/>
        </w:rPr>
        <w:t>Not</w:t>
      </w:r>
      <w:r w:rsidRPr="007F0684">
        <w:rPr>
          <w:rFonts w:cstheme="minorHAnsi"/>
          <w:i/>
          <w:iCs/>
        </w:rPr>
        <w:t xml:space="preserve"> </w:t>
      </w:r>
      <w:proofErr w:type="gramStart"/>
      <w:r w:rsidRPr="007F0684">
        <w:rPr>
          <w:rFonts w:cstheme="minorHAnsi"/>
          <w:i/>
          <w:iCs/>
        </w:rPr>
        <w:t xml:space="preserve">all </w:t>
      </w:r>
      <w:r w:rsidR="00C91D8C" w:rsidRPr="007F0684">
        <w:rPr>
          <w:rFonts w:cstheme="minorHAnsi"/>
          <w:i/>
          <w:iCs/>
        </w:rPr>
        <w:t>of</w:t>
      </w:r>
      <w:proofErr w:type="gramEnd"/>
      <w:r w:rsidR="00C91D8C" w:rsidRPr="007F0684">
        <w:rPr>
          <w:rFonts w:cstheme="minorHAnsi"/>
          <w:i/>
          <w:iCs/>
        </w:rPr>
        <w:t xml:space="preserve"> </w:t>
      </w:r>
      <w:r w:rsidRPr="007F0684">
        <w:rPr>
          <w:rFonts w:cstheme="minorHAnsi"/>
          <w:i/>
          <w:iCs/>
        </w:rPr>
        <w:t xml:space="preserve">the department’s </w:t>
      </w:r>
      <w:r w:rsidR="00531CAF" w:rsidRPr="007F0684">
        <w:rPr>
          <w:rFonts w:cstheme="minorHAnsi"/>
          <w:i/>
          <w:iCs/>
        </w:rPr>
        <w:t xml:space="preserve">alumni and donors may </w:t>
      </w:r>
      <w:r w:rsidR="000811C0" w:rsidRPr="007F0684">
        <w:rPr>
          <w:rFonts w:cstheme="minorHAnsi"/>
          <w:i/>
          <w:iCs/>
        </w:rPr>
        <w:t xml:space="preserve">have </w:t>
      </w:r>
      <w:r w:rsidR="00531CAF" w:rsidRPr="007F0684">
        <w:rPr>
          <w:rFonts w:cstheme="minorHAnsi"/>
          <w:i/>
          <w:iCs/>
        </w:rPr>
        <w:t xml:space="preserve">expertise in your </w:t>
      </w:r>
      <w:proofErr w:type="gramStart"/>
      <w:r w:rsidR="00531CAF" w:rsidRPr="007F0684">
        <w:rPr>
          <w:rFonts w:cstheme="minorHAnsi"/>
          <w:i/>
          <w:iCs/>
        </w:rPr>
        <w:t>particular field</w:t>
      </w:r>
      <w:proofErr w:type="gramEnd"/>
      <w:r w:rsidR="00531CAF" w:rsidRPr="007F0684">
        <w:rPr>
          <w:rFonts w:cstheme="minorHAnsi"/>
          <w:i/>
          <w:iCs/>
        </w:rPr>
        <w:t>, so please write your responses with that in mind.)</w:t>
      </w:r>
    </w:p>
    <w:p w14:paraId="3EDA6574" w14:textId="77777777" w:rsidR="00132AB4" w:rsidRDefault="00132AB4" w:rsidP="00DC486B">
      <w:pPr>
        <w:rPr>
          <w:rFonts w:cstheme="minorHAnsi"/>
        </w:rPr>
      </w:pPr>
    </w:p>
    <w:p w14:paraId="5B72F898" w14:textId="77777777" w:rsidR="00637572" w:rsidRDefault="00637572" w:rsidP="00637572">
      <w:pPr>
        <w:keepNext/>
        <w:spacing w:after="0"/>
        <w:rPr>
          <w:rFonts w:cstheme="minorHAnsi"/>
        </w:rPr>
      </w:pPr>
      <w:r>
        <w:rPr>
          <w:rFonts w:cstheme="minorHAnsi"/>
        </w:rPr>
        <w:t>Please describe the research, scholarship, or creative activity you have been working on most recently.</w:t>
      </w:r>
    </w:p>
    <w:p w14:paraId="64B7B6CF" w14:textId="53A2E462" w:rsidR="00150A0A" w:rsidRDefault="00000000">
      <w:pPr>
        <w:spacing w:before="80" w:after="280" w:line="240" w:lineRule="auto"/>
        <w:ind w:left="317" w:right="173"/>
      </w:pPr>
      <w:r>
        <w:rPr>
          <w:b/>
          <w:color w:val="4B4B4B"/>
        </w:rPr>
        <w:t xml:space="preserve">Response: </w:t>
      </w:r>
      <w:r>
        <w:rPr>
          <w:color w:val="333333"/>
        </w:rPr>
        <w:t xml:space="preserve">My recent work focuses on building mathematical models and fast, reliable computational tools for complex physical systems. One major project, supported by the National Science Foundation, develops diffuse-domain methods that make it easier to solve problems with complicated interfaces and boundaries, for example, where two materials or phases meet. A second project, in partnership with Oak Ridge National Laboratory, develops numerical methods for kinetic equations that describe gases and mixtures without tracking every particle. Related recent work includes </w:t>
      </w:r>
      <w:r w:rsidR="00564B3A">
        <w:rPr>
          <w:color w:val="333333"/>
        </w:rPr>
        <w:t>fast nonlinear</w:t>
      </w:r>
      <w:r>
        <w:rPr>
          <w:color w:val="333333"/>
        </w:rPr>
        <w:t xml:space="preserve"> solvers for fluid flow, models of biological membranes, and phase-field models of changing material microstructures. Across these projects, the goal is to make large simulations more accurate, stable, and practical.</w:t>
      </w:r>
    </w:p>
    <w:p w14:paraId="76ED09FF" w14:textId="77777777" w:rsidR="00AE7261" w:rsidRDefault="00AE7261" w:rsidP="00637572">
      <w:pPr>
        <w:rPr>
          <w:rFonts w:cstheme="minorHAnsi"/>
        </w:rPr>
      </w:pPr>
    </w:p>
    <w:p w14:paraId="7EA583EE" w14:textId="77777777" w:rsidR="00AE7261" w:rsidRDefault="00BB661B" w:rsidP="00637572">
      <w:pPr>
        <w:keepNext/>
        <w:spacing w:after="0"/>
        <w:rPr>
          <w:rFonts w:cstheme="minorHAnsi"/>
        </w:rPr>
      </w:pPr>
      <w:r>
        <w:rPr>
          <w:rFonts w:cstheme="minorHAnsi"/>
        </w:rPr>
        <w:t>Have any of your recent projects particularly involved students</w:t>
      </w:r>
      <w:r w:rsidR="00B24028">
        <w:rPr>
          <w:rFonts w:cstheme="minorHAnsi"/>
        </w:rPr>
        <w:t xml:space="preserve">, </w:t>
      </w:r>
      <w:r>
        <w:rPr>
          <w:rFonts w:cstheme="minorHAnsi"/>
        </w:rPr>
        <w:t xml:space="preserve">engaged with community </w:t>
      </w:r>
      <w:r w:rsidR="00BB396B">
        <w:rPr>
          <w:rFonts w:cstheme="minorHAnsi"/>
        </w:rPr>
        <w:t>organizations, been</w:t>
      </w:r>
      <w:r w:rsidR="00B24028">
        <w:rPr>
          <w:rFonts w:cstheme="minorHAnsi"/>
        </w:rPr>
        <w:t xml:space="preserve"> </w:t>
      </w:r>
      <w:r w:rsidR="006E0CD4">
        <w:rPr>
          <w:rFonts w:cstheme="minorHAnsi"/>
        </w:rPr>
        <w:t xml:space="preserve">the result of </w:t>
      </w:r>
      <w:r w:rsidR="00B24028">
        <w:rPr>
          <w:rFonts w:cstheme="minorHAnsi"/>
        </w:rPr>
        <w:t>partnerships</w:t>
      </w:r>
      <w:r w:rsidR="006E0CD4">
        <w:rPr>
          <w:rFonts w:cstheme="minorHAnsi"/>
        </w:rPr>
        <w:t>,</w:t>
      </w:r>
      <w:r w:rsidR="00B24028">
        <w:rPr>
          <w:rFonts w:cstheme="minorHAnsi"/>
        </w:rPr>
        <w:t xml:space="preserve"> or </w:t>
      </w:r>
      <w:proofErr w:type="gramStart"/>
      <w:r w:rsidR="00B24028">
        <w:rPr>
          <w:rFonts w:cstheme="minorHAnsi"/>
        </w:rPr>
        <w:t>been connected with</w:t>
      </w:r>
      <w:proofErr w:type="gramEnd"/>
      <w:r w:rsidR="00B24028">
        <w:rPr>
          <w:rFonts w:cstheme="minorHAnsi"/>
        </w:rPr>
        <w:t xml:space="preserve"> one of our research centers</w:t>
      </w:r>
      <w:r>
        <w:rPr>
          <w:rFonts w:cstheme="minorHAnsi"/>
        </w:rPr>
        <w:t>?</w:t>
      </w:r>
    </w:p>
    <w:p w14:paraId="2EC32AE3" w14:textId="4CE780A9" w:rsidR="00150A0A" w:rsidRDefault="00000000">
      <w:pPr>
        <w:spacing w:before="80" w:after="280" w:line="240" w:lineRule="auto"/>
        <w:ind w:left="317" w:right="173"/>
      </w:pPr>
      <w:r>
        <w:rPr>
          <w:b/>
          <w:color w:val="4B4B4B"/>
        </w:rPr>
        <w:t xml:space="preserve">Response: </w:t>
      </w:r>
      <w:r>
        <w:rPr>
          <w:color w:val="333333"/>
        </w:rPr>
        <w:t>Students and partnerships are central to this work. I currently advise students working on kinetic models, phase-field crystal models, diffuse-domain methods, and phase transformations in materials for neuromorphic computing. Several of these projects connect UT students with scientists at Oak Ridge National Laboratory. For example, Sam Gruber’s UT-ORII GATE Fellowship supports work with ORNL researchers on strontium cobalt oxide materials, while Jack Haight’s kinetic-equation research is linked to ORNL. My current ORNL/DOE project on BGK kinetic equations has also produced substantial technical reports and publications with students and laboratory collaborators. These arrangements give students experience working across mathematics, computation, and national-laboratory applications.</w:t>
      </w:r>
      <w:r w:rsidR="00564B3A">
        <w:rPr>
          <w:color w:val="333333"/>
        </w:rPr>
        <w:t xml:space="preserve"> A recent PhD graduate, Charlotte Beckford, designed new models for lithium-polymer ion batteries. She was also supported by a GATE fellowship and was co-supervised by ORNL scientist Rajeev Kumar. I am particularly excited to publish that work.</w:t>
      </w:r>
    </w:p>
    <w:p w14:paraId="10510FD3" w14:textId="77777777" w:rsidR="00C91D8C" w:rsidRDefault="00C91D8C" w:rsidP="00637572">
      <w:pPr>
        <w:rPr>
          <w:rFonts w:cstheme="minorHAnsi"/>
        </w:rPr>
      </w:pPr>
    </w:p>
    <w:p w14:paraId="10D8BE76" w14:textId="77777777" w:rsidR="00AE7261" w:rsidRDefault="00AE7261" w:rsidP="00637572">
      <w:pPr>
        <w:keepNext/>
        <w:spacing w:after="0"/>
        <w:rPr>
          <w:rFonts w:cstheme="minorHAnsi"/>
        </w:rPr>
      </w:pPr>
      <w:r>
        <w:rPr>
          <w:rFonts w:cstheme="minorHAnsi"/>
        </w:rPr>
        <w:t>Have you recently launched or are you planning to offer soon an innovative new course?</w:t>
      </w:r>
    </w:p>
    <w:p w14:paraId="660F802B" w14:textId="5788E4E1" w:rsidR="00150A0A" w:rsidRDefault="00000000">
      <w:pPr>
        <w:spacing w:before="80" w:after="280" w:line="240" w:lineRule="auto"/>
        <w:ind w:left="317" w:right="173"/>
      </w:pPr>
      <w:r>
        <w:rPr>
          <w:b/>
          <w:color w:val="4B4B4B"/>
        </w:rPr>
        <w:t xml:space="preserve">Response: </w:t>
      </w:r>
      <w:r>
        <w:rPr>
          <w:color w:val="333333"/>
        </w:rPr>
        <w:t>A recent course that fits this description is M</w:t>
      </w:r>
      <w:r w:rsidR="00C41775">
        <w:rPr>
          <w:color w:val="333333"/>
        </w:rPr>
        <w:t>ATH</w:t>
      </w:r>
      <w:r>
        <w:rPr>
          <w:color w:val="333333"/>
        </w:rPr>
        <w:t xml:space="preserve"> 579, Non-Equilibrium Thermodynamics, which I</w:t>
      </w:r>
      <w:r w:rsidR="00C41775">
        <w:rPr>
          <w:color w:val="333333"/>
        </w:rPr>
        <w:t xml:space="preserve"> created and</w:t>
      </w:r>
      <w:r>
        <w:rPr>
          <w:color w:val="333333"/>
        </w:rPr>
        <w:t xml:space="preserve"> taught in Spring 2026. It uses mathematics to explain how systems evolve when they are not at equilibrium, a framework that connects directly to materials science, fluids, and many of the models in my research. I am also developing a book on the subject. I recently taught a two-course advanced numerical PDE sequence focused on multigrid methods, </w:t>
      </w:r>
      <w:r>
        <w:rPr>
          <w:color w:val="333333"/>
        </w:rPr>
        <w:lastRenderedPageBreak/>
        <w:t>which are fast algorithms for solving very large scientific-computing problems efficiently, and offered Continuum Mechanics in Fall 2026.</w:t>
      </w:r>
      <w:r w:rsidR="00564B3A">
        <w:rPr>
          <w:color w:val="333333"/>
        </w:rPr>
        <w:br/>
      </w:r>
      <w:r w:rsidR="00564B3A">
        <w:rPr>
          <w:color w:val="333333"/>
        </w:rPr>
        <w:br/>
        <w:t>All of my recent courses, including my current course</w:t>
      </w:r>
      <w:r w:rsidR="00C41775">
        <w:rPr>
          <w:color w:val="333333"/>
        </w:rPr>
        <w:t xml:space="preserve"> on continuum mechanics</w:t>
      </w:r>
      <w:r w:rsidR="00564B3A">
        <w:rPr>
          <w:color w:val="333333"/>
        </w:rPr>
        <w:t>, were delivered in hybrid format, allowing me the opportunity to record my lectures and upload them to YouTube. My channel @WiseAppliedMaths</w:t>
      </w:r>
      <w:r w:rsidR="00C41775">
        <w:rPr>
          <w:color w:val="333333"/>
        </w:rPr>
        <w:t>,</w:t>
      </w:r>
      <w:r w:rsidR="00564B3A">
        <w:rPr>
          <w:color w:val="333333"/>
        </w:rPr>
        <w:t xml:space="preserve"> currently has 6 full courses on subjects in numerical analysis, thermodynamics, </w:t>
      </w:r>
      <w:r w:rsidR="00C41775">
        <w:rPr>
          <w:color w:val="333333"/>
        </w:rPr>
        <w:t xml:space="preserve">asymptotic methods, </w:t>
      </w:r>
      <w:r w:rsidR="00564B3A">
        <w:rPr>
          <w:color w:val="333333"/>
        </w:rPr>
        <w:t>mechanics, and more.</w:t>
      </w:r>
      <w:r w:rsidR="00C41775">
        <w:rPr>
          <w:color w:val="333333"/>
        </w:rPr>
        <w:t xml:space="preserve"> This platform allows me to reach students across the world.</w:t>
      </w:r>
    </w:p>
    <w:p w14:paraId="7BB4E083" w14:textId="77777777" w:rsidR="00D11061" w:rsidRDefault="00D11061" w:rsidP="00637572">
      <w:pPr>
        <w:rPr>
          <w:rFonts w:cstheme="minorHAnsi"/>
        </w:rPr>
      </w:pPr>
    </w:p>
    <w:p w14:paraId="6515FB32" w14:textId="77777777" w:rsidR="00D11061" w:rsidRDefault="00D11061" w:rsidP="00637572">
      <w:pPr>
        <w:keepNext/>
        <w:spacing w:after="0"/>
        <w:rPr>
          <w:rFonts w:cstheme="minorHAnsi"/>
        </w:rPr>
      </w:pPr>
      <w:r>
        <w:rPr>
          <w:rFonts w:cstheme="minorHAnsi"/>
        </w:rPr>
        <w:t>What haven’t I asked that you would like our alumni and donors to know about your work at UT?</w:t>
      </w:r>
    </w:p>
    <w:p w14:paraId="1752A5E0" w14:textId="1E20A916" w:rsidR="00150A0A" w:rsidRDefault="00000000">
      <w:pPr>
        <w:spacing w:before="80" w:after="280" w:line="240" w:lineRule="auto"/>
        <w:ind w:left="317" w:right="173"/>
      </w:pPr>
      <w:r>
        <w:rPr>
          <w:b/>
          <w:color w:val="4B4B4B"/>
        </w:rPr>
        <w:t xml:space="preserve">Response: </w:t>
      </w:r>
      <w:r>
        <w:rPr>
          <w:color w:val="333333"/>
        </w:rPr>
        <w:t xml:space="preserve">At UT, I see research, teaching, and mentoring as one connected activity. </w:t>
      </w:r>
      <w:r w:rsidR="00C41775">
        <w:rPr>
          <w:color w:val="333333"/>
        </w:rPr>
        <w:t>I am very honored that m</w:t>
      </w:r>
      <w:r>
        <w:rPr>
          <w:color w:val="333333"/>
        </w:rPr>
        <w:t>y work has been cited</w:t>
      </w:r>
      <w:r w:rsidR="00C41775">
        <w:rPr>
          <w:color w:val="333333"/>
        </w:rPr>
        <w:t xml:space="preserve"> a lot by my peers,</w:t>
      </w:r>
      <w:r>
        <w:rPr>
          <w:color w:val="333333"/>
        </w:rPr>
        <w:t xml:space="preserve"> more than 11,100 times, and I was named a Web of Science Highly Cited Researcher in Mathematics in 2020 and 2022. Just as important, I have advised students who have gone on to faculty positions, national-laboratory collaborations, government </w:t>
      </w:r>
      <w:r w:rsidR="00C41775">
        <w:rPr>
          <w:color w:val="333333"/>
        </w:rPr>
        <w:t>agencies</w:t>
      </w:r>
      <w:r>
        <w:rPr>
          <w:color w:val="333333"/>
        </w:rPr>
        <w:t>, and data-science careers. I also coauthored the 937-page textbook Classical Numerical Analysis and a 2026 research monograph on multigrid methods, with another book on asymptotic analysis under contract. Since April 2025, I have also served as associate head and director of graduate studies, where I help support the department’s</w:t>
      </w:r>
      <w:r w:rsidR="00564B3A">
        <w:rPr>
          <w:color w:val="333333"/>
        </w:rPr>
        <w:t xml:space="preserve"> mission to train future scientists and mathematicians</w:t>
      </w:r>
      <w:r>
        <w:rPr>
          <w:color w:val="333333"/>
        </w:rPr>
        <w:t>.</w:t>
      </w:r>
    </w:p>
    <w:p w14:paraId="58B24DC0" w14:textId="77777777" w:rsidR="00637572" w:rsidRDefault="00637572" w:rsidP="00DC486B">
      <w:pPr>
        <w:rPr>
          <w:rFonts w:cstheme="minorHAnsi"/>
        </w:rPr>
      </w:pPr>
    </w:p>
    <w:p w14:paraId="4B5DB49D" w14:textId="77777777" w:rsidR="00DC486B" w:rsidRDefault="00DC486B" w:rsidP="00DC486B">
      <w:pPr>
        <w:keepNext/>
        <w:spacing w:after="0"/>
        <w:rPr>
          <w:rFonts w:cstheme="minorHAnsi"/>
        </w:rPr>
      </w:pPr>
      <w:r>
        <w:rPr>
          <w:rFonts w:cstheme="minorHAnsi"/>
        </w:rPr>
        <w:t xml:space="preserve">What first sparked your interest </w:t>
      </w:r>
      <w:r w:rsidR="00BF180F">
        <w:rPr>
          <w:rFonts w:cstheme="minorHAnsi"/>
        </w:rPr>
        <w:t>in your field in general and your current focus? (Why do you do what you do?</w:t>
      </w:r>
      <w:r w:rsidR="00414E7E">
        <w:rPr>
          <w:rFonts w:cstheme="minorHAnsi"/>
        </w:rPr>
        <w:t>)</w:t>
      </w:r>
    </w:p>
    <w:p w14:paraId="64E6BA28" w14:textId="0A5F1634" w:rsidR="00150A0A" w:rsidRPr="00564B3A" w:rsidRDefault="00000000" w:rsidP="003D1DAA">
      <w:pPr>
        <w:spacing w:before="80" w:after="280" w:line="240" w:lineRule="auto"/>
        <w:ind w:left="317" w:right="173"/>
        <w:rPr>
          <w:color w:val="333333"/>
        </w:rPr>
      </w:pPr>
      <w:r>
        <w:rPr>
          <w:b/>
          <w:color w:val="4B4B4B"/>
        </w:rPr>
        <w:t xml:space="preserve">Response: </w:t>
      </w:r>
      <w:r>
        <w:rPr>
          <w:color w:val="333333"/>
        </w:rPr>
        <w:t xml:space="preserve">My path into </w:t>
      </w:r>
      <w:r w:rsidR="00C41775">
        <w:rPr>
          <w:color w:val="333333"/>
        </w:rPr>
        <w:t xml:space="preserve">mathematics </w:t>
      </w:r>
      <w:r w:rsidR="003D1DAA">
        <w:rPr>
          <w:color w:val="333333"/>
        </w:rPr>
        <w:t>was</w:t>
      </w:r>
      <w:r w:rsidR="00C41775">
        <w:rPr>
          <w:color w:val="333333"/>
        </w:rPr>
        <w:t xml:space="preserve"> unusual. It</w:t>
      </w:r>
      <w:r>
        <w:rPr>
          <w:color w:val="333333"/>
        </w:rPr>
        <w:t xml:space="preserve"> grew from an early </w:t>
      </w:r>
      <w:r w:rsidR="00C41775">
        <w:rPr>
          <w:color w:val="333333"/>
        </w:rPr>
        <w:t>exposure</w:t>
      </w:r>
      <w:r>
        <w:rPr>
          <w:color w:val="333333"/>
        </w:rPr>
        <w:t xml:space="preserve"> </w:t>
      </w:r>
      <w:r w:rsidR="00C41775">
        <w:rPr>
          <w:color w:val="333333"/>
        </w:rPr>
        <w:t>in both</w:t>
      </w:r>
      <w:r>
        <w:rPr>
          <w:color w:val="333333"/>
        </w:rPr>
        <w:t xml:space="preserve"> mathematics and physics. I earned a bachelor’s degree in mathematics</w:t>
      </w:r>
      <w:r w:rsidR="00C41775">
        <w:rPr>
          <w:color w:val="333333"/>
        </w:rPr>
        <w:t>,</w:t>
      </w:r>
      <w:r>
        <w:rPr>
          <w:color w:val="333333"/>
        </w:rPr>
        <w:t xml:space="preserve"> with the equivalent of a physics minor, </w:t>
      </w:r>
      <w:r w:rsidR="00C41775">
        <w:rPr>
          <w:color w:val="333333"/>
        </w:rPr>
        <w:t xml:space="preserve">and then </w:t>
      </w:r>
      <w:r>
        <w:rPr>
          <w:color w:val="333333"/>
        </w:rPr>
        <w:t>pursued graduate study in mathematics</w:t>
      </w:r>
      <w:r w:rsidR="00C41775">
        <w:rPr>
          <w:color w:val="333333"/>
        </w:rPr>
        <w:t>. I</w:t>
      </w:r>
      <w:r>
        <w:rPr>
          <w:color w:val="333333"/>
        </w:rPr>
        <w:t xml:space="preserve"> completed a Ph.D.</w:t>
      </w:r>
      <w:r w:rsidR="003D1DAA">
        <w:rPr>
          <w:color w:val="333333"/>
        </w:rPr>
        <w:t>in engineering physics,</w:t>
      </w:r>
      <w:r>
        <w:rPr>
          <w:color w:val="333333"/>
        </w:rPr>
        <w:t xml:space="preserve"> </w:t>
      </w:r>
      <w:r w:rsidR="003D1DAA">
        <w:rPr>
          <w:color w:val="333333"/>
        </w:rPr>
        <w:t>a</w:t>
      </w:r>
      <w:r>
        <w:rPr>
          <w:color w:val="333333"/>
        </w:rPr>
        <w:t xml:space="preserve"> </w:t>
      </w:r>
      <w:r w:rsidR="00C41775">
        <w:rPr>
          <w:color w:val="333333"/>
        </w:rPr>
        <w:t>field that is</w:t>
      </w:r>
      <w:r w:rsidR="003D1DAA">
        <w:rPr>
          <w:color w:val="333333"/>
        </w:rPr>
        <w:t xml:space="preserve">, on paper perhaps, only loosely connected to mathematics. </w:t>
      </w:r>
      <w:r w:rsidR="00E270FC">
        <w:rPr>
          <w:color w:val="333333"/>
        </w:rPr>
        <w:t>But</w:t>
      </w:r>
      <w:r w:rsidR="003D1DAA">
        <w:rPr>
          <w:color w:val="333333"/>
        </w:rPr>
        <w:t xml:space="preserve"> merging mathematics and descriptions of the physical world has always dominated my thinking and training. In </w:t>
      </w:r>
      <w:r>
        <w:rPr>
          <w:color w:val="333333"/>
        </w:rPr>
        <w:t xml:space="preserve">engineering </w:t>
      </w:r>
      <w:r w:rsidR="003D1DAA">
        <w:rPr>
          <w:color w:val="333333"/>
        </w:rPr>
        <w:t>physics, I</w:t>
      </w:r>
      <w:r>
        <w:rPr>
          <w:color w:val="333333"/>
        </w:rPr>
        <w:t xml:space="preserve"> focused on the theory and simulation of phase transformations. That progression showed me how abstract mathematics can become a practical tool for understanding materials and other complex systems. I continue </w:t>
      </w:r>
      <w:r w:rsidR="003D1DAA">
        <w:rPr>
          <w:color w:val="333333"/>
        </w:rPr>
        <w:t xml:space="preserve">to </w:t>
      </w:r>
      <w:r>
        <w:rPr>
          <w:color w:val="333333"/>
        </w:rPr>
        <w:t>combine rigorous analysis, computational problem-solving, and real applications in materials, fluids, and biology</w:t>
      </w:r>
      <w:r w:rsidR="003D1DAA">
        <w:rPr>
          <w:color w:val="333333"/>
        </w:rPr>
        <w:t>,</w:t>
      </w:r>
      <w:r>
        <w:rPr>
          <w:color w:val="333333"/>
        </w:rPr>
        <w:t xml:space="preserve"> while training students to work across those boundaries.</w:t>
      </w:r>
    </w:p>
    <w:p w14:paraId="0280898B" w14:textId="77777777" w:rsidR="00637572" w:rsidRDefault="00637572" w:rsidP="00DC486B">
      <w:pPr>
        <w:rPr>
          <w:rFonts w:cstheme="minorHAnsi"/>
        </w:rPr>
      </w:pPr>
    </w:p>
    <w:p w14:paraId="18295A63" w14:textId="77777777" w:rsidR="00DC486B" w:rsidRDefault="00DE3E4F" w:rsidP="00E144F9">
      <w:pPr>
        <w:keepNext/>
        <w:spacing w:after="0"/>
        <w:rPr>
          <w:rFonts w:cstheme="minorHAnsi"/>
        </w:rPr>
      </w:pPr>
      <w:r>
        <w:rPr>
          <w:rFonts w:cstheme="minorHAnsi"/>
        </w:rPr>
        <w:t xml:space="preserve">Beyond your faculty head shot, </w:t>
      </w:r>
      <w:r w:rsidR="00BF2A88">
        <w:rPr>
          <w:rFonts w:cstheme="minorHAnsi"/>
        </w:rPr>
        <w:t>i</w:t>
      </w:r>
      <w:r w:rsidR="00E144F9">
        <w:rPr>
          <w:rFonts w:cstheme="minorHAnsi"/>
        </w:rPr>
        <w:t xml:space="preserve">s there a photo of </w:t>
      </w:r>
      <w:r w:rsidR="00DC486B">
        <w:rPr>
          <w:rFonts w:cstheme="minorHAnsi"/>
        </w:rPr>
        <w:t xml:space="preserve">yourself that you would </w:t>
      </w:r>
      <w:r>
        <w:rPr>
          <w:rFonts w:cstheme="minorHAnsi"/>
        </w:rPr>
        <w:t xml:space="preserve">like to </w:t>
      </w:r>
      <w:r w:rsidR="00DC486B">
        <w:rPr>
          <w:rFonts w:cstheme="minorHAnsi"/>
        </w:rPr>
        <w:t>share with us to use with the story?</w:t>
      </w:r>
      <w:r w:rsidR="00BF2A88">
        <w:rPr>
          <w:rFonts w:cstheme="minorHAnsi"/>
        </w:rPr>
        <w:t xml:space="preserve"> </w:t>
      </w:r>
      <w:r w:rsidR="00DC486B">
        <w:rPr>
          <w:rFonts w:cstheme="minorHAnsi"/>
        </w:rPr>
        <w:t>(Please submit any photos in the largest file size available so they will reproduce well. Let us know if there is a photographer we should credit on the photo.)</w:t>
      </w:r>
    </w:p>
    <w:p w14:paraId="057D46FC" w14:textId="06827BDC" w:rsidR="00150A0A" w:rsidRDefault="00000000">
      <w:pPr>
        <w:spacing w:before="80" w:after="280" w:line="240" w:lineRule="auto"/>
        <w:ind w:left="317" w:right="173"/>
      </w:pPr>
      <w:r>
        <w:rPr>
          <w:b/>
          <w:color w:val="4B4B4B"/>
        </w:rPr>
        <w:t xml:space="preserve">Response: </w:t>
      </w:r>
      <w:r w:rsidR="00F25C6D">
        <w:rPr>
          <w:color w:val="333333"/>
        </w:rPr>
        <w:t>I have an official UT headshot that I will attach.</w:t>
      </w:r>
    </w:p>
    <w:p w14:paraId="0227D10F" w14:textId="77777777" w:rsidR="00DC486B" w:rsidRDefault="00DC486B" w:rsidP="00DC486B">
      <w:pPr>
        <w:rPr>
          <w:rFonts w:cstheme="minorHAnsi"/>
        </w:rPr>
      </w:pPr>
    </w:p>
    <w:p w14:paraId="4C8BE877" w14:textId="77777777" w:rsidR="00230E5B" w:rsidRPr="00F22EB4" w:rsidRDefault="00230E5B" w:rsidP="00DC486B">
      <w:pPr>
        <w:rPr>
          <w:rFonts w:cstheme="minorHAnsi"/>
        </w:rPr>
      </w:pPr>
    </w:p>
    <w:sectPr w:rsidR="00230E5B" w:rsidRPr="00F22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5EFF"/>
    <w:multiLevelType w:val="hybridMultilevel"/>
    <w:tmpl w:val="33AA7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0512A"/>
    <w:multiLevelType w:val="hybridMultilevel"/>
    <w:tmpl w:val="D826B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616EB"/>
    <w:multiLevelType w:val="hybridMultilevel"/>
    <w:tmpl w:val="F3B8A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168339">
    <w:abstractNumId w:val="0"/>
  </w:num>
  <w:num w:numId="2" w16cid:durableId="1636369462">
    <w:abstractNumId w:val="1"/>
  </w:num>
  <w:num w:numId="3" w16cid:durableId="1300693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59"/>
    <w:rsid w:val="0000734A"/>
    <w:rsid w:val="00046BC4"/>
    <w:rsid w:val="00064500"/>
    <w:rsid w:val="000811C0"/>
    <w:rsid w:val="000F386E"/>
    <w:rsid w:val="00132AB4"/>
    <w:rsid w:val="00150A0A"/>
    <w:rsid w:val="00161861"/>
    <w:rsid w:val="00174BFC"/>
    <w:rsid w:val="001D122B"/>
    <w:rsid w:val="00225404"/>
    <w:rsid w:val="00230E5B"/>
    <w:rsid w:val="002B20AD"/>
    <w:rsid w:val="003A5077"/>
    <w:rsid w:val="003D1DAA"/>
    <w:rsid w:val="00414E7E"/>
    <w:rsid w:val="00427128"/>
    <w:rsid w:val="00477B90"/>
    <w:rsid w:val="004E28C1"/>
    <w:rsid w:val="00507EEA"/>
    <w:rsid w:val="00531CAF"/>
    <w:rsid w:val="005535E9"/>
    <w:rsid w:val="00564B3A"/>
    <w:rsid w:val="00576671"/>
    <w:rsid w:val="005E4F43"/>
    <w:rsid w:val="00613F59"/>
    <w:rsid w:val="00637572"/>
    <w:rsid w:val="006E0CD4"/>
    <w:rsid w:val="00746F01"/>
    <w:rsid w:val="007600D7"/>
    <w:rsid w:val="00784F75"/>
    <w:rsid w:val="007F0684"/>
    <w:rsid w:val="0080520E"/>
    <w:rsid w:val="008066A7"/>
    <w:rsid w:val="00806E8A"/>
    <w:rsid w:val="00812FDC"/>
    <w:rsid w:val="00820434"/>
    <w:rsid w:val="008B43C9"/>
    <w:rsid w:val="008C2D5E"/>
    <w:rsid w:val="008C4BE6"/>
    <w:rsid w:val="00941392"/>
    <w:rsid w:val="0094223E"/>
    <w:rsid w:val="0095556D"/>
    <w:rsid w:val="009D6538"/>
    <w:rsid w:val="009E0CA6"/>
    <w:rsid w:val="009E4050"/>
    <w:rsid w:val="00A03879"/>
    <w:rsid w:val="00A20E4A"/>
    <w:rsid w:val="00A23440"/>
    <w:rsid w:val="00A73B01"/>
    <w:rsid w:val="00A8249A"/>
    <w:rsid w:val="00AE7261"/>
    <w:rsid w:val="00B14BC4"/>
    <w:rsid w:val="00B24028"/>
    <w:rsid w:val="00B835AF"/>
    <w:rsid w:val="00B87925"/>
    <w:rsid w:val="00B90DE4"/>
    <w:rsid w:val="00BA7E06"/>
    <w:rsid w:val="00BB396B"/>
    <w:rsid w:val="00BB661B"/>
    <w:rsid w:val="00BE7DD6"/>
    <w:rsid w:val="00BF180F"/>
    <w:rsid w:val="00BF2A88"/>
    <w:rsid w:val="00C41775"/>
    <w:rsid w:val="00C8598A"/>
    <w:rsid w:val="00C91D8C"/>
    <w:rsid w:val="00CA3A11"/>
    <w:rsid w:val="00CC2D9D"/>
    <w:rsid w:val="00D11061"/>
    <w:rsid w:val="00D45AA9"/>
    <w:rsid w:val="00DC2A41"/>
    <w:rsid w:val="00DC486B"/>
    <w:rsid w:val="00DC5554"/>
    <w:rsid w:val="00DE3E4F"/>
    <w:rsid w:val="00E01490"/>
    <w:rsid w:val="00E144F9"/>
    <w:rsid w:val="00E270FC"/>
    <w:rsid w:val="00E531B1"/>
    <w:rsid w:val="00F11DE2"/>
    <w:rsid w:val="00F12443"/>
    <w:rsid w:val="00F25C6D"/>
    <w:rsid w:val="00F57964"/>
    <w:rsid w:val="00FA4294"/>
    <w:rsid w:val="00FF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5EB0"/>
  <w15:chartTrackingRefBased/>
  <w15:docId w15:val="{39A0B6C0-10CB-460F-B07F-918A4FD2B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230E5B"/>
    <w:pPr>
      <w:spacing w:after="0" w:line="240" w:lineRule="auto"/>
    </w:pPr>
    <w:rPr>
      <w:rFonts w:ascii="Aptos" w:hAnsi="Aptos" w:cs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8C2D5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4F7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7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Faculty Spotlight Steven M Wise</vt:lpstr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Spotlight Steven M Wise</dc:title>
  <dc:subject>Completed faculty spotlight questionnaire</dc:subject>
  <dc:creator>Miller, Amy</dc:creator>
  <cp:keywords/>
  <dc:description/>
  <cp:lastModifiedBy>Steven Wise</cp:lastModifiedBy>
  <cp:revision>73</cp:revision>
  <dcterms:created xsi:type="dcterms:W3CDTF">2025-08-14T20:19:00Z</dcterms:created>
  <dcterms:modified xsi:type="dcterms:W3CDTF">2026-10-02T18:47:00Z</dcterms:modified>
</cp:coreProperties>
</file>