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10080"/>
        </w:tabs>
        <w:spacing w:line="264" w:lineRule="auto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Steven Liu</w:t>
      </w:r>
      <w:r w:rsidDel="00000000" w:rsidR="00000000" w:rsidRPr="00000000">
        <w:rPr>
          <w:rFonts w:ascii="Georgia" w:cs="Georgia" w:eastAsia="Georgia" w:hAnsi="Georgia"/>
          <w:rtl w:val="0"/>
        </w:rPr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 Philadelphia, PA  (215) 858-2817 </w:t>
      </w:r>
    </w:p>
    <w:p w:rsidR="00000000" w:rsidDel="00000000" w:rsidP="00000000" w:rsidRDefault="00000000" w:rsidRPr="00000000" w14:paraId="00000002">
      <w:pPr>
        <w:tabs>
          <w:tab w:val="right" w:pos="10080"/>
        </w:tabs>
        <w:spacing w:line="264" w:lineRule="auto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Steven.gm.105@gmail.com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www.linkedin.com/in/stevenl273/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64" w:lineRule="auto"/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64" w:lineRule="auto"/>
        <w:jc w:val="left"/>
        <w:rPr>
          <w:rFonts w:ascii="Georgia" w:cs="Georgia" w:eastAsia="Georgia" w:hAnsi="Georgia"/>
          <w:b w:val="1"/>
          <w:color w:val="0072b1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0072b1"/>
          <w:u w:val="single"/>
          <w:rtl w:val="0"/>
        </w:rPr>
        <w:t xml:space="preserve">Skills:</w:t>
      </w:r>
    </w:p>
    <w:p w:rsidR="00000000" w:rsidDel="00000000" w:rsidP="00000000" w:rsidRDefault="00000000" w:rsidRPr="00000000" w14:paraId="00000005">
      <w:pPr>
        <w:spacing w:line="264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Programming Languages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64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Python (Preferred), Java, Javascript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64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Proficient Technologies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64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Flask, React.js, Kubernetes, Splunk, Git, Jenkins, Oracle/SQL, Jira, Alteryx, Apache Airflow</w:t>
      </w:r>
    </w:p>
    <w:p w:rsidR="00000000" w:rsidDel="00000000" w:rsidP="00000000" w:rsidRDefault="00000000" w:rsidRPr="00000000" w14:paraId="00000009">
      <w:pPr>
        <w:spacing w:line="264" w:lineRule="auto"/>
        <w:jc w:val="left"/>
        <w:rPr>
          <w:rFonts w:ascii="Georgia" w:cs="Georgia" w:eastAsia="Georgia" w:hAnsi="Georgia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64" w:lineRule="auto"/>
        <w:jc w:val="left"/>
        <w:rPr>
          <w:rFonts w:ascii="Georgia" w:cs="Georgia" w:eastAsia="Georgia" w:hAnsi="Georgia"/>
          <w:b w:val="1"/>
          <w:color w:val="0072b1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0072b1"/>
          <w:u w:val="single"/>
          <w:rtl w:val="0"/>
        </w:rPr>
        <w:t xml:space="preserve">Work Experience:</w:t>
      </w:r>
    </w:p>
    <w:p w:rsidR="00000000" w:rsidDel="00000000" w:rsidP="00000000" w:rsidRDefault="00000000" w:rsidRPr="00000000" w14:paraId="0000000B">
      <w:pPr>
        <w:tabs>
          <w:tab w:val="right" w:pos="10080"/>
        </w:tabs>
        <w:spacing w:line="264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JPMorgan Chase Bank, Wilmington, Delaware                                              02/2020 -Present</w:t>
      </w:r>
    </w:p>
    <w:p w:rsidR="00000000" w:rsidDel="00000000" w:rsidP="00000000" w:rsidRDefault="00000000" w:rsidRPr="00000000" w14:paraId="0000000C">
      <w:pPr>
        <w:tabs>
          <w:tab w:val="right" w:pos="10080"/>
        </w:tabs>
        <w:spacing w:line="264" w:lineRule="auto"/>
        <w:rPr>
          <w:rFonts w:ascii="Georgia" w:cs="Georgia" w:eastAsia="Georgia" w:hAnsi="Georgia"/>
          <w:b w:val="1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rtl w:val="0"/>
        </w:rPr>
        <w:t xml:space="preserve">Software Engineer  </w:t>
      </w:r>
    </w:p>
    <w:p w:rsidR="00000000" w:rsidDel="00000000" w:rsidP="00000000" w:rsidRDefault="00000000" w:rsidRPr="00000000" w14:paraId="0000000D">
      <w:pPr>
        <w:tabs>
          <w:tab w:val="right" w:pos="10080"/>
        </w:tabs>
        <w:spacing w:line="264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Created a global data store for reporting data in a resilient and scalable cloud infrastructure that leverages React dashboards for Chief Executives to visualize and make firm-wide data-driven decisions.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tabs>
          <w:tab w:val="right" w:pos="10080"/>
        </w:tabs>
        <w:spacing w:after="0" w:afterAutospacing="0" w:line="264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Developed scalable CICD Python data automation pipelines that reduced manual data load times by 90%, a direct impact of 120 hour a month, and provided real-time data visualization.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Led a cross functional team of 6 developers to migrate legacy production systems to modern cloud infrastructure which has reduced application failure and increased speed to production by 80% and 90% respectively.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Worked closely with 20+ team members from product, UX, and analytics teams to create automated and API driven data components for hundreds of internal employees to use.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Created firmwide documentation helping hundreds of developers implement best practices and reduced the time to start a project from weeks to hours.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Active member of software engineering program mentoring over 30 software engineers on best practices, soft skills, and technical design.</w:t>
      </w:r>
    </w:p>
    <w:p w:rsidR="00000000" w:rsidDel="00000000" w:rsidP="00000000" w:rsidRDefault="00000000" w:rsidRPr="00000000" w14:paraId="00000013">
      <w:pPr>
        <w:tabs>
          <w:tab w:val="right" w:pos="10080"/>
        </w:tabs>
        <w:spacing w:line="264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JPMorgan Chase Bank, Wilmington, Delaware                                            06/2019 - 09/2019</w:t>
      </w:r>
    </w:p>
    <w:p w:rsidR="00000000" w:rsidDel="00000000" w:rsidP="00000000" w:rsidRDefault="00000000" w:rsidRPr="00000000" w14:paraId="00000014">
      <w:pPr>
        <w:tabs>
          <w:tab w:val="right" w:pos="10080"/>
        </w:tabs>
        <w:spacing w:line="264" w:lineRule="auto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rtl w:val="0"/>
        </w:rPr>
        <w:t xml:space="preserve">Software Engineer Internship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tabs>
          <w:tab w:val="right" w:pos="10080"/>
        </w:tabs>
        <w:spacing w:after="0" w:afterAutospacing="0" w:before="240" w:line="264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Implemented python-based data analysis libraries to develop a lightweight business rules engine to extract, transform, and load data.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tabs>
          <w:tab w:val="right" w:pos="10080"/>
        </w:tabs>
        <w:spacing w:after="240" w:before="0" w:beforeAutospacing="0" w:line="264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Provided an automated &amp; cost-effective alternative to buying third party software to do risk analysis giving a 60% increase in speed of reporting.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Georgia" w:cs="Georgia" w:eastAsia="Georgia" w:hAnsi="Georgia"/>
          <w:b w:val="1"/>
          <w:color w:val="0072b1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0072b1"/>
          <w:u w:val="single"/>
          <w:rtl w:val="0"/>
        </w:rPr>
        <w:t xml:space="preserve">Projects:</w:t>
      </w:r>
    </w:p>
    <w:p w:rsidR="00000000" w:rsidDel="00000000" w:rsidP="00000000" w:rsidRDefault="00000000" w:rsidRPr="00000000" w14:paraId="00000018">
      <w:pPr>
        <w:ind w:left="0" w:firstLine="0"/>
        <w:rPr>
          <w:rFonts w:ascii="Georgia" w:cs="Georgia" w:eastAsia="Georgia" w:hAnsi="Georgia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https://steven-fitness.netlify.app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Built and deployed a fully featured multi-page website using React.js, HTML, CSS and Rapid Api utilizing modular design and React Hooks for extendable and reusable components.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application allows users to watch, filter, and search thousands of exercises to help build workouts and discover new exercises to use. </w:t>
      </w:r>
    </w:p>
    <w:p w:rsidR="00000000" w:rsidDel="00000000" w:rsidP="00000000" w:rsidRDefault="00000000" w:rsidRPr="00000000" w14:paraId="0000001B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pos="9360"/>
        </w:tabs>
        <w:spacing w:line="264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color w:val="0072b1"/>
          <w:u w:val="single"/>
          <w:rtl w:val="0"/>
        </w:rPr>
        <w:t xml:space="preserve">Certifications: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tabs>
          <w:tab w:val="right" w:pos="9360"/>
        </w:tabs>
        <w:spacing w:line="264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AWS Certified Solutions Architect - Associate                                </w:t>
        <w:tab/>
        <w:t xml:space="preserve">Credentials ID: 62QT07YB2N1EQ5KF</w:t>
      </w:r>
    </w:p>
    <w:p w:rsidR="00000000" w:rsidDel="00000000" w:rsidP="00000000" w:rsidRDefault="00000000" w:rsidRPr="00000000" w14:paraId="0000001E">
      <w:pPr>
        <w:tabs>
          <w:tab w:val="right" w:pos="9360"/>
        </w:tabs>
        <w:spacing w:line="264" w:lineRule="auto"/>
        <w:jc w:val="left"/>
        <w:rPr>
          <w:rFonts w:ascii="Georgia" w:cs="Georgia" w:eastAsia="Georgia" w:hAnsi="Georgia"/>
          <w:b w:val="1"/>
          <w:color w:val="0072b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9360"/>
        </w:tabs>
        <w:spacing w:line="264" w:lineRule="auto"/>
        <w:jc w:val="left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color w:val="0072b1"/>
          <w:u w:val="single"/>
          <w:rtl w:val="0"/>
        </w:rPr>
        <w:t xml:space="preserve">Education: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tabs>
          <w:tab w:val="right" w:pos="9360"/>
        </w:tabs>
        <w:spacing w:line="264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Temple University Bachelor's Degree - Computer Science |  GPA 3.84/ 4.0 | Graduated 12/2019</w:t>
      </w:r>
    </w:p>
    <w:sectPr>
      <w:headerReference r:id="rId9" w:type="default"/>
      <w:pgSz w:h="15840" w:w="12240" w:orient="portrait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Steven.gm.105@gmail.com" TargetMode="External"/><Relationship Id="rId7" Type="http://schemas.openxmlformats.org/officeDocument/2006/relationships/hyperlink" Target="http://www.linkedin.com/in/stevenl273" TargetMode="External"/><Relationship Id="rId8" Type="http://schemas.openxmlformats.org/officeDocument/2006/relationships/hyperlink" Target="https://steven-fitness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