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3F493" w14:textId="5ED805C1" w:rsidR="00881C8B" w:rsidRDefault="0012504A">
      <w:pPr>
        <w:rPr>
          <w:rFonts w:ascii="Times New Roman" w:hAnsi="Times New Roman" w:cs="Times New Roman"/>
        </w:rPr>
      </w:pPr>
      <w:r>
        <w:rPr>
          <w:rFonts w:ascii="Times New Roman" w:hAnsi="Times New Roman" w:cs="Times New Roman"/>
        </w:rPr>
        <w:t xml:space="preserve">Appendix 1: </w:t>
      </w:r>
      <w:r w:rsidR="00881C8B">
        <w:rPr>
          <w:rFonts w:ascii="Times New Roman" w:hAnsi="Times New Roman" w:cs="Times New Roman"/>
        </w:rPr>
        <w:t>Supplemental Methods</w:t>
      </w:r>
    </w:p>
    <w:p w14:paraId="1487AAD5" w14:textId="77777777" w:rsidR="00881C8B" w:rsidRDefault="00881C8B">
      <w:pPr>
        <w:rPr>
          <w:rFonts w:ascii="Times New Roman" w:hAnsi="Times New Roman" w:cs="Times New Roman"/>
        </w:rPr>
      </w:pPr>
    </w:p>
    <w:p w14:paraId="57FE6F78" w14:textId="43411192" w:rsidR="00881C8B" w:rsidRPr="00881C8B" w:rsidRDefault="00881C8B">
      <w:pPr>
        <w:rPr>
          <w:rFonts w:ascii="Times New Roman" w:hAnsi="Times New Roman" w:cs="Times New Roman"/>
          <w:i/>
          <w:iCs/>
        </w:rPr>
      </w:pPr>
      <w:r w:rsidRPr="00881C8B">
        <w:rPr>
          <w:rFonts w:ascii="Times New Roman" w:hAnsi="Times New Roman" w:cs="Times New Roman"/>
          <w:i/>
          <w:iCs/>
        </w:rPr>
        <w:t>Processing high-severity models</w:t>
      </w:r>
    </w:p>
    <w:p w14:paraId="4BBD786E" w14:textId="77777777" w:rsidR="00881C8B" w:rsidRDefault="00881C8B">
      <w:pPr>
        <w:rPr>
          <w:rFonts w:ascii="Times New Roman" w:hAnsi="Times New Roman" w:cs="Times New Roman"/>
        </w:rPr>
      </w:pPr>
    </w:p>
    <w:p w14:paraId="0B35A082" w14:textId="500678DB" w:rsidR="0085730E" w:rsidRDefault="00881C8B">
      <w:pPr>
        <w:rPr>
          <w:rFonts w:ascii="Times New Roman" w:hAnsi="Times New Roman" w:cs="Times New Roman"/>
        </w:rPr>
      </w:pPr>
      <w:r>
        <w:rPr>
          <w:rFonts w:ascii="Times New Roman" w:hAnsi="Times New Roman" w:cs="Times New Roman"/>
        </w:rPr>
        <w:t>Our first high-severity model (</w:t>
      </w:r>
      <w:proofErr w:type="spellStart"/>
      <w:r>
        <w:rPr>
          <w:rFonts w:ascii="Times New Roman" w:hAnsi="Times New Roman" w:cs="Times New Roman"/>
        </w:rPr>
        <w:t>hsm</w:t>
      </w:r>
      <w:proofErr w:type="spellEnd"/>
      <w:r>
        <w:rPr>
          <w:rFonts w:ascii="Times New Roman" w:hAnsi="Times New Roman" w:cs="Times New Roman"/>
        </w:rPr>
        <w:t>) was</w:t>
      </w:r>
      <w:r w:rsidR="0085730E">
        <w:rPr>
          <w:rFonts w:ascii="Times New Roman" w:hAnsi="Times New Roman" w:cs="Times New Roman"/>
        </w:rPr>
        <w:t xml:space="preserve"> the</w:t>
      </w:r>
      <w:r>
        <w:rPr>
          <w:rFonts w:ascii="Times New Roman" w:hAnsi="Times New Roman" w:cs="Times New Roman"/>
        </w:rPr>
        <w:t xml:space="preserve"> predicted Composite Burn Index (</w:t>
      </w:r>
      <w:proofErr w:type="spellStart"/>
      <w:r>
        <w:rPr>
          <w:rFonts w:ascii="Times New Roman" w:hAnsi="Times New Roman" w:cs="Times New Roman"/>
        </w:rPr>
        <w:t>CBI</w:t>
      </w:r>
      <w:r w:rsidR="0085730E">
        <w:rPr>
          <w:rFonts w:ascii="Times New Roman" w:hAnsi="Times New Roman" w:cs="Times New Roman"/>
        </w:rPr>
        <w:t>p</w:t>
      </w:r>
      <w:proofErr w:type="spellEnd"/>
      <w:r>
        <w:rPr>
          <w:rFonts w:ascii="Times New Roman" w:hAnsi="Times New Roman" w:cs="Times New Roman"/>
        </w:rPr>
        <w:t xml:space="preserve">) for the 2011 Las </w:t>
      </w:r>
      <w:proofErr w:type="spellStart"/>
      <w:r>
        <w:rPr>
          <w:rFonts w:ascii="Times New Roman" w:hAnsi="Times New Roman" w:cs="Times New Roman"/>
        </w:rPr>
        <w:t>Conchas</w:t>
      </w:r>
      <w:proofErr w:type="spellEnd"/>
      <w:r>
        <w:rPr>
          <w:rFonts w:ascii="Times New Roman" w:hAnsi="Times New Roman" w:cs="Times New Roman"/>
        </w:rPr>
        <w:t xml:space="preserve"> fire only (hsm1: single burn), using a high-severity threshold of </w:t>
      </w:r>
      <w:proofErr w:type="spellStart"/>
      <w:r>
        <w:rPr>
          <w:rFonts w:ascii="Times New Roman" w:hAnsi="Times New Roman" w:cs="Times New Roman"/>
        </w:rPr>
        <w:t>CBI</w:t>
      </w:r>
      <w:r w:rsidR="0085730E">
        <w:rPr>
          <w:rFonts w:ascii="Times New Roman" w:hAnsi="Times New Roman" w:cs="Times New Roman"/>
        </w:rPr>
        <w:t>p</w:t>
      </w:r>
      <w:proofErr w:type="spellEnd"/>
      <w:r>
        <w:rPr>
          <w:rFonts w:ascii="Times New Roman" w:hAnsi="Times New Roman" w:cs="Times New Roman"/>
        </w:rPr>
        <w:t xml:space="preserve"> </w:t>
      </w:r>
      <w:r w:rsidRPr="00881C8B">
        <w:rPr>
          <w:rFonts w:ascii="Times New Roman" w:hAnsi="Times New Roman" w:cs="Times New Roman"/>
        </w:rPr>
        <w:t>&gt;= 225</w:t>
      </w:r>
      <w:r w:rsidR="0085730E">
        <w:rPr>
          <w:rFonts w:ascii="Times New Roman" w:hAnsi="Times New Roman" w:cs="Times New Roman"/>
        </w:rPr>
        <w:t xml:space="preserve"> that is the regional standard</w:t>
      </w:r>
      <w:r>
        <w:rPr>
          <w:rFonts w:ascii="Times New Roman" w:hAnsi="Times New Roman" w:cs="Times New Roman"/>
        </w:rPr>
        <w:t xml:space="preserve">. Our second </w:t>
      </w:r>
      <w:proofErr w:type="spellStart"/>
      <w:r>
        <w:rPr>
          <w:rFonts w:ascii="Times New Roman" w:hAnsi="Times New Roman" w:cs="Times New Roman"/>
        </w:rPr>
        <w:t>hsm</w:t>
      </w:r>
      <w:proofErr w:type="spellEnd"/>
      <w:r>
        <w:rPr>
          <w:rFonts w:ascii="Times New Roman" w:hAnsi="Times New Roman" w:cs="Times New Roman"/>
        </w:rPr>
        <w:t xml:space="preserve"> was the cumulative predicted CBI from the 1996 Dome fire, the 1998 Oso fire, the 2000 Cerro Grande fire, and the 2011 Las </w:t>
      </w:r>
      <w:proofErr w:type="spellStart"/>
      <w:r>
        <w:rPr>
          <w:rFonts w:ascii="Times New Roman" w:hAnsi="Times New Roman" w:cs="Times New Roman"/>
        </w:rPr>
        <w:t>Conchas</w:t>
      </w:r>
      <w:proofErr w:type="spellEnd"/>
      <w:r>
        <w:rPr>
          <w:rFonts w:ascii="Times New Roman" w:hAnsi="Times New Roman" w:cs="Times New Roman"/>
        </w:rPr>
        <w:t xml:space="preserve"> fire, still </w:t>
      </w:r>
      <w:r>
        <w:rPr>
          <w:rFonts w:ascii="Times New Roman" w:hAnsi="Times New Roman" w:cs="Times New Roman"/>
        </w:rPr>
        <w:t xml:space="preserve">using a high-severity threshold of </w:t>
      </w:r>
      <w:proofErr w:type="spellStart"/>
      <w:r>
        <w:rPr>
          <w:rFonts w:ascii="Times New Roman" w:hAnsi="Times New Roman" w:cs="Times New Roman"/>
        </w:rPr>
        <w:t>CBI</w:t>
      </w:r>
      <w:r w:rsidR="0085730E">
        <w:rPr>
          <w:rFonts w:ascii="Times New Roman" w:hAnsi="Times New Roman" w:cs="Times New Roman"/>
        </w:rPr>
        <w:t>p</w:t>
      </w:r>
      <w:proofErr w:type="spellEnd"/>
      <w:r>
        <w:rPr>
          <w:rFonts w:ascii="Times New Roman" w:hAnsi="Times New Roman" w:cs="Times New Roman"/>
        </w:rPr>
        <w:t xml:space="preserve"> </w:t>
      </w:r>
      <w:r w:rsidRPr="00881C8B">
        <w:rPr>
          <w:rFonts w:ascii="Times New Roman" w:hAnsi="Times New Roman" w:cs="Times New Roman"/>
        </w:rPr>
        <w:t>&gt;= 2</w:t>
      </w:r>
      <w:r w:rsidR="0012504A">
        <w:rPr>
          <w:rFonts w:ascii="Times New Roman" w:hAnsi="Times New Roman" w:cs="Times New Roman"/>
        </w:rPr>
        <w:t>.</w:t>
      </w:r>
      <w:r w:rsidRPr="00881C8B">
        <w:rPr>
          <w:rFonts w:ascii="Times New Roman" w:hAnsi="Times New Roman" w:cs="Times New Roman"/>
        </w:rPr>
        <w:t>25</w:t>
      </w:r>
      <w:r>
        <w:rPr>
          <w:rFonts w:ascii="Times New Roman" w:hAnsi="Times New Roman" w:cs="Times New Roman"/>
        </w:rPr>
        <w:t xml:space="preserve"> (hsm2: multi burn). The derivation of these two </w:t>
      </w:r>
      <w:r w:rsidR="0085730E">
        <w:rPr>
          <w:rFonts w:ascii="Times New Roman" w:hAnsi="Times New Roman" w:cs="Times New Roman"/>
        </w:rPr>
        <w:t>models</w:t>
      </w:r>
      <w:r>
        <w:rPr>
          <w:rFonts w:ascii="Times New Roman" w:hAnsi="Times New Roman" w:cs="Times New Roman"/>
        </w:rPr>
        <w:t xml:space="preserve"> followed the methods of Parks et al.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ExcludeAuth="1"&gt;&lt;Author&gt;Parks&lt;/Author&gt;&lt;Year&gt;2019&lt;/Year&gt;&lt;RecNum&gt;4051&lt;/RecNum&gt;&lt;DisplayText&gt;(2019)&lt;/DisplayText&gt;&lt;record&gt;&lt;rec-number&gt;4051&lt;/rec-number&gt;&lt;foreign-keys&gt;&lt;key app="EN" db-id="w0ppaavf8t2zvwe9f0oxa5rcervz0wedp050" timestamp="1604072576"&gt;4051&lt;/key&gt;&lt;/foreign-keys&gt;&lt;ref-type name="Journal Article"&gt;17&lt;/ref-type&gt;&lt;contributors&gt;&lt;authors&gt;&lt;author&gt;Parks, Sean A.&lt;/author&gt;&lt;author&gt;Holsinger, Lisa M.&lt;/author&gt;&lt;author&gt;Koontz, Michael J.&lt;/author&gt;&lt;author&gt;Collins, Luke&lt;/author&gt;&lt;author&gt;Whitman, Ellen&lt;/author&gt;&lt;author&gt;Parisien, Marc-André&lt;/author&gt;&lt;author&gt;Loehman, Rachel A.&lt;/author&gt;&lt;author&gt;Barnes, Jennifer L.&lt;/author&gt;&lt;author&gt;Bourdon, Jean-François&lt;/author&gt;&lt;author&gt;Boucher, Jonathan&lt;/author&gt;&lt;author&gt;Boucher, Yan&lt;/author&gt;&lt;author&gt;Caprio, Anthony C.&lt;/author&gt;&lt;author&gt;Collingwood, Adam&lt;/author&gt;&lt;author&gt;Hall, Ron J.&lt;/author&gt;&lt;author&gt;Park, Jane&lt;/author&gt;&lt;author&gt;Saperstein, Lisa B.&lt;/author&gt;&lt;author&gt;Smetanka, Charlotte&lt;/author&gt;&lt;author&gt;Smith, Rebecca J.&lt;/author&gt;&lt;author&gt;Soverel, Nick&lt;/author&gt;&lt;/authors&gt;&lt;/contributors&gt;&lt;titles&gt;&lt;title&gt;Giving ecological meaning to satellite-derived fire severity metrics across North American forests&lt;/title&gt;&lt;secondary-title&gt;Remote Sensing&lt;/secondary-title&gt;&lt;/titles&gt;&lt;periodical&gt;&lt;full-title&gt;Remote Sensing&lt;/full-title&gt;&lt;/periodical&gt;&lt;pages&gt;1735&lt;/pages&gt;&lt;volume&gt;11&lt;/volume&gt;&lt;number&gt;14&lt;/number&gt;&lt;dates&gt;&lt;year&gt;2019&lt;/year&gt;&lt;/dates&gt;&lt;isbn&gt;2072-4292&lt;/isbn&gt;&lt;accession-num&gt;doi:10.3390/rs11141735&lt;/accession-num&gt;&lt;urls&gt;&lt;related-urls&gt;&lt;url&gt;https://www.mdpi.com/2072-4292/11/14/1735&lt;/url&gt;&lt;/related-urls&gt;&lt;/urls&gt;&lt;research-notes&gt;Read 20 12/2/20&amp;#xD;Methods paper&amp;#xD;This is the key citation for Sean’s updated burn severity algorithm. Really nice summary in intro of Parks and Abatzoglou 2020; basically takes a fire perimeter and year, and models CBI within the perimeter using a Random Forest model conditional on a bunch of spectral values (RBR, dMIRBI, dNDVI, post.MIRBI), CWD, and latitude (p. 1735). You too can create this CBI_pred layer! CBI_pred &amp;gt;= 2.25 is standard, at least for SW.&lt;/research-notes&gt;&lt;/record&gt;&lt;/Cite&gt;&lt;/EndNote&gt;</w:instrText>
      </w:r>
      <w:r>
        <w:rPr>
          <w:rFonts w:ascii="Times New Roman" w:hAnsi="Times New Roman" w:cs="Times New Roman"/>
        </w:rPr>
        <w:fldChar w:fldCharType="separate"/>
      </w:r>
      <w:r>
        <w:rPr>
          <w:rFonts w:ascii="Times New Roman" w:hAnsi="Times New Roman" w:cs="Times New Roman"/>
          <w:noProof/>
        </w:rPr>
        <w:t>(2019)</w:t>
      </w:r>
      <w:r>
        <w:rPr>
          <w:rFonts w:ascii="Times New Roman" w:hAnsi="Times New Roman" w:cs="Times New Roman"/>
        </w:rPr>
        <w:fldChar w:fldCharType="end"/>
      </w:r>
      <w:r>
        <w:rPr>
          <w:rFonts w:ascii="Times New Roman" w:hAnsi="Times New Roman" w:cs="Times New Roman"/>
        </w:rPr>
        <w:t xml:space="preserve">. Our third </w:t>
      </w:r>
      <w:proofErr w:type="spellStart"/>
      <w:r w:rsidR="0085730E">
        <w:rPr>
          <w:rFonts w:ascii="Times New Roman" w:hAnsi="Times New Roman" w:cs="Times New Roman"/>
        </w:rPr>
        <w:t>hsm</w:t>
      </w:r>
      <w:proofErr w:type="spellEnd"/>
      <w:r>
        <w:rPr>
          <w:rFonts w:ascii="Times New Roman" w:hAnsi="Times New Roman" w:cs="Times New Roman"/>
        </w:rPr>
        <w:t xml:space="preserve"> </w:t>
      </w:r>
      <w:r w:rsidR="0085730E">
        <w:rPr>
          <w:rFonts w:ascii="Times New Roman" w:hAnsi="Times New Roman" w:cs="Times New Roman"/>
        </w:rPr>
        <w:t xml:space="preserve">is the inverse of a forest refugia layer developed using postfire 1m National Agriculture Imagery Program (NAIP) imagery, such that pixel values of 1 represented </w:t>
      </w:r>
      <w:proofErr w:type="gramStart"/>
      <w:r w:rsidR="0085730E">
        <w:rPr>
          <w:rFonts w:ascii="Times New Roman" w:hAnsi="Times New Roman" w:cs="Times New Roman"/>
        </w:rPr>
        <w:t>areas</w:t>
      </w:r>
      <w:proofErr w:type="gramEnd"/>
      <w:r w:rsidR="0085730E">
        <w:rPr>
          <w:rFonts w:ascii="Times New Roman" w:hAnsi="Times New Roman" w:cs="Times New Roman"/>
        </w:rPr>
        <w:t xml:space="preserve"> devoid of conifer cover (hsm3: treeless). Derivation of this model followed the methods of Walker et al. </w:t>
      </w:r>
      <w:r w:rsidR="0085730E">
        <w:rPr>
          <w:rFonts w:ascii="Times New Roman" w:hAnsi="Times New Roman" w:cs="Times New Roman"/>
        </w:rPr>
        <w:fldChar w:fldCharType="begin"/>
      </w:r>
      <w:r w:rsidR="0085730E">
        <w:rPr>
          <w:rFonts w:ascii="Times New Roman" w:hAnsi="Times New Roman" w:cs="Times New Roman"/>
        </w:rPr>
        <w:instrText xml:space="preserve"> ADDIN EN.CITE &lt;EndNote&gt;&lt;Cite ExcludeAuth="1"&gt;&lt;Author&gt;Walker&lt;/Author&gt;&lt;Year&gt;2019&lt;/Year&gt;&lt;RecNum&gt;3846&lt;/RecNum&gt;&lt;DisplayText&gt;(2019)&lt;/DisplayText&gt;&lt;record&gt;&lt;rec-number&gt;3846&lt;/rec-number&gt;&lt;foreign-keys&gt;&lt;key app="EN" db-id="w0ppaavf8t2zvwe9f0oxa5rcervz0wedp050" timestamp="1575408126"&gt;3846&lt;/key&gt;&lt;/foreign-keys&gt;&lt;ref-type name="Journal Article"&gt;17&lt;/ref-type&gt;&lt;contributors&gt;&lt;authors&gt;&lt;author&gt;Walker, Ryan B.&lt;/author&gt;&lt;author&gt;Coop, Jonathan D.&lt;/author&gt;&lt;author&gt;Downing, William M.&lt;/author&gt;&lt;author&gt;Krawchuk, Meg A.&lt;/author&gt;&lt;author&gt;Malone, Sparkle L.&lt;/author&gt;&lt;author&gt;Meigs, Garrett W.&lt;/author&gt;&lt;/authors&gt;&lt;/contributors&gt;&lt;titles&gt;&lt;title&gt;How much forest persists through fire? High-resolution mapping of tree cover to characterize the abundance and spatial pattern of fire refugia across mosaics of burn severity&lt;/title&gt;&lt;secondary-title&gt;Forests&lt;/secondary-title&gt;&lt;/titles&gt;&lt;periodical&gt;&lt;full-title&gt;Forests&lt;/full-title&gt;&lt;/periodical&gt;&lt;pages&gt;782&lt;/pages&gt;&lt;volume&gt;10&lt;/volume&gt;&lt;number&gt;9&lt;/number&gt;&lt;dates&gt;&lt;year&gt;2019&lt;/year&gt;&lt;/dates&gt;&lt;isbn&gt;1999-4907&lt;/isbn&gt;&lt;accession-num&gt;doi:10.3390/f10090782&lt;/accession-num&gt;&lt;urls&gt;&lt;related-urls&gt;&lt;url&gt;https://www.mdpi.com/1999-4907/10/9/782&lt;/url&gt;&lt;/related-urls&gt;&lt;/urls&gt;&lt;research-notes&gt;Read 19 12/3/19&amp;#xD;Abstract only&amp;#xD;Citation for the NAIP imagery classification compared against Landsat-derived MTBS metrics. Though this paper didn’t use Las Conchas.&lt;/research-notes&gt;&lt;/record&gt;&lt;/Cite&gt;&lt;/EndNote&gt;</w:instrText>
      </w:r>
      <w:r w:rsidR="0085730E">
        <w:rPr>
          <w:rFonts w:ascii="Times New Roman" w:hAnsi="Times New Roman" w:cs="Times New Roman"/>
        </w:rPr>
        <w:fldChar w:fldCharType="separate"/>
      </w:r>
      <w:r w:rsidR="0085730E">
        <w:rPr>
          <w:rFonts w:ascii="Times New Roman" w:hAnsi="Times New Roman" w:cs="Times New Roman"/>
          <w:noProof/>
        </w:rPr>
        <w:t>(2019)</w:t>
      </w:r>
      <w:r w:rsidR="0085730E">
        <w:rPr>
          <w:rFonts w:ascii="Times New Roman" w:hAnsi="Times New Roman" w:cs="Times New Roman"/>
        </w:rPr>
        <w:fldChar w:fldCharType="end"/>
      </w:r>
      <w:r w:rsidR="0085730E">
        <w:rPr>
          <w:rFonts w:ascii="Times New Roman" w:hAnsi="Times New Roman" w:cs="Times New Roman"/>
        </w:rPr>
        <w:t>. For consistent comparisons among models, we resampled the 1m refugia layer to a 30 m resolution using nearest neighbor resampling (</w:t>
      </w:r>
      <w:proofErr w:type="spellStart"/>
      <w:proofErr w:type="gramStart"/>
      <w:r w:rsidR="0085730E">
        <w:rPr>
          <w:rFonts w:ascii="Times New Roman" w:hAnsi="Times New Roman" w:cs="Times New Roman"/>
        </w:rPr>
        <w:t>r.resample</w:t>
      </w:r>
      <w:proofErr w:type="spellEnd"/>
      <w:proofErr w:type="gramEnd"/>
      <w:r w:rsidR="0085730E">
        <w:rPr>
          <w:rFonts w:ascii="Times New Roman" w:hAnsi="Times New Roman" w:cs="Times New Roman"/>
        </w:rPr>
        <w:t xml:space="preserve">) in the GRASS software program. All </w:t>
      </w:r>
      <w:proofErr w:type="gramStart"/>
      <w:r w:rsidR="0085730E">
        <w:rPr>
          <w:rFonts w:ascii="Times New Roman" w:hAnsi="Times New Roman" w:cs="Times New Roman"/>
        </w:rPr>
        <w:t>three raster</w:t>
      </w:r>
      <w:proofErr w:type="gramEnd"/>
      <w:r w:rsidR="0085730E">
        <w:rPr>
          <w:rFonts w:ascii="Times New Roman" w:hAnsi="Times New Roman" w:cs="Times New Roman"/>
        </w:rPr>
        <w:t xml:space="preserve"> high-severity models were then vectorized to determine patch size characteristics.</w:t>
      </w:r>
    </w:p>
    <w:p w14:paraId="7F2C74FA" w14:textId="77777777" w:rsidR="0085730E" w:rsidRDefault="0085730E">
      <w:pPr>
        <w:rPr>
          <w:rFonts w:ascii="Times New Roman" w:hAnsi="Times New Roman" w:cs="Times New Roman"/>
        </w:rPr>
      </w:pPr>
    </w:p>
    <w:p w14:paraId="383DF71F" w14:textId="06D9D4C8" w:rsidR="00932842" w:rsidRDefault="00217252">
      <w:pPr>
        <w:rPr>
          <w:rFonts w:ascii="Times New Roman" w:hAnsi="Times New Roman" w:cs="Times New Roman"/>
        </w:rPr>
      </w:pPr>
      <w:r w:rsidRPr="00217252">
        <w:rPr>
          <w:rFonts w:ascii="Times New Roman" w:hAnsi="Times New Roman" w:cs="Times New Roman"/>
        </w:rPr>
        <w:t xml:space="preserve">For </w:t>
      </w:r>
      <w:r w:rsidR="0085730E">
        <w:rPr>
          <w:rFonts w:ascii="Times New Roman" w:hAnsi="Times New Roman" w:cs="Times New Roman"/>
        </w:rPr>
        <w:t xml:space="preserve">each </w:t>
      </w:r>
      <w:proofErr w:type="spellStart"/>
      <w:r w:rsidR="0085730E">
        <w:rPr>
          <w:rFonts w:ascii="Times New Roman" w:hAnsi="Times New Roman" w:cs="Times New Roman"/>
        </w:rPr>
        <w:t>hsm</w:t>
      </w:r>
      <w:proofErr w:type="spellEnd"/>
      <w:r>
        <w:rPr>
          <w:rFonts w:ascii="Times New Roman" w:hAnsi="Times New Roman" w:cs="Times New Roman"/>
        </w:rPr>
        <w:t>, we implemented a series of simplifying operations on the vectorized high-severity patch layers</w:t>
      </w:r>
      <w:r w:rsidR="0085730E">
        <w:rPr>
          <w:rFonts w:ascii="Times New Roman" w:hAnsi="Times New Roman" w:cs="Times New Roman"/>
        </w:rPr>
        <w:t xml:space="preserve"> in order to simplify vector geometry, speed processing times, </w:t>
      </w:r>
      <w:r w:rsidR="006D6AEF">
        <w:rPr>
          <w:rFonts w:ascii="Times New Roman" w:hAnsi="Times New Roman" w:cs="Times New Roman"/>
        </w:rPr>
        <w:t xml:space="preserve">and truncate the small patch end of the distribution where accuracy predicting high-severity effects is reduced </w:t>
      </w:r>
      <w:r w:rsidR="006D6AEF">
        <w:rPr>
          <w:rFonts w:ascii="Times New Roman" w:hAnsi="Times New Roman" w:cs="Times New Roman"/>
        </w:rPr>
        <w:fldChar w:fldCharType="begin"/>
      </w:r>
      <w:r w:rsidR="006D6AEF">
        <w:rPr>
          <w:rFonts w:ascii="Times New Roman" w:hAnsi="Times New Roman" w:cs="Times New Roman"/>
        </w:rPr>
        <w:instrText xml:space="preserve"> ADDIN EN.CITE &lt;EndNote&gt;&lt;Cite&gt;&lt;Author&gt;Miller&lt;/Author&gt;&lt;Year&gt;2015&lt;/Year&gt;&lt;RecNum&gt;2745&lt;/RecNum&gt;&lt;DisplayText&gt;(Miller and Quayle 2015)&lt;/DisplayText&gt;&lt;record&gt;&lt;rec-number&gt;2745&lt;/rec-number&gt;&lt;foreign-keys&gt;&lt;key app="EN" db-id="w0ppaavf8t2zvwe9f0oxa5rcervz0wedp050" timestamp="1431638759"&gt;2745&lt;/key&gt;&lt;/foreign-keys&gt;&lt;ref-type name="Journal Article"&gt;17&lt;/ref-type&gt;&lt;contributors&gt;&lt;authors&gt;&lt;author&gt;Miller, J. D.&lt;/author&gt;&lt;author&gt;Quayle, B.&lt;/author&gt;&lt;/authors&gt;&lt;/contributors&gt;&lt;titles&gt;&lt;title&gt;Calibration and validation of immediate post-fire satellite derived data to three severity metrics&lt;/title&gt;&lt;secondary-title&gt;Fire Ecology&lt;/secondary-title&gt;&lt;/titles&gt;&lt;periodical&gt;&lt;full-title&gt;Fire Ecology&lt;/full-title&gt;&lt;/periodical&gt;&lt;pages&gt;12-30&lt;/pages&gt;&lt;volume&gt;11&lt;/volume&gt;&lt;number&gt;2&lt;/number&gt;&lt;dates&gt;&lt;year&gt;2015&lt;/year&gt;&lt;/dates&gt;&lt;urls&gt;&lt;/urls&gt;&lt;research-notes&gt;&lt;style face="normal" font="default" size="100%"&gt;Read 15 5/14/15&amp;#xD;Skimmed&amp;#xD;Distinction between extended assessment (EA) of severity (1 year post fire) and immediate assessment (IA) 30-40 days post fire. This paper describes how calibration of model results differs for IA&amp;apos;s vs EA&amp;apos;s, mostly accounting for loss of ash cover over time. Accuracy is higher for both IA and EA for pixels &amp;gt; 30 m from mapped polygon edge. Fig 5 give some estimates of live basal area range in field plots in both 75% and 90% high severity mappings, both at HS polygon edge and interior. &lt;/style&gt;&lt;style face="bold" font="default" size="100%"&gt;Some of these estimates might be useful for Odion response&lt;/style&gt;&lt;style face="normal" font="default" size="100%"&gt; (e.g. &amp;gt;80% of plots in high severity areas with 75% mapped threshold had no live trees (it&amp;apos;s not that 75% of trees in a given plot died). &lt;/style&gt;&lt;/research-notes&gt;&lt;/record&gt;&lt;/Cite&gt;&lt;/EndNote&gt;</w:instrText>
      </w:r>
      <w:r w:rsidR="006D6AEF">
        <w:rPr>
          <w:rFonts w:ascii="Times New Roman" w:hAnsi="Times New Roman" w:cs="Times New Roman"/>
        </w:rPr>
        <w:fldChar w:fldCharType="separate"/>
      </w:r>
      <w:r w:rsidR="006D6AEF">
        <w:rPr>
          <w:rFonts w:ascii="Times New Roman" w:hAnsi="Times New Roman" w:cs="Times New Roman"/>
          <w:noProof/>
        </w:rPr>
        <w:t>(Miller and Quayle 2015)</w:t>
      </w:r>
      <w:r w:rsidR="006D6AEF">
        <w:rPr>
          <w:rFonts w:ascii="Times New Roman" w:hAnsi="Times New Roman" w:cs="Times New Roman"/>
        </w:rPr>
        <w:fldChar w:fldCharType="end"/>
      </w:r>
      <w:r w:rsidR="006D6AEF">
        <w:rPr>
          <w:rFonts w:ascii="Times New Roman" w:hAnsi="Times New Roman" w:cs="Times New Roman"/>
        </w:rPr>
        <w:t xml:space="preserve">. </w:t>
      </w:r>
      <w:r>
        <w:rPr>
          <w:rFonts w:ascii="Times New Roman" w:hAnsi="Times New Roman" w:cs="Times New Roman"/>
        </w:rPr>
        <w:t xml:space="preserve">These operations were used to generate the null distribution of patch sizes for each scenario, which was then compared against simulated random patches (below). </w:t>
      </w:r>
      <w:r w:rsidR="007B4111">
        <w:rPr>
          <w:rFonts w:ascii="Times New Roman" w:hAnsi="Times New Roman" w:cs="Times New Roman"/>
        </w:rPr>
        <w:t xml:space="preserve">The first operation was to remove small patches &lt;= 1 </w:t>
      </w:r>
      <w:proofErr w:type="gramStart"/>
      <w:r w:rsidR="007B4111">
        <w:rPr>
          <w:rFonts w:ascii="Times New Roman" w:hAnsi="Times New Roman" w:cs="Times New Roman"/>
        </w:rPr>
        <w:t>ha, and</w:t>
      </w:r>
      <w:proofErr w:type="gramEnd"/>
      <w:r w:rsidR="007B4111">
        <w:rPr>
          <w:rFonts w:ascii="Times New Roman" w:hAnsi="Times New Roman" w:cs="Times New Roman"/>
        </w:rPr>
        <w:t xml:space="preserve"> remove small holes within larger patches &lt;= 1 ha. Because these vectorized patch layers were derived from 30 m </w:t>
      </w:r>
      <w:proofErr w:type="spellStart"/>
      <w:r w:rsidR="007B4111">
        <w:rPr>
          <w:rFonts w:ascii="Times New Roman" w:hAnsi="Times New Roman" w:cs="Times New Roman"/>
        </w:rPr>
        <w:t>rasters</w:t>
      </w:r>
      <w:proofErr w:type="spellEnd"/>
      <w:r w:rsidR="007B4111">
        <w:rPr>
          <w:rFonts w:ascii="Times New Roman" w:hAnsi="Times New Roman" w:cs="Times New Roman"/>
        </w:rPr>
        <w:t xml:space="preserve">, </w:t>
      </w:r>
      <w:r w:rsidR="00B86052">
        <w:rPr>
          <w:rFonts w:ascii="Times New Roman" w:hAnsi="Times New Roman" w:cs="Times New Roman"/>
        </w:rPr>
        <w:t xml:space="preserve">this was equivalent to patches and holes of 11 contiguous pixels (0.99 ha) or less. </w:t>
      </w:r>
    </w:p>
    <w:p w14:paraId="397032D1" w14:textId="77777777" w:rsidR="00932842" w:rsidRDefault="00932842">
      <w:pPr>
        <w:rPr>
          <w:rFonts w:ascii="Times New Roman" w:hAnsi="Times New Roman" w:cs="Times New Roman"/>
        </w:rPr>
      </w:pPr>
    </w:p>
    <w:p w14:paraId="331DD37A" w14:textId="6CD45ABE" w:rsidR="00B86052" w:rsidRDefault="00932842">
      <w:pPr>
        <w:rPr>
          <w:rFonts w:ascii="Times New Roman" w:hAnsi="Times New Roman" w:cs="Times New Roman"/>
        </w:rPr>
      </w:pPr>
      <w:r>
        <w:rPr>
          <w:rFonts w:ascii="Times New Roman" w:hAnsi="Times New Roman" w:cs="Times New Roman"/>
        </w:rPr>
        <w:t xml:space="preserve">The second operation was to split larger (&gt;100 ha) polygons </w:t>
      </w:r>
      <w:r w:rsidR="002575B0">
        <w:rPr>
          <w:rFonts w:ascii="Times New Roman" w:hAnsi="Times New Roman" w:cs="Times New Roman"/>
        </w:rPr>
        <w:t xml:space="preserve">(patches) </w:t>
      </w:r>
      <w:r>
        <w:rPr>
          <w:rFonts w:ascii="Times New Roman" w:hAnsi="Times New Roman" w:cs="Times New Roman"/>
        </w:rPr>
        <w:t xml:space="preserve">at narrow pinch points, with the reasoning that narrow pinch points are functionally equivalent to patch edges from the perspective of seed dispersal, habitat corridors, and other ecological processes. </w:t>
      </w:r>
      <w:r w:rsidR="00A77926">
        <w:rPr>
          <w:rFonts w:ascii="Times New Roman" w:hAnsi="Times New Roman" w:cs="Times New Roman"/>
        </w:rPr>
        <w:t>To do this, we first buffered the edges</w:t>
      </w:r>
      <w:r w:rsidR="002575B0">
        <w:rPr>
          <w:rFonts w:ascii="Times New Roman" w:hAnsi="Times New Roman" w:cs="Times New Roman"/>
        </w:rPr>
        <w:t xml:space="preserve"> of a given larger patch</w:t>
      </w:r>
      <w:r w:rsidR="00A77926">
        <w:rPr>
          <w:rFonts w:ascii="Times New Roman" w:hAnsi="Times New Roman" w:cs="Times New Roman"/>
        </w:rPr>
        <w:t xml:space="preserve"> </w:t>
      </w:r>
      <w:r w:rsidR="002575B0">
        <w:rPr>
          <w:rFonts w:ascii="Times New Roman" w:hAnsi="Times New Roman" w:cs="Times New Roman"/>
        </w:rPr>
        <w:t>inward by a given</w:t>
      </w:r>
      <w:r w:rsidR="002E5C3C">
        <w:rPr>
          <w:rFonts w:ascii="Times New Roman" w:hAnsi="Times New Roman" w:cs="Times New Roman"/>
        </w:rPr>
        <w:t xml:space="preserve"> buffer</w:t>
      </w:r>
      <w:r w:rsidR="002575B0">
        <w:rPr>
          <w:rFonts w:ascii="Times New Roman" w:hAnsi="Times New Roman" w:cs="Times New Roman"/>
        </w:rPr>
        <w:t xml:space="preserve"> increment. Where this process resulted in splitting the single original patch into two or more new patches greater than 10 ha, we then expanded the edges of the smallest of the new patches (those &gt; 10 ha) by a new increment slightly larger than the original </w:t>
      </w:r>
      <w:proofErr w:type="gramStart"/>
      <w:r w:rsidR="002575B0">
        <w:rPr>
          <w:rFonts w:ascii="Times New Roman" w:hAnsi="Times New Roman" w:cs="Times New Roman"/>
        </w:rPr>
        <w:t>increment, and</w:t>
      </w:r>
      <w:proofErr w:type="gramEnd"/>
      <w:r w:rsidR="002575B0">
        <w:rPr>
          <w:rFonts w:ascii="Times New Roman" w:hAnsi="Times New Roman" w:cs="Times New Roman"/>
        </w:rPr>
        <w:t xml:space="preserve"> split the original larger patch by the edge of the newly expanded smaller patch. This creates a boundary between two separate patches at a pinch </w:t>
      </w:r>
      <w:proofErr w:type="gramStart"/>
      <w:r w:rsidR="002575B0">
        <w:rPr>
          <w:rFonts w:ascii="Times New Roman" w:hAnsi="Times New Roman" w:cs="Times New Roman"/>
        </w:rPr>
        <w:t>point, and</w:t>
      </w:r>
      <w:proofErr w:type="gramEnd"/>
      <w:r w:rsidR="002575B0">
        <w:rPr>
          <w:rFonts w:ascii="Times New Roman" w:hAnsi="Times New Roman" w:cs="Times New Roman"/>
        </w:rPr>
        <w:t xml:space="preserve"> increases the number of patches in the layer by 1. We did this iteratively for every patch &gt;100 ha until no new patches &gt;</w:t>
      </w:r>
      <w:r w:rsidR="002E5C3C">
        <w:rPr>
          <w:rFonts w:ascii="Times New Roman" w:hAnsi="Times New Roman" w:cs="Times New Roman"/>
        </w:rPr>
        <w:t xml:space="preserve">10 ha </w:t>
      </w:r>
      <w:proofErr w:type="gramStart"/>
      <w:r w:rsidR="002E5C3C">
        <w:rPr>
          <w:rFonts w:ascii="Times New Roman" w:hAnsi="Times New Roman" w:cs="Times New Roman"/>
        </w:rPr>
        <w:t>were</w:t>
      </w:r>
      <w:proofErr w:type="gramEnd"/>
      <w:r w:rsidR="002E5C3C">
        <w:rPr>
          <w:rFonts w:ascii="Times New Roman" w:hAnsi="Times New Roman" w:cs="Times New Roman"/>
        </w:rPr>
        <w:t xml:space="preserve"> created by the given buffer increment, and then we expanded to a larger buffer increments. We did this process for increments of </w:t>
      </w:r>
      <w:r w:rsidR="00335454">
        <w:rPr>
          <w:rFonts w:ascii="Times New Roman" w:hAnsi="Times New Roman" w:cs="Times New Roman"/>
        </w:rPr>
        <w:t>15, 30, 60 and 120 m, in that order.</w:t>
      </w:r>
    </w:p>
    <w:p w14:paraId="29AA22E9" w14:textId="7F0A1018" w:rsidR="00335454" w:rsidRDefault="00335454">
      <w:pPr>
        <w:rPr>
          <w:rFonts w:ascii="Times New Roman" w:hAnsi="Times New Roman" w:cs="Times New Roman"/>
        </w:rPr>
      </w:pPr>
    </w:p>
    <w:p w14:paraId="23D8A3D9" w14:textId="77777777" w:rsidR="00881C8B" w:rsidRDefault="00881C8B">
      <w:pPr>
        <w:rPr>
          <w:rFonts w:ascii="Times New Roman" w:hAnsi="Times New Roman" w:cs="Times New Roman"/>
        </w:rPr>
      </w:pPr>
    </w:p>
    <w:p w14:paraId="674FCCD0" w14:textId="77777777" w:rsidR="00881C8B" w:rsidRDefault="00881C8B">
      <w:pPr>
        <w:rPr>
          <w:rFonts w:ascii="Times New Roman" w:hAnsi="Times New Roman" w:cs="Times New Roman"/>
        </w:rPr>
      </w:pPr>
    </w:p>
    <w:p w14:paraId="3656F1BC" w14:textId="77777777" w:rsidR="006D6AEF" w:rsidRPr="006D6AEF" w:rsidRDefault="00881C8B" w:rsidP="006D6AEF">
      <w:pPr>
        <w:pStyle w:val="EndNoteBibliographyTitle"/>
        <w:rPr>
          <w:b/>
          <w:noProof/>
        </w:rPr>
      </w:pPr>
      <w:r>
        <w:fldChar w:fldCharType="begin"/>
      </w:r>
      <w:r>
        <w:instrText xml:space="preserve"> ADDIN EN.REFLIST </w:instrText>
      </w:r>
      <w:r>
        <w:fldChar w:fldCharType="separate"/>
      </w:r>
      <w:r w:rsidR="006D6AEF" w:rsidRPr="006D6AEF">
        <w:rPr>
          <w:b/>
          <w:noProof/>
        </w:rPr>
        <w:t>References</w:t>
      </w:r>
    </w:p>
    <w:p w14:paraId="36A932EF" w14:textId="77777777" w:rsidR="006D6AEF" w:rsidRPr="006D6AEF" w:rsidRDefault="006D6AEF" w:rsidP="006D6AEF">
      <w:pPr>
        <w:pStyle w:val="EndNoteBibliographyTitle"/>
        <w:rPr>
          <w:b/>
          <w:noProof/>
        </w:rPr>
      </w:pPr>
    </w:p>
    <w:p w14:paraId="7C70A27F" w14:textId="77777777" w:rsidR="006D6AEF" w:rsidRPr="006D6AEF" w:rsidRDefault="006D6AEF" w:rsidP="006D6AEF">
      <w:pPr>
        <w:pStyle w:val="EndNoteBibliography"/>
        <w:rPr>
          <w:noProof/>
        </w:rPr>
      </w:pPr>
      <w:r w:rsidRPr="006D6AEF">
        <w:rPr>
          <w:noProof/>
        </w:rPr>
        <w:t>Miller JD, Quayle B (2015) Calibration and validation of immediate post-fire satellite derived data to three severity metrics. Fire Ecology 11(2):12-30</w:t>
      </w:r>
    </w:p>
    <w:p w14:paraId="5C5C77B3" w14:textId="77777777" w:rsidR="006D6AEF" w:rsidRPr="006D6AEF" w:rsidRDefault="006D6AEF" w:rsidP="006D6AEF">
      <w:pPr>
        <w:pStyle w:val="EndNoteBibliography"/>
        <w:rPr>
          <w:noProof/>
        </w:rPr>
      </w:pPr>
      <w:r w:rsidRPr="006D6AEF">
        <w:rPr>
          <w:noProof/>
        </w:rPr>
        <w:lastRenderedPageBreak/>
        <w:t>Parks SA, Holsinger LM, Koontz MJ et al (2019) Giving ecological meaning to satellite-derived fire severity metrics across North American forests. Remote Sensing 11(14):1735</w:t>
      </w:r>
    </w:p>
    <w:p w14:paraId="1E6E7B72" w14:textId="77777777" w:rsidR="006D6AEF" w:rsidRPr="006D6AEF" w:rsidRDefault="006D6AEF" w:rsidP="006D6AEF">
      <w:pPr>
        <w:pStyle w:val="EndNoteBibliography"/>
        <w:rPr>
          <w:noProof/>
        </w:rPr>
      </w:pPr>
      <w:r w:rsidRPr="006D6AEF">
        <w:rPr>
          <w:noProof/>
        </w:rPr>
        <w:t>Walker RB, Coop JD, Downing WM, Krawchuk MA, Malone SL, Meigs GW (2019) How much forest persists through fire? High-resolution mapping of tree cover to characterize the abundance and spatial pattern of fire refugia across mosaics of burn severity. Forests 10(9):782</w:t>
      </w:r>
    </w:p>
    <w:p w14:paraId="4018658D" w14:textId="7159D5DD" w:rsidR="00335454" w:rsidRPr="00217252" w:rsidRDefault="00881C8B">
      <w:pPr>
        <w:rPr>
          <w:rFonts w:ascii="Times New Roman" w:hAnsi="Times New Roman" w:cs="Times New Roman"/>
        </w:rPr>
      </w:pPr>
      <w:r>
        <w:rPr>
          <w:rFonts w:ascii="Times New Roman" w:hAnsi="Times New Roman" w:cs="Times New Roman"/>
        </w:rPr>
        <w:fldChar w:fldCharType="end"/>
      </w:r>
    </w:p>
    <w:sectPr w:rsidR="00335454" w:rsidRPr="00217252" w:rsidSect="00AF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andscape Ecology&lt;/Style&gt;&lt;LeftDelim&gt;{&lt;/LeftDelim&gt;&lt;RightDelim&gt;}&lt;/RightDelim&gt;&lt;FontName&gt;Calibri&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ppaavf8t2zvwe9f0oxa5rcervz0wedp050&quot;&gt;USGS Research&lt;record-ids&gt;&lt;item&gt;2745&lt;/item&gt;&lt;item&gt;3846&lt;/item&gt;&lt;item&gt;4051&lt;/item&gt;&lt;/record-ids&gt;&lt;/item&gt;&lt;/Libraries&gt;"/>
  </w:docVars>
  <w:rsids>
    <w:rsidRoot w:val="00217252"/>
    <w:rsid w:val="000141D0"/>
    <w:rsid w:val="00023506"/>
    <w:rsid w:val="0003484F"/>
    <w:rsid w:val="00047C7D"/>
    <w:rsid w:val="000560F3"/>
    <w:rsid w:val="00065918"/>
    <w:rsid w:val="00067BFB"/>
    <w:rsid w:val="00073B35"/>
    <w:rsid w:val="000751D4"/>
    <w:rsid w:val="00096EA2"/>
    <w:rsid w:val="000B3F3D"/>
    <w:rsid w:val="000C24D6"/>
    <w:rsid w:val="000C5348"/>
    <w:rsid w:val="000C5398"/>
    <w:rsid w:val="000C53D5"/>
    <w:rsid w:val="000C5EE7"/>
    <w:rsid w:val="000D2715"/>
    <w:rsid w:val="000E2C1C"/>
    <w:rsid w:val="000F21B7"/>
    <w:rsid w:val="0011592A"/>
    <w:rsid w:val="0012504A"/>
    <w:rsid w:val="00125D3F"/>
    <w:rsid w:val="0014373D"/>
    <w:rsid w:val="001456CF"/>
    <w:rsid w:val="00145C63"/>
    <w:rsid w:val="001518DA"/>
    <w:rsid w:val="0015479C"/>
    <w:rsid w:val="0015582B"/>
    <w:rsid w:val="00155957"/>
    <w:rsid w:val="001668F1"/>
    <w:rsid w:val="00181BC1"/>
    <w:rsid w:val="001827E3"/>
    <w:rsid w:val="0018403C"/>
    <w:rsid w:val="0018456D"/>
    <w:rsid w:val="0019045B"/>
    <w:rsid w:val="001D2629"/>
    <w:rsid w:val="001E3009"/>
    <w:rsid w:val="001F4C2C"/>
    <w:rsid w:val="002032AF"/>
    <w:rsid w:val="00207392"/>
    <w:rsid w:val="00217252"/>
    <w:rsid w:val="002314DD"/>
    <w:rsid w:val="00235480"/>
    <w:rsid w:val="00244413"/>
    <w:rsid w:val="002447B6"/>
    <w:rsid w:val="00254082"/>
    <w:rsid w:val="002575B0"/>
    <w:rsid w:val="00267145"/>
    <w:rsid w:val="00291B04"/>
    <w:rsid w:val="00292D5F"/>
    <w:rsid w:val="002952F7"/>
    <w:rsid w:val="002A6EDD"/>
    <w:rsid w:val="002B0A1B"/>
    <w:rsid w:val="002E01C9"/>
    <w:rsid w:val="002E05DD"/>
    <w:rsid w:val="002E3130"/>
    <w:rsid w:val="002E3636"/>
    <w:rsid w:val="002E5C3C"/>
    <w:rsid w:val="002F45B0"/>
    <w:rsid w:val="002F6DD5"/>
    <w:rsid w:val="00302151"/>
    <w:rsid w:val="00302A94"/>
    <w:rsid w:val="00317E81"/>
    <w:rsid w:val="003260C0"/>
    <w:rsid w:val="0032662F"/>
    <w:rsid w:val="00335454"/>
    <w:rsid w:val="00335C43"/>
    <w:rsid w:val="00342B52"/>
    <w:rsid w:val="003647B4"/>
    <w:rsid w:val="00382BD5"/>
    <w:rsid w:val="00385DE6"/>
    <w:rsid w:val="00392F59"/>
    <w:rsid w:val="00395CB8"/>
    <w:rsid w:val="003A65A3"/>
    <w:rsid w:val="003B2185"/>
    <w:rsid w:val="003B4FA9"/>
    <w:rsid w:val="003C4216"/>
    <w:rsid w:val="003C70D5"/>
    <w:rsid w:val="003E0AA7"/>
    <w:rsid w:val="004041DA"/>
    <w:rsid w:val="004116BC"/>
    <w:rsid w:val="00413A3E"/>
    <w:rsid w:val="004144A9"/>
    <w:rsid w:val="004225F2"/>
    <w:rsid w:val="00423BAD"/>
    <w:rsid w:val="004245C1"/>
    <w:rsid w:val="00431E74"/>
    <w:rsid w:val="004339B0"/>
    <w:rsid w:val="0043644D"/>
    <w:rsid w:val="004506B5"/>
    <w:rsid w:val="004535B4"/>
    <w:rsid w:val="0045798E"/>
    <w:rsid w:val="004728F1"/>
    <w:rsid w:val="004810D9"/>
    <w:rsid w:val="00484E95"/>
    <w:rsid w:val="00485F11"/>
    <w:rsid w:val="004B5911"/>
    <w:rsid w:val="004D58D9"/>
    <w:rsid w:val="004D6C8F"/>
    <w:rsid w:val="004D7A2B"/>
    <w:rsid w:val="004F3621"/>
    <w:rsid w:val="00503803"/>
    <w:rsid w:val="00510998"/>
    <w:rsid w:val="00510BB0"/>
    <w:rsid w:val="00512CA7"/>
    <w:rsid w:val="005313A3"/>
    <w:rsid w:val="00540299"/>
    <w:rsid w:val="005467B2"/>
    <w:rsid w:val="00561D14"/>
    <w:rsid w:val="00564E37"/>
    <w:rsid w:val="005805E9"/>
    <w:rsid w:val="0058448C"/>
    <w:rsid w:val="00585318"/>
    <w:rsid w:val="00587C81"/>
    <w:rsid w:val="00592070"/>
    <w:rsid w:val="0059455A"/>
    <w:rsid w:val="005B7F9E"/>
    <w:rsid w:val="005C57E6"/>
    <w:rsid w:val="005D0C6E"/>
    <w:rsid w:val="005D1C42"/>
    <w:rsid w:val="005D5AB5"/>
    <w:rsid w:val="005E06EB"/>
    <w:rsid w:val="005E121F"/>
    <w:rsid w:val="005E38D3"/>
    <w:rsid w:val="005E48A1"/>
    <w:rsid w:val="00603013"/>
    <w:rsid w:val="00614925"/>
    <w:rsid w:val="00621679"/>
    <w:rsid w:val="006413DD"/>
    <w:rsid w:val="00662D7E"/>
    <w:rsid w:val="00662FE6"/>
    <w:rsid w:val="00666AF0"/>
    <w:rsid w:val="00670D6E"/>
    <w:rsid w:val="00671617"/>
    <w:rsid w:val="00671FA6"/>
    <w:rsid w:val="00673000"/>
    <w:rsid w:val="006770A3"/>
    <w:rsid w:val="006779C3"/>
    <w:rsid w:val="006835D7"/>
    <w:rsid w:val="0068370C"/>
    <w:rsid w:val="006841AB"/>
    <w:rsid w:val="006A2CFD"/>
    <w:rsid w:val="006B7C23"/>
    <w:rsid w:val="006C1817"/>
    <w:rsid w:val="006C6997"/>
    <w:rsid w:val="006D49D9"/>
    <w:rsid w:val="006D6AEF"/>
    <w:rsid w:val="006E1EAA"/>
    <w:rsid w:val="006F395B"/>
    <w:rsid w:val="00703DC9"/>
    <w:rsid w:val="00705B72"/>
    <w:rsid w:val="00733759"/>
    <w:rsid w:val="00737A02"/>
    <w:rsid w:val="00753790"/>
    <w:rsid w:val="00753FBB"/>
    <w:rsid w:val="00771BC7"/>
    <w:rsid w:val="007762CA"/>
    <w:rsid w:val="00783075"/>
    <w:rsid w:val="007A3A61"/>
    <w:rsid w:val="007B375B"/>
    <w:rsid w:val="007B4111"/>
    <w:rsid w:val="007D7ECC"/>
    <w:rsid w:val="007E65CA"/>
    <w:rsid w:val="007F374C"/>
    <w:rsid w:val="008070B4"/>
    <w:rsid w:val="008073D3"/>
    <w:rsid w:val="00817CD4"/>
    <w:rsid w:val="00822C2D"/>
    <w:rsid w:val="008306A2"/>
    <w:rsid w:val="00843E11"/>
    <w:rsid w:val="008460E7"/>
    <w:rsid w:val="00855BA6"/>
    <w:rsid w:val="00856B02"/>
    <w:rsid w:val="0085730E"/>
    <w:rsid w:val="0086430C"/>
    <w:rsid w:val="008769BE"/>
    <w:rsid w:val="00881C8B"/>
    <w:rsid w:val="00882273"/>
    <w:rsid w:val="0088600D"/>
    <w:rsid w:val="008A63EB"/>
    <w:rsid w:val="008B3D45"/>
    <w:rsid w:val="008C6A76"/>
    <w:rsid w:val="008D2DBC"/>
    <w:rsid w:val="008F1341"/>
    <w:rsid w:val="00914AD8"/>
    <w:rsid w:val="009255ED"/>
    <w:rsid w:val="009304B9"/>
    <w:rsid w:val="00932842"/>
    <w:rsid w:val="00940937"/>
    <w:rsid w:val="00941C30"/>
    <w:rsid w:val="009508E8"/>
    <w:rsid w:val="009532FC"/>
    <w:rsid w:val="00956978"/>
    <w:rsid w:val="00957B94"/>
    <w:rsid w:val="00961B48"/>
    <w:rsid w:val="00972905"/>
    <w:rsid w:val="00992494"/>
    <w:rsid w:val="009A04D8"/>
    <w:rsid w:val="009A7260"/>
    <w:rsid w:val="009B5AB5"/>
    <w:rsid w:val="009D651F"/>
    <w:rsid w:val="009F3A2B"/>
    <w:rsid w:val="009F6C63"/>
    <w:rsid w:val="00A12306"/>
    <w:rsid w:val="00A14451"/>
    <w:rsid w:val="00A16207"/>
    <w:rsid w:val="00A23110"/>
    <w:rsid w:val="00A2369D"/>
    <w:rsid w:val="00A23E8E"/>
    <w:rsid w:val="00A34FD1"/>
    <w:rsid w:val="00A55091"/>
    <w:rsid w:val="00A57443"/>
    <w:rsid w:val="00A732FF"/>
    <w:rsid w:val="00A77926"/>
    <w:rsid w:val="00A867B5"/>
    <w:rsid w:val="00AA1388"/>
    <w:rsid w:val="00AC06A6"/>
    <w:rsid w:val="00AC07F4"/>
    <w:rsid w:val="00AC1420"/>
    <w:rsid w:val="00AC577D"/>
    <w:rsid w:val="00AD1355"/>
    <w:rsid w:val="00AD6B3C"/>
    <w:rsid w:val="00AE4DF2"/>
    <w:rsid w:val="00AF0B39"/>
    <w:rsid w:val="00AF0E1F"/>
    <w:rsid w:val="00AF1BDA"/>
    <w:rsid w:val="00AF1F34"/>
    <w:rsid w:val="00B0578F"/>
    <w:rsid w:val="00B14244"/>
    <w:rsid w:val="00B36D2A"/>
    <w:rsid w:val="00B63EE3"/>
    <w:rsid w:val="00B66AA3"/>
    <w:rsid w:val="00B7086D"/>
    <w:rsid w:val="00B70989"/>
    <w:rsid w:val="00B85C23"/>
    <w:rsid w:val="00B86052"/>
    <w:rsid w:val="00B91C1C"/>
    <w:rsid w:val="00BB018C"/>
    <w:rsid w:val="00BB3E45"/>
    <w:rsid w:val="00BC6C7F"/>
    <w:rsid w:val="00BE05AF"/>
    <w:rsid w:val="00BF356D"/>
    <w:rsid w:val="00BF4AF9"/>
    <w:rsid w:val="00BF68B0"/>
    <w:rsid w:val="00C04548"/>
    <w:rsid w:val="00C0797A"/>
    <w:rsid w:val="00C105EA"/>
    <w:rsid w:val="00C11B31"/>
    <w:rsid w:val="00C27B88"/>
    <w:rsid w:val="00C31BA2"/>
    <w:rsid w:val="00C4579B"/>
    <w:rsid w:val="00C55898"/>
    <w:rsid w:val="00C56648"/>
    <w:rsid w:val="00C56C6B"/>
    <w:rsid w:val="00C772AA"/>
    <w:rsid w:val="00C901F2"/>
    <w:rsid w:val="00C934CE"/>
    <w:rsid w:val="00CC017A"/>
    <w:rsid w:val="00CC56EB"/>
    <w:rsid w:val="00CD080F"/>
    <w:rsid w:val="00D1115A"/>
    <w:rsid w:val="00D24E53"/>
    <w:rsid w:val="00D40E2F"/>
    <w:rsid w:val="00D6377B"/>
    <w:rsid w:val="00D679BF"/>
    <w:rsid w:val="00D708C8"/>
    <w:rsid w:val="00D752C1"/>
    <w:rsid w:val="00D75F74"/>
    <w:rsid w:val="00D94025"/>
    <w:rsid w:val="00DA72EF"/>
    <w:rsid w:val="00DB2AE6"/>
    <w:rsid w:val="00DB491D"/>
    <w:rsid w:val="00DB7744"/>
    <w:rsid w:val="00DC0C89"/>
    <w:rsid w:val="00DD157A"/>
    <w:rsid w:val="00DD1691"/>
    <w:rsid w:val="00DF027C"/>
    <w:rsid w:val="00DF652D"/>
    <w:rsid w:val="00E05324"/>
    <w:rsid w:val="00E06845"/>
    <w:rsid w:val="00E218F9"/>
    <w:rsid w:val="00E36B7B"/>
    <w:rsid w:val="00E36F36"/>
    <w:rsid w:val="00E52CDF"/>
    <w:rsid w:val="00E54442"/>
    <w:rsid w:val="00E55033"/>
    <w:rsid w:val="00E5736F"/>
    <w:rsid w:val="00E64D9C"/>
    <w:rsid w:val="00E65631"/>
    <w:rsid w:val="00E6711D"/>
    <w:rsid w:val="00E75D5B"/>
    <w:rsid w:val="00E76FAC"/>
    <w:rsid w:val="00E77CB3"/>
    <w:rsid w:val="00E91065"/>
    <w:rsid w:val="00EA035F"/>
    <w:rsid w:val="00EA0C83"/>
    <w:rsid w:val="00EB42C0"/>
    <w:rsid w:val="00EB5EAA"/>
    <w:rsid w:val="00EC7488"/>
    <w:rsid w:val="00ED7425"/>
    <w:rsid w:val="00F11E21"/>
    <w:rsid w:val="00F53687"/>
    <w:rsid w:val="00F55E1E"/>
    <w:rsid w:val="00F63E25"/>
    <w:rsid w:val="00F930C9"/>
    <w:rsid w:val="00FA2E5C"/>
    <w:rsid w:val="00FA3C4F"/>
    <w:rsid w:val="00FB1AC2"/>
    <w:rsid w:val="00FB2FF3"/>
    <w:rsid w:val="00FC2573"/>
    <w:rsid w:val="00FD12F8"/>
    <w:rsid w:val="00FD44BA"/>
    <w:rsid w:val="00FE5F12"/>
    <w:rsid w:val="00FF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D000"/>
  <w15:chartTrackingRefBased/>
  <w15:docId w15:val="{3325948E-9624-DE4B-8FFF-4F602ECA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7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578F"/>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881C8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881C8B"/>
    <w:rPr>
      <w:rFonts w:ascii="Calibri" w:hAnsi="Calibri" w:cs="Calibri"/>
    </w:rPr>
  </w:style>
  <w:style w:type="paragraph" w:customStyle="1" w:styleId="EndNoteBibliography">
    <w:name w:val="EndNote Bibliography"/>
    <w:basedOn w:val="Normal"/>
    <w:link w:val="EndNoteBibliographyChar"/>
    <w:rsid w:val="00881C8B"/>
    <w:rPr>
      <w:rFonts w:ascii="Calibri" w:hAnsi="Calibri" w:cs="Calibri"/>
    </w:rPr>
  </w:style>
  <w:style w:type="character" w:customStyle="1" w:styleId="EndNoteBibliographyChar">
    <w:name w:val="EndNote Bibliography Char"/>
    <w:basedOn w:val="DefaultParagraphFont"/>
    <w:link w:val="EndNoteBibliography"/>
    <w:rsid w:val="00881C8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Jens T</dc:creator>
  <cp:keywords/>
  <dc:description/>
  <cp:lastModifiedBy>Stevens, Jens T</cp:lastModifiedBy>
  <cp:revision>5</cp:revision>
  <dcterms:created xsi:type="dcterms:W3CDTF">2020-12-18T16:33:00Z</dcterms:created>
  <dcterms:modified xsi:type="dcterms:W3CDTF">2021-04-22T03:09:00Z</dcterms:modified>
</cp:coreProperties>
</file>