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6675D5" w14:textId="77777777" w:rsidR="009A7917" w:rsidRDefault="00EB7B48">
      <w:r>
        <w:rPr>
          <w:noProof/>
          <w:lang w:eastAsia="en-US"/>
        </w:rPr>
        <w:drawing>
          <wp:inline distT="0" distB="0" distL="0" distR="0" wp14:anchorId="13538CA0" wp14:editId="07469093">
            <wp:extent cx="5030893" cy="754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_2016-09-14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893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5341" w14:textId="77777777" w:rsidR="00EB7B48" w:rsidRDefault="00EB7B48">
      <w:r>
        <w:rPr>
          <w:b/>
        </w:rPr>
        <w:t>Figure 1</w:t>
      </w:r>
      <w:r>
        <w:t xml:space="preserve">: Four hypothetical patch configurations, ranging from 1 ha patches (a) to 1000 ha patches (d). Cumulative area at high severity is 1000 ha in all cases. Panel (e) illustrates the different q-value coefficients from models </w:t>
      </w:r>
      <w:r w:rsidR="001D0A8B">
        <w:t xml:space="preserve">(lines) </w:t>
      </w:r>
      <w:r>
        <w:t>fit</w:t>
      </w:r>
      <w:r w:rsidR="001D0A8B">
        <w:t xml:space="preserve"> </w:t>
      </w:r>
      <w:r>
        <w:t>to each of the four datasets</w:t>
      </w:r>
      <w:r w:rsidR="001D0A8B">
        <w:t xml:space="preserve"> (points)</w:t>
      </w:r>
      <w:bookmarkStart w:id="0" w:name="_GoBack"/>
      <w:bookmarkEnd w:id="0"/>
      <w:r>
        <w:t>. In each case the model is: Proportion high severity ~ e^(q*distance to edge); lower (more negative) q-values indicate proportionally more high-severity area closer to he edge of a patch.</w:t>
      </w:r>
    </w:p>
    <w:p w14:paraId="665DCD83" w14:textId="77777777" w:rsidR="00EB7B48" w:rsidRDefault="00EB7B48">
      <w:r>
        <w:br w:type="page"/>
      </w:r>
    </w:p>
    <w:p w14:paraId="37A1FFD2" w14:textId="77777777" w:rsidR="00EB7B48" w:rsidRDefault="00EB7B48">
      <w:r>
        <w:rPr>
          <w:noProof/>
          <w:lang w:eastAsia="en-US"/>
        </w:rPr>
        <w:lastRenderedPageBreak/>
        <w:drawing>
          <wp:inline distT="0" distB="0" distL="0" distR="0" wp14:anchorId="3924FE97" wp14:editId="5B47C09E">
            <wp:extent cx="6858000" cy="685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_2016-09-14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DDF9" w14:textId="77777777" w:rsidR="00EB7B48" w:rsidRPr="00EB7B48" w:rsidRDefault="00EB7B48">
      <w:r>
        <w:rPr>
          <w:b/>
        </w:rPr>
        <w:t>Figure 2:</w:t>
      </w:r>
      <w:r>
        <w:t xml:space="preserve"> Actual data from 2 fires as an example of differing q-values. Both fires have similar total area burned at high-severity (panel a: </w:t>
      </w:r>
      <w:proofErr w:type="spellStart"/>
      <w:r>
        <w:t>Goldledge</w:t>
      </w:r>
      <w:proofErr w:type="spellEnd"/>
      <w:r>
        <w:t xml:space="preserve">=966 ha, panel b: </w:t>
      </w:r>
      <w:proofErr w:type="spellStart"/>
      <w:r>
        <w:t>Hasloe</w:t>
      </w:r>
      <w:proofErr w:type="spellEnd"/>
      <w:r>
        <w:t>=1073 ha), although the total fire sizes (</w:t>
      </w:r>
      <w:proofErr w:type="spellStart"/>
      <w:r>
        <w:t>Goldledge</w:t>
      </w:r>
      <w:proofErr w:type="spellEnd"/>
      <w:r>
        <w:t xml:space="preserve">=1781, </w:t>
      </w:r>
      <w:proofErr w:type="spellStart"/>
      <w:r>
        <w:t>Hasloe</w:t>
      </w:r>
      <w:proofErr w:type="spellEnd"/>
      <w:r>
        <w:t xml:space="preserve"> = 2783) and proportion high-severity (</w:t>
      </w:r>
      <w:proofErr w:type="spellStart"/>
      <w:r>
        <w:t>Goldledge</w:t>
      </w:r>
      <w:proofErr w:type="spellEnd"/>
      <w:r>
        <w:t xml:space="preserve">=54.3%, </w:t>
      </w:r>
      <w:proofErr w:type="spellStart"/>
      <w:r>
        <w:t>Hasloe</w:t>
      </w:r>
      <w:proofErr w:type="spellEnd"/>
      <w:r>
        <w:t xml:space="preserve">=38.5%) differed. </w:t>
      </w:r>
      <w:proofErr w:type="spellStart"/>
      <w:r>
        <w:t>Hasloe</w:t>
      </w:r>
      <w:proofErr w:type="spellEnd"/>
      <w:r>
        <w:t xml:space="preserve"> has a lower q-value, despite having a greater total area burned at high-severity (panel c).  Fitted line in panel c represents the q-value model (</w:t>
      </w:r>
      <w:r>
        <w:t>severity ~ e^(q*distance to edge)</w:t>
      </w:r>
      <w:r>
        <w:t>) fit to each dataset.</w:t>
      </w:r>
    </w:p>
    <w:sectPr w:rsidR="00EB7B48" w:rsidRPr="00EB7B48" w:rsidSect="00EB7B48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B48"/>
    <w:rsid w:val="00184665"/>
    <w:rsid w:val="001D0A8B"/>
    <w:rsid w:val="005E62EF"/>
    <w:rsid w:val="009A7917"/>
    <w:rsid w:val="00BC79FA"/>
    <w:rsid w:val="00BD2CB2"/>
    <w:rsid w:val="00DF3BBF"/>
    <w:rsid w:val="00EB7B4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AF5D8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2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HeadDis">
    <w:name w:val="ChapHeadDis"/>
    <w:basedOn w:val="Normal"/>
    <w:qFormat/>
    <w:rsid w:val="00BD2CB2"/>
    <w:pPr>
      <w:spacing w:line="480" w:lineRule="auto"/>
      <w:jc w:val="center"/>
    </w:pPr>
    <w:rPr>
      <w:rFonts w:ascii="Times New Roman" w:hAnsi="Times New Roman" w:cs="Times New Roman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B4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B4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2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HeadDis">
    <w:name w:val="ChapHeadDis"/>
    <w:basedOn w:val="Normal"/>
    <w:qFormat/>
    <w:rsid w:val="00BD2CB2"/>
    <w:pPr>
      <w:spacing w:line="480" w:lineRule="auto"/>
      <w:jc w:val="center"/>
    </w:pPr>
    <w:rPr>
      <w:rFonts w:ascii="Times New Roman" w:hAnsi="Times New Roman" w:cs="Times New Roman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B4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B4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149</Words>
  <Characters>853</Characters>
  <Application>Microsoft Macintosh Word</Application>
  <DocSecurity>0</DocSecurity>
  <Lines>7</Lines>
  <Paragraphs>1</Paragraphs>
  <ScaleCrop>false</ScaleCrop>
  <Company>University of California at Davis</Company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Stevens</dc:creator>
  <cp:keywords/>
  <dc:description/>
  <cp:lastModifiedBy>Jens Stevens</cp:lastModifiedBy>
  <cp:revision>2</cp:revision>
  <dcterms:created xsi:type="dcterms:W3CDTF">2016-09-15T01:51:00Z</dcterms:created>
  <dcterms:modified xsi:type="dcterms:W3CDTF">2016-09-15T02:11:00Z</dcterms:modified>
</cp:coreProperties>
</file>