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120" w:rsidRDefault="00986120" w:rsidP="00986120">
      <w:pPr>
        <w:spacing w:line="480" w:lineRule="auto"/>
      </w:pPr>
      <w:r>
        <w:rPr>
          <w:b/>
        </w:rPr>
        <w:t>Supplemental Info</w:t>
      </w:r>
    </w:p>
    <w:p w:rsidR="00986120" w:rsidRDefault="00986120" w:rsidP="00986120">
      <w:pPr>
        <w:spacing w:line="480" w:lineRule="auto"/>
        <w:ind w:firstLine="720"/>
      </w:pPr>
      <w:r>
        <w:t xml:space="preserve">To investigate the relationship between our stand-replacing decay coefficient (SDC) metric and other spatial statistics, we calculated two metrics of patch complexity typically used in the FRAGSTATS software package </w:t>
      </w:r>
      <w:r>
        <w:fldChar w:fldCharType="begin"/>
      </w:r>
      <w:r>
        <w:instrText xml:space="preserve"> ADDIN EN.CITE &lt;EndNote&gt;&lt;Cite&gt;&lt;Author&gt;McGarigal&lt;/Author&gt;&lt;Year&gt;1995&lt;/Year&gt;&lt;RecNum&gt;3447&lt;/RecNum&gt;&lt;DisplayText&gt;(McGarigal and Marks 1995)&lt;/DisplayText&gt;&lt;record&gt;&lt;rec-number&gt;3447&lt;/rec-number&gt;&lt;foreign-keys&gt;&lt;key app="EN" db-id="w0ppaavf8t2zvwe9f0oxa5rcervz0wedp050" timestamp="1491424550"&gt;3447&lt;/key&gt;&lt;/foreign-keys&gt;&lt;ref-type name="Report"&gt;27&lt;/ref-type&gt;&lt;contributors&gt;&lt;authors&gt;&lt;author&gt;McGarigal, Kevin&lt;/author&gt;&lt;author&gt;Marks, Barbara J&lt;/author&gt;&lt;/authors&gt;&lt;/contributors&gt;&lt;titles&gt;&lt;title&gt;FRAGSTATS: spatial pattern analysis program for quantifying landscape structure&lt;/title&gt;&lt;/titles&gt;&lt;dates&gt;&lt;year&gt;1995&lt;/year&gt;&lt;/dates&gt;&lt;pub-location&gt;USDA Forest Service General Technical Report PNW-GTR-351. USDA Forest Service, Pacific Northwest Research Station, Portland, OR.&lt;/pub-location&gt;&lt;urls&gt;&lt;/urls&gt;&lt;research-notes&gt;Read 17 4/45/17 &amp;#xD;Skimmed&amp;#xD;&amp;#xD;Different scales of fragstat indices: Patch indices, Class indices, and Landscape indices. &amp;#xD;Different types of metrics: Area metrics, patch density metrics, edge metrics, shape metrics (see below), core area metrics, nearest neighbor metrics, diversity metrics, and contagion metrics.&amp;#xD;&amp;#xD;&amp;#xD;Important stuff on shape and edge:area on pg 35. Shape index is the perimeter:area ratio of a given patch. Mean Shape Index (MSI) is the perimter:area ratio, averaged across all patches within a given type. This MSI value can be weighted by area, where large patches are weighted more heavily than small patches in determining the overall landscape patch shape.&lt;/research-notes&gt;&lt;/record&gt;&lt;/Cite&gt;&lt;/EndNote&gt;</w:instrText>
      </w:r>
      <w:r>
        <w:fldChar w:fldCharType="separate"/>
      </w:r>
      <w:r>
        <w:rPr>
          <w:noProof/>
        </w:rPr>
        <w:t>(McGarigal and Marks 1995)</w:t>
      </w:r>
      <w:r>
        <w:fldChar w:fldCharType="end"/>
      </w:r>
      <w:r>
        <w:t>. Specifically, we calculated the area-weighted mean shape index (AWMSI) and the area-weighted mean patch fractal dimension (AWMPFD)</w:t>
      </w:r>
      <w:r w:rsidR="008A7FA4">
        <w:t xml:space="preserve">, two metrics that provide information on patch complexity while remaining fairly insensitive to the spatial grain or extent of the landscape </w:t>
      </w:r>
      <w:r w:rsidR="008A7FA4">
        <w:fldChar w:fldCharType="begin"/>
      </w:r>
      <w:r w:rsidR="008A7FA4">
        <w:instrText xml:space="preserve"> ADDIN EN.CITE &lt;EndNote&gt;&lt;Cite&gt;&lt;Author&gt;Wu&lt;/Author&gt;&lt;Year&gt;2002&lt;/Year&gt;&lt;RecNum&gt;3450&lt;/RecNum&gt;&lt;DisplayText&gt;(Wu et al. 2002)&lt;/DisplayText&gt;&lt;record&gt;&lt;rec-number&gt;3450&lt;/rec-number&gt;&lt;foreign-keys&gt;&lt;key app="EN" db-id="w0ppaavf8t2zvwe9f0oxa5rcervz0wedp050" timestamp="1491426815"&gt;3450&lt;/key&gt;&lt;/foreign-keys&gt;&lt;ref-type name="Journal Article"&gt;17&lt;/ref-type&gt;&lt;contributors&gt;&lt;authors&gt;&lt;author&gt;Wu, Jianguo&lt;/author&gt;&lt;author&gt;Shen, Weijun&lt;/author&gt;&lt;author&gt;Sun, Weizhong&lt;/author&gt;&lt;author&gt;Tueller, Paul T.&lt;/author&gt;&lt;/authors&gt;&lt;/contributors&gt;&lt;titles&gt;&lt;title&gt;Empirical patterns of the effects of changing scale on landscape metrics&lt;/title&gt;&lt;secondary-title&gt;Landscape Ecology&lt;/secondary-title&gt;&lt;/titles&gt;&lt;periodical&gt;&lt;full-title&gt;Landscape Ecology&lt;/full-title&gt;&lt;abbr-1&gt;Landsc. Ecol.&lt;/abbr-1&gt;&lt;abbr-2&gt;Landsc Ecol&lt;/abbr-2&gt;&lt;/periodical&gt;&lt;pages&gt;761-782&lt;/pages&gt;&lt;volume&gt;17&lt;/volume&gt;&lt;number&gt;8&lt;/number&gt;&lt;dates&gt;&lt;year&gt;2002&lt;/year&gt;&lt;/dates&gt;&lt;isbn&gt;1572-9761&lt;/isbn&gt;&lt;label&gt;Wu2002&lt;/label&gt;&lt;work-type&gt;journal article&lt;/work-type&gt;&lt;urls&gt;&lt;related-urls&gt;&lt;url&gt;http://dx.doi.org/10.1023/A:1022995922992&lt;/url&gt;&lt;/related-urls&gt;&lt;/urls&gt;&lt;electronic-resource-num&gt;10.1023/a:1022995922992&lt;/electronic-resource-num&gt;&lt;research-notes&gt;Read 17 4/12/17&amp;#xD;19 landscape metrics. Metrics can either change predictably with scale (Type 1), show less predictable staircase responses (Type 2) or change unpredictably (Type 3).&amp;#xD;&amp;#xD;They analyzed a bunch of different fragstats metrics on sample LANDSAT landscapes, and varied either the pixel size or the spatial extent. Fig 4 is the key figure and illustrates the three types of responses. Basically your estimate for things like patch density, patch richness and patch contagion varies with your grain size. Notably, mean patch shape index and mean patch fractal dimension are relatively insensitive to changes in grain size and spatial extent (p 774). These are the two FRAGSTATS we analyzed for the SDC manuscript.&lt;/research-notes&gt;&lt;/record&gt;&lt;/Cite&gt;&lt;/EndNote&gt;</w:instrText>
      </w:r>
      <w:r w:rsidR="008A7FA4">
        <w:fldChar w:fldCharType="separate"/>
      </w:r>
      <w:r w:rsidR="008A7FA4">
        <w:rPr>
          <w:noProof/>
        </w:rPr>
        <w:t>(Wu et al. 2002)</w:t>
      </w:r>
      <w:r w:rsidR="008A7FA4">
        <w:fldChar w:fldCharType="end"/>
      </w:r>
      <w:r>
        <w:t xml:space="preserve">. </w:t>
      </w:r>
      <w:r w:rsidR="005F32E8">
        <w:t>The mean shape index (</w:t>
      </w:r>
      <w:r w:rsidR="008A7FA4" w:rsidRPr="005F32E8">
        <w:rPr>
          <w:i/>
        </w:rPr>
        <w:t>MSI</w:t>
      </w:r>
      <w:r w:rsidR="005F32E8">
        <w:t xml:space="preserve">) </w:t>
      </w:r>
      <w:r w:rsidR="008A7FA4">
        <w:t xml:space="preserve">is calculated </w:t>
      </w:r>
      <w:r w:rsidR="005F32E8">
        <w:t xml:space="preserve">over </w:t>
      </w:r>
      <w:r w:rsidR="005F32E8" w:rsidRPr="005F32E8">
        <w:rPr>
          <w:i/>
        </w:rPr>
        <w:t>n</w:t>
      </w:r>
      <w:r w:rsidR="005F32E8">
        <w:t xml:space="preserve"> patches within a fire </w:t>
      </w:r>
      <w:r w:rsidR="008A7FA4" w:rsidRPr="005F32E8">
        <w:t>as</w:t>
      </w:r>
      <w:r w:rsidR="008A7FA4">
        <w:t xml:space="preserve"> </w:t>
      </w:r>
    </w:p>
    <w:p w:rsidR="008A7FA4" w:rsidRPr="005F32E8" w:rsidRDefault="008A7FA4" w:rsidP="00986120">
      <w:pPr>
        <w:spacing w:line="480" w:lineRule="auto"/>
        <w:ind w:firstLine="720"/>
      </w:pPr>
      <m:oMathPara>
        <m:oMathParaPr>
          <m:jc m:val="center"/>
        </m:oMathParaPr>
        <m:oMath>
          <m:r>
            <w:rPr>
              <w:rFonts w:ascii="Cambria Math" w:hAnsi="Cambria Math"/>
            </w:rPr>
            <m:t xml:space="preserve">MSI=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P</m:t>
                  </m:r>
                </m:num>
                <m:den>
                  <m:r>
                    <w:rPr>
                      <w:rFonts w:ascii="Cambria Math" w:hAnsi="Cambria Math"/>
                    </w:rPr>
                    <m:t>A</m:t>
                  </m:r>
                </m:den>
              </m:f>
            </m:e>
          </m:nary>
        </m:oMath>
      </m:oMathPara>
    </w:p>
    <w:p w:rsidR="008A7FA4" w:rsidRDefault="005F32E8" w:rsidP="005F32E8">
      <w:pPr>
        <w:spacing w:line="480" w:lineRule="auto"/>
      </w:pPr>
      <w:proofErr w:type="gramStart"/>
      <w:r>
        <w:t>where</w:t>
      </w:r>
      <w:proofErr w:type="gramEnd"/>
      <w:r>
        <w:t xml:space="preserve"> </w:t>
      </w:r>
      <w:r>
        <w:rPr>
          <w:i/>
        </w:rPr>
        <w:t>P</w:t>
      </w:r>
      <w:r>
        <w:t xml:space="preserve"> is the patch perimeter and </w:t>
      </w:r>
      <w:r>
        <w:rPr>
          <w:i/>
        </w:rPr>
        <w:t>A</w:t>
      </w:r>
      <w:r>
        <w:t xml:space="preserve"> is the patch area; the MSI is functionally equivalent to the mean </w:t>
      </w:r>
      <w:proofErr w:type="spellStart"/>
      <w:r>
        <w:t>edge:area</w:t>
      </w:r>
      <w:proofErr w:type="spellEnd"/>
      <w:r>
        <w:t xml:space="preserve"> ratio of all patches. The </w:t>
      </w:r>
      <w:r>
        <w:rPr>
          <w:i/>
        </w:rPr>
        <w:t>AWMSI</w:t>
      </w:r>
      <w:r>
        <w:t xml:space="preserve"> is then the area-weighted MSI. Similarly, the mean patch fractal dimension (MPFD) is calculated over </w:t>
      </w:r>
      <w:r>
        <w:rPr>
          <w:i/>
        </w:rPr>
        <w:t>n</w:t>
      </w:r>
      <w:r>
        <w:t xml:space="preserve"> patches within a fire as  </w:t>
      </w:r>
    </w:p>
    <w:p w:rsidR="005F32E8" w:rsidRPr="005F32E8" w:rsidRDefault="005F32E8" w:rsidP="005F32E8">
      <w:pPr>
        <w:spacing w:line="480" w:lineRule="auto"/>
      </w:pPr>
      <m:oMathPara>
        <m:oMathParaPr>
          <m:jc m:val="center"/>
        </m:oMathParaPr>
        <m:oMath>
          <m:r>
            <w:rPr>
              <w:rFonts w:ascii="Cambria Math" w:hAnsi="Cambria Math"/>
            </w:rPr>
            <m:t xml:space="preserve">MPFD=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e>
          </m:nary>
        </m:oMath>
      </m:oMathPara>
    </w:p>
    <w:p w:rsidR="005F32E8" w:rsidRDefault="005F32E8" w:rsidP="005F32E8">
      <w:pPr>
        <w:spacing w:line="480" w:lineRule="auto"/>
      </w:pPr>
      <w:proofErr w:type="gramStart"/>
      <w:r>
        <w:t>and</w:t>
      </w:r>
      <w:proofErr w:type="gramEnd"/>
      <w:r>
        <w:t xml:space="preserve"> the AWMPFD is then the area-weighted MPFD.</w:t>
      </w:r>
    </w:p>
    <w:p w:rsidR="005F32E8" w:rsidRDefault="005F32E8" w:rsidP="005F32E8">
      <w:pPr>
        <w:spacing w:line="480" w:lineRule="auto"/>
        <w:ind w:firstLine="720"/>
      </w:pPr>
      <w:r>
        <w:t xml:space="preserve">We found a correlation between SDC and AWMSI (on a log scale), but not between SDC and AWMPFD (Fig. S1). </w:t>
      </w:r>
      <w:r w:rsidR="00902940">
        <w:t xml:space="preserve">However, the relationship between SDC and AWMSI is less consistent for more simply-shaped (lower AWMSI) patches; for instance, </w:t>
      </w:r>
      <w:r w:rsidR="005840AA">
        <w:t xml:space="preserve">two fires with a similar </w:t>
      </w:r>
      <w:proofErr w:type="spellStart"/>
      <w:proofErr w:type="gramStart"/>
      <w:r w:rsidR="005840AA">
        <w:t>ln</w:t>
      </w:r>
      <w:proofErr w:type="spellEnd"/>
      <w:r w:rsidR="005840AA">
        <w:t>(</w:t>
      </w:r>
      <w:proofErr w:type="gramEnd"/>
      <w:r w:rsidR="005840AA">
        <w:t xml:space="preserve">AWMSI) of -4.6 can have quite different SDC values, such as </w:t>
      </w:r>
      <w:proofErr w:type="spellStart"/>
      <w:r w:rsidR="005840AA">
        <w:t>ln</w:t>
      </w:r>
      <w:proofErr w:type="spellEnd"/>
      <w:r w:rsidR="005840AA">
        <w:t xml:space="preserve">(SDC) = -5.28 for the 2008 Venture fire and </w:t>
      </w:r>
      <w:proofErr w:type="spellStart"/>
      <w:r w:rsidR="005840AA">
        <w:t>ln</w:t>
      </w:r>
      <w:proofErr w:type="spellEnd"/>
      <w:r w:rsidR="005840AA">
        <w:t xml:space="preserve">(SDC) = -6.19 for the 2015 Castle fire (Fig. S1).  This small difference on the log scale is equivalent to the difference between a fire with approximately 20 ha circular patches (Venture fire) and a fire with approximately 100 ha circular patches (Castle fire) (Fig. 2). </w:t>
      </w:r>
      <w:commentRangeStart w:id="0"/>
      <w:r w:rsidR="005840AA">
        <w:t xml:space="preserve">Thus, the SDC appears to simultaneously give an indication of patch complexity (Fig. S1, Fig. 3), patch size (Fig. 2), fire size (Fig. 5b) and percent </w:t>
      </w:r>
      <w:proofErr w:type="gramStart"/>
      <w:r w:rsidR="005840AA">
        <w:t>stand-replacing</w:t>
      </w:r>
      <w:proofErr w:type="gramEnd"/>
      <w:r w:rsidR="005840AA">
        <w:t xml:space="preserve"> (Fig. 5c), making it a convenient single metric by which to compare fires that vary in multiple spatial dimensions.</w:t>
      </w:r>
      <w:commentRangeEnd w:id="0"/>
      <w:r w:rsidR="005840AA">
        <w:rPr>
          <w:rStyle w:val="CommentReference"/>
        </w:rPr>
        <w:commentReference w:id="0"/>
      </w:r>
    </w:p>
    <w:p w:rsidR="005840AA" w:rsidRDefault="005840AA" w:rsidP="005F32E8">
      <w:pPr>
        <w:spacing w:line="480" w:lineRule="auto"/>
        <w:ind w:firstLine="720"/>
      </w:pPr>
    </w:p>
    <w:p w:rsidR="005840AA" w:rsidRDefault="005840AA" w:rsidP="005F32E8">
      <w:pPr>
        <w:spacing w:line="480" w:lineRule="auto"/>
        <w:ind w:firstLine="720"/>
      </w:pPr>
    </w:p>
    <w:p w:rsidR="005840AA" w:rsidRDefault="005840AA" w:rsidP="005F32E8">
      <w:pPr>
        <w:spacing w:line="480" w:lineRule="auto"/>
        <w:ind w:firstLine="720"/>
      </w:pPr>
    </w:p>
    <w:p w:rsidR="005840AA" w:rsidRDefault="005840AA" w:rsidP="005F32E8">
      <w:pPr>
        <w:spacing w:line="480" w:lineRule="auto"/>
        <w:ind w:firstLine="720"/>
      </w:pPr>
    </w:p>
    <w:p w:rsidR="005F32E8" w:rsidRDefault="005F32E8" w:rsidP="005F32E8">
      <w:pPr>
        <w:spacing w:line="480" w:lineRule="auto"/>
        <w:ind w:firstLine="720"/>
      </w:pPr>
    </w:p>
    <w:p w:rsidR="005F32E8" w:rsidRDefault="005F32E8" w:rsidP="005F32E8">
      <w:pPr>
        <w:spacing w:line="480" w:lineRule="auto"/>
        <w:ind w:firstLine="720"/>
      </w:pPr>
      <w:r>
        <w:rPr>
          <w:noProof/>
          <w:lang w:eastAsia="en-US"/>
        </w:rPr>
        <w:drawing>
          <wp:inline distT="0" distB="0" distL="0" distR="0">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1_2017-04-19.pdf"/>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5840AA" w:rsidRPr="005840AA" w:rsidRDefault="005840AA" w:rsidP="005840AA">
      <w:pPr>
        <w:spacing w:line="480" w:lineRule="auto"/>
      </w:pPr>
      <w:r>
        <w:rPr>
          <w:b/>
        </w:rPr>
        <w:t>Figure S1</w:t>
      </w:r>
      <w:r>
        <w:t>: Relationship between SDC and Area-weighted Mean Shape Index (AWMSI, A) and Area-weighted Mean Patch Fractal Dimension (AWMPFD, B)</w:t>
      </w:r>
      <w:r w:rsidR="007725D9">
        <w:t xml:space="preserve"> among the 483 sampled fires.</w:t>
      </w:r>
      <w:bookmarkStart w:id="1" w:name="_GoBack"/>
      <w:bookmarkEnd w:id="1"/>
    </w:p>
    <w:p w:rsidR="00986120" w:rsidRDefault="00986120" w:rsidP="00986120">
      <w:pPr>
        <w:spacing w:line="480" w:lineRule="auto"/>
        <w:ind w:firstLine="720"/>
      </w:pPr>
    </w:p>
    <w:p w:rsidR="008A7FA4" w:rsidRPr="008A7FA4" w:rsidRDefault="00986120" w:rsidP="008A7FA4">
      <w:pPr>
        <w:pStyle w:val="EndNoteBibliographyTitle"/>
        <w:rPr>
          <w:noProof/>
        </w:rPr>
      </w:pPr>
      <w:r>
        <w:fldChar w:fldCharType="begin"/>
      </w:r>
      <w:r>
        <w:instrText xml:space="preserve"> ADDIN EN.REFLIST </w:instrText>
      </w:r>
      <w:r>
        <w:fldChar w:fldCharType="separate"/>
      </w:r>
      <w:r w:rsidR="008A7FA4" w:rsidRPr="008A7FA4">
        <w:rPr>
          <w:noProof/>
        </w:rPr>
        <w:t>Citations</w:t>
      </w:r>
    </w:p>
    <w:p w:rsidR="008A7FA4" w:rsidRPr="008A7FA4" w:rsidRDefault="008A7FA4" w:rsidP="008A7FA4">
      <w:pPr>
        <w:pStyle w:val="EndNoteBibliographyTitle"/>
        <w:rPr>
          <w:noProof/>
        </w:rPr>
      </w:pPr>
    </w:p>
    <w:p w:rsidR="008A7FA4" w:rsidRPr="008A7FA4" w:rsidRDefault="008A7FA4" w:rsidP="008A7FA4">
      <w:pPr>
        <w:pStyle w:val="EndNoteBibliography"/>
        <w:ind w:left="720" w:hanging="720"/>
        <w:rPr>
          <w:noProof/>
        </w:rPr>
      </w:pPr>
      <w:r w:rsidRPr="008A7FA4">
        <w:rPr>
          <w:noProof/>
        </w:rPr>
        <w:t>McGarigal, K., and B. J. Marks. 1995. FRAGSTATS: spatial pattern analysis program for quantifying landscape structure. USDA Forest Service General Technical Report PNW-GTR-351. USDA Forest Service, Pacific Northwest Research Station, Portland, OR.</w:t>
      </w:r>
    </w:p>
    <w:p w:rsidR="008A7FA4" w:rsidRPr="008A7FA4" w:rsidRDefault="008A7FA4" w:rsidP="008A7FA4">
      <w:pPr>
        <w:pStyle w:val="EndNoteBibliography"/>
        <w:ind w:left="720" w:hanging="720"/>
        <w:rPr>
          <w:noProof/>
        </w:rPr>
      </w:pPr>
      <w:r w:rsidRPr="008A7FA4">
        <w:rPr>
          <w:noProof/>
        </w:rPr>
        <w:t xml:space="preserve">Wu, J., W. Shen, W. Sun, and P. T. Tueller. 2002. Empirical patterns of the effects of changing scale on landscape metrics. Landscape Ecology </w:t>
      </w:r>
      <w:r w:rsidRPr="008A7FA4">
        <w:rPr>
          <w:b/>
          <w:noProof/>
        </w:rPr>
        <w:t>17</w:t>
      </w:r>
      <w:r w:rsidRPr="008A7FA4">
        <w:rPr>
          <w:noProof/>
        </w:rPr>
        <w:t>:761-782.</w:t>
      </w:r>
    </w:p>
    <w:p w:rsidR="00986120" w:rsidRPr="00986120" w:rsidRDefault="00986120" w:rsidP="00986120">
      <w:pPr>
        <w:spacing w:line="480" w:lineRule="auto"/>
        <w:ind w:firstLine="720"/>
      </w:pPr>
      <w:r>
        <w:fldChar w:fldCharType="end"/>
      </w:r>
    </w:p>
    <w:sectPr w:rsidR="00986120" w:rsidRPr="00986120" w:rsidSect="009A791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ns Stevens" w:date="2017-04-19T18:56:00Z" w:initials="JS">
    <w:p w:rsidR="005840AA" w:rsidRDefault="005840AA">
      <w:pPr>
        <w:pStyle w:val="CommentText"/>
      </w:pPr>
      <w:r>
        <w:rPr>
          <w:rStyle w:val="CommentReference"/>
        </w:rPr>
        <w:annotationRef/>
      </w:r>
      <w:r>
        <w:t>This might be a strong enough point to make in the main text, see what you think.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Ecology&lt;/Style&gt;&lt;LeftDelim&gt;{&lt;/LeftDelim&gt;&lt;RightDelim&gt;}&lt;/RightDelim&gt;&lt;FontName&gt;Cambria&lt;/FontName&gt;&lt;FontSize&gt;12&lt;/FontSize&gt;&lt;ReflistTitle&gt;Citation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ppaavf8t2zvwe9f0oxa5rcervz0wedp050&quot;&gt;UCB PD Research&lt;record-ids&gt;&lt;item&gt;3447&lt;/item&gt;&lt;item&gt;3450&lt;/item&gt;&lt;/record-ids&gt;&lt;/item&gt;&lt;/Libraries&gt;"/>
  </w:docVars>
  <w:rsids>
    <w:rsidRoot w:val="00986120"/>
    <w:rsid w:val="00184665"/>
    <w:rsid w:val="005840AA"/>
    <w:rsid w:val="005E62EF"/>
    <w:rsid w:val="005F32E8"/>
    <w:rsid w:val="007725D9"/>
    <w:rsid w:val="008A7FA4"/>
    <w:rsid w:val="00902940"/>
    <w:rsid w:val="00986120"/>
    <w:rsid w:val="009A7917"/>
    <w:rsid w:val="00BC79FA"/>
    <w:rsid w:val="00BD2CB2"/>
    <w:rsid w:val="00DF3B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8DF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EF"/>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HeadDis">
    <w:name w:val="ChapHeadDis"/>
    <w:basedOn w:val="Normal"/>
    <w:qFormat/>
    <w:rsid w:val="00BD2CB2"/>
    <w:pPr>
      <w:spacing w:line="480" w:lineRule="auto"/>
      <w:jc w:val="center"/>
    </w:pPr>
    <w:rPr>
      <w:rFonts w:ascii="Times New Roman" w:hAnsi="Times New Roman" w:cs="Times New Roman"/>
      <w:b/>
    </w:rPr>
  </w:style>
  <w:style w:type="paragraph" w:customStyle="1" w:styleId="EndNoteBibliographyTitle">
    <w:name w:val="EndNote Bibliography Title"/>
    <w:basedOn w:val="Normal"/>
    <w:rsid w:val="00986120"/>
    <w:pPr>
      <w:jc w:val="center"/>
    </w:pPr>
    <w:rPr>
      <w:rFonts w:ascii="Cambria" w:hAnsi="Cambria"/>
    </w:rPr>
  </w:style>
  <w:style w:type="paragraph" w:customStyle="1" w:styleId="EndNoteBibliography">
    <w:name w:val="EndNote Bibliography"/>
    <w:basedOn w:val="Normal"/>
    <w:rsid w:val="00986120"/>
    <w:rPr>
      <w:rFonts w:ascii="Cambria" w:hAnsi="Cambria"/>
    </w:rPr>
  </w:style>
  <w:style w:type="character" w:styleId="PlaceholderText">
    <w:name w:val="Placeholder Text"/>
    <w:basedOn w:val="DefaultParagraphFont"/>
    <w:uiPriority w:val="99"/>
    <w:semiHidden/>
    <w:rsid w:val="008A7FA4"/>
    <w:rPr>
      <w:color w:val="808080"/>
    </w:rPr>
  </w:style>
  <w:style w:type="paragraph" w:styleId="BalloonText">
    <w:name w:val="Balloon Text"/>
    <w:basedOn w:val="Normal"/>
    <w:link w:val="BalloonTextChar"/>
    <w:uiPriority w:val="99"/>
    <w:semiHidden/>
    <w:unhideWhenUsed/>
    <w:rsid w:val="008A7FA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7FA4"/>
    <w:rPr>
      <w:rFonts w:ascii="Lucida Grande" w:hAnsi="Lucida Grande"/>
      <w:sz w:val="18"/>
      <w:szCs w:val="18"/>
    </w:rPr>
  </w:style>
  <w:style w:type="character" w:styleId="CommentReference">
    <w:name w:val="annotation reference"/>
    <w:basedOn w:val="DefaultParagraphFont"/>
    <w:uiPriority w:val="99"/>
    <w:semiHidden/>
    <w:unhideWhenUsed/>
    <w:rsid w:val="005840AA"/>
    <w:rPr>
      <w:sz w:val="18"/>
      <w:szCs w:val="18"/>
    </w:rPr>
  </w:style>
  <w:style w:type="paragraph" w:styleId="CommentText">
    <w:name w:val="annotation text"/>
    <w:basedOn w:val="Normal"/>
    <w:link w:val="CommentTextChar"/>
    <w:uiPriority w:val="99"/>
    <w:semiHidden/>
    <w:unhideWhenUsed/>
    <w:rsid w:val="005840AA"/>
  </w:style>
  <w:style w:type="character" w:customStyle="1" w:styleId="CommentTextChar">
    <w:name w:val="Comment Text Char"/>
    <w:basedOn w:val="DefaultParagraphFont"/>
    <w:link w:val="CommentText"/>
    <w:uiPriority w:val="99"/>
    <w:semiHidden/>
    <w:rsid w:val="005840AA"/>
    <w:rPr>
      <w:sz w:val="24"/>
      <w:szCs w:val="24"/>
    </w:rPr>
  </w:style>
  <w:style w:type="paragraph" w:styleId="CommentSubject">
    <w:name w:val="annotation subject"/>
    <w:basedOn w:val="CommentText"/>
    <w:next w:val="CommentText"/>
    <w:link w:val="CommentSubjectChar"/>
    <w:uiPriority w:val="99"/>
    <w:semiHidden/>
    <w:unhideWhenUsed/>
    <w:rsid w:val="005840AA"/>
    <w:rPr>
      <w:b/>
      <w:bCs/>
      <w:sz w:val="20"/>
      <w:szCs w:val="20"/>
    </w:rPr>
  </w:style>
  <w:style w:type="character" w:customStyle="1" w:styleId="CommentSubjectChar">
    <w:name w:val="Comment Subject Char"/>
    <w:basedOn w:val="CommentTextChar"/>
    <w:link w:val="CommentSubject"/>
    <w:uiPriority w:val="99"/>
    <w:semiHidden/>
    <w:rsid w:val="005840AA"/>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EF"/>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HeadDis">
    <w:name w:val="ChapHeadDis"/>
    <w:basedOn w:val="Normal"/>
    <w:qFormat/>
    <w:rsid w:val="00BD2CB2"/>
    <w:pPr>
      <w:spacing w:line="480" w:lineRule="auto"/>
      <w:jc w:val="center"/>
    </w:pPr>
    <w:rPr>
      <w:rFonts w:ascii="Times New Roman" w:hAnsi="Times New Roman" w:cs="Times New Roman"/>
      <w:b/>
    </w:rPr>
  </w:style>
  <w:style w:type="paragraph" w:customStyle="1" w:styleId="EndNoteBibliographyTitle">
    <w:name w:val="EndNote Bibliography Title"/>
    <w:basedOn w:val="Normal"/>
    <w:rsid w:val="00986120"/>
    <w:pPr>
      <w:jc w:val="center"/>
    </w:pPr>
    <w:rPr>
      <w:rFonts w:ascii="Cambria" w:hAnsi="Cambria"/>
    </w:rPr>
  </w:style>
  <w:style w:type="paragraph" w:customStyle="1" w:styleId="EndNoteBibliography">
    <w:name w:val="EndNote Bibliography"/>
    <w:basedOn w:val="Normal"/>
    <w:rsid w:val="00986120"/>
    <w:rPr>
      <w:rFonts w:ascii="Cambria" w:hAnsi="Cambria"/>
    </w:rPr>
  </w:style>
  <w:style w:type="character" w:styleId="PlaceholderText">
    <w:name w:val="Placeholder Text"/>
    <w:basedOn w:val="DefaultParagraphFont"/>
    <w:uiPriority w:val="99"/>
    <w:semiHidden/>
    <w:rsid w:val="008A7FA4"/>
    <w:rPr>
      <w:color w:val="808080"/>
    </w:rPr>
  </w:style>
  <w:style w:type="paragraph" w:styleId="BalloonText">
    <w:name w:val="Balloon Text"/>
    <w:basedOn w:val="Normal"/>
    <w:link w:val="BalloonTextChar"/>
    <w:uiPriority w:val="99"/>
    <w:semiHidden/>
    <w:unhideWhenUsed/>
    <w:rsid w:val="008A7FA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7FA4"/>
    <w:rPr>
      <w:rFonts w:ascii="Lucida Grande" w:hAnsi="Lucida Grande"/>
      <w:sz w:val="18"/>
      <w:szCs w:val="18"/>
    </w:rPr>
  </w:style>
  <w:style w:type="character" w:styleId="CommentReference">
    <w:name w:val="annotation reference"/>
    <w:basedOn w:val="DefaultParagraphFont"/>
    <w:uiPriority w:val="99"/>
    <w:semiHidden/>
    <w:unhideWhenUsed/>
    <w:rsid w:val="005840AA"/>
    <w:rPr>
      <w:sz w:val="18"/>
      <w:szCs w:val="18"/>
    </w:rPr>
  </w:style>
  <w:style w:type="paragraph" w:styleId="CommentText">
    <w:name w:val="annotation text"/>
    <w:basedOn w:val="Normal"/>
    <w:link w:val="CommentTextChar"/>
    <w:uiPriority w:val="99"/>
    <w:semiHidden/>
    <w:unhideWhenUsed/>
    <w:rsid w:val="005840AA"/>
  </w:style>
  <w:style w:type="character" w:customStyle="1" w:styleId="CommentTextChar">
    <w:name w:val="Comment Text Char"/>
    <w:basedOn w:val="DefaultParagraphFont"/>
    <w:link w:val="CommentText"/>
    <w:uiPriority w:val="99"/>
    <w:semiHidden/>
    <w:rsid w:val="005840AA"/>
    <w:rPr>
      <w:sz w:val="24"/>
      <w:szCs w:val="24"/>
    </w:rPr>
  </w:style>
  <w:style w:type="paragraph" w:styleId="CommentSubject">
    <w:name w:val="annotation subject"/>
    <w:basedOn w:val="CommentText"/>
    <w:next w:val="CommentText"/>
    <w:link w:val="CommentSubjectChar"/>
    <w:uiPriority w:val="99"/>
    <w:semiHidden/>
    <w:unhideWhenUsed/>
    <w:rsid w:val="005840AA"/>
    <w:rPr>
      <w:b/>
      <w:bCs/>
      <w:sz w:val="20"/>
      <w:szCs w:val="20"/>
    </w:rPr>
  </w:style>
  <w:style w:type="character" w:customStyle="1" w:styleId="CommentSubjectChar">
    <w:name w:val="Comment Subject Char"/>
    <w:basedOn w:val="CommentTextChar"/>
    <w:link w:val="CommentSubject"/>
    <w:uiPriority w:val="99"/>
    <w:semiHidden/>
    <w:rsid w:val="005840AA"/>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894</Words>
  <Characters>5099</Characters>
  <Application>Microsoft Macintosh Word</Application>
  <DocSecurity>0</DocSecurity>
  <Lines>42</Lines>
  <Paragraphs>11</Paragraphs>
  <ScaleCrop>false</ScaleCrop>
  <Company>University of California at Davis</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Jens Stevens</cp:lastModifiedBy>
  <cp:revision>1</cp:revision>
  <dcterms:created xsi:type="dcterms:W3CDTF">2017-04-19T22:57:00Z</dcterms:created>
  <dcterms:modified xsi:type="dcterms:W3CDTF">2017-04-20T01:59:00Z</dcterms:modified>
</cp:coreProperties>
</file>