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16288C" w:rsidRDefault="0036555F" w:rsidP="0036555F">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350"/>
      </w:tblGrid>
      <w:tr w:rsidR="0016288C" w:rsidRPr="0016288C" w14:paraId="502431E6" w14:textId="77777777" w:rsidTr="006E43F2">
        <w:trPr>
          <w:trHeight w:val="300"/>
        </w:trPr>
        <w:tc>
          <w:tcPr>
            <w:tcW w:w="726" w:type="dxa"/>
            <w:tcBorders>
              <w:left w:val="nil"/>
              <w:right w:val="nil"/>
            </w:tcBorders>
            <w:noWrap/>
            <w:vAlign w:val="center"/>
            <w:hideMark/>
          </w:tcPr>
          <w:p w14:paraId="3DD58C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350" w:type="dxa"/>
            <w:tcBorders>
              <w:left w:val="nil"/>
              <w:right w:val="nil"/>
            </w:tcBorders>
            <w:noWrap/>
            <w:vAlign w:val="center"/>
            <w:hideMark/>
          </w:tcPr>
          <w:p w14:paraId="43A94761" w14:textId="7CFAB455"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16288C" w:rsidRPr="0016288C" w14:paraId="493F9420" w14:textId="77777777" w:rsidTr="006E43F2">
        <w:trPr>
          <w:trHeight w:val="300"/>
        </w:trPr>
        <w:tc>
          <w:tcPr>
            <w:tcW w:w="726" w:type="dxa"/>
            <w:tcBorders>
              <w:left w:val="nil"/>
              <w:bottom w:val="nil"/>
              <w:right w:val="nil"/>
            </w:tcBorders>
            <w:noWrap/>
            <w:hideMark/>
          </w:tcPr>
          <w:p w14:paraId="179B205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350" w:type="dxa"/>
            <w:tcBorders>
              <w:left w:val="nil"/>
              <w:bottom w:val="nil"/>
              <w:right w:val="nil"/>
            </w:tcBorders>
            <w:noWrap/>
            <w:vAlign w:val="center"/>
            <w:hideMark/>
          </w:tcPr>
          <w:p w14:paraId="4A521013"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8B35625" w14:textId="77777777" w:rsidTr="006E43F2">
        <w:trPr>
          <w:trHeight w:val="300"/>
        </w:trPr>
        <w:tc>
          <w:tcPr>
            <w:tcW w:w="726" w:type="dxa"/>
            <w:tcBorders>
              <w:top w:val="nil"/>
              <w:left w:val="nil"/>
              <w:bottom w:val="nil"/>
              <w:right w:val="nil"/>
            </w:tcBorders>
            <w:noWrap/>
            <w:hideMark/>
          </w:tcPr>
          <w:p w14:paraId="272266B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4CC550A3" w14:textId="77777777" w:rsidR="00441D44" w:rsidRPr="0016288C" w:rsidRDefault="00441D44" w:rsidP="006E43F2">
            <w:pPr>
              <w:jc w:val="center"/>
              <w:rPr>
                <w:color w:val="000000" w:themeColor="text1"/>
              </w:rPr>
            </w:pPr>
          </w:p>
        </w:tc>
      </w:tr>
      <w:tr w:rsidR="0016288C" w:rsidRPr="0016288C" w14:paraId="013DCACF" w14:textId="77777777" w:rsidTr="006E43F2">
        <w:trPr>
          <w:trHeight w:val="300"/>
        </w:trPr>
        <w:tc>
          <w:tcPr>
            <w:tcW w:w="726" w:type="dxa"/>
            <w:tcBorders>
              <w:top w:val="nil"/>
              <w:left w:val="nil"/>
              <w:bottom w:val="nil"/>
              <w:right w:val="nil"/>
            </w:tcBorders>
            <w:noWrap/>
            <w:hideMark/>
          </w:tcPr>
          <w:p w14:paraId="22FCAB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350" w:type="dxa"/>
            <w:tcBorders>
              <w:top w:val="nil"/>
              <w:left w:val="nil"/>
              <w:bottom w:val="nil"/>
              <w:right w:val="nil"/>
            </w:tcBorders>
            <w:noWrap/>
            <w:vAlign w:val="center"/>
            <w:hideMark/>
          </w:tcPr>
          <w:p w14:paraId="4ED5F5A6"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3E2DD6E7" w14:textId="77777777" w:rsidTr="006E43F2">
        <w:trPr>
          <w:trHeight w:val="300"/>
        </w:trPr>
        <w:tc>
          <w:tcPr>
            <w:tcW w:w="726" w:type="dxa"/>
            <w:tcBorders>
              <w:top w:val="nil"/>
              <w:left w:val="nil"/>
              <w:bottom w:val="nil"/>
              <w:right w:val="nil"/>
            </w:tcBorders>
            <w:noWrap/>
            <w:hideMark/>
          </w:tcPr>
          <w:p w14:paraId="3A9A11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1DAE2E2B"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302E148" w14:textId="77777777" w:rsidTr="006E43F2">
        <w:trPr>
          <w:trHeight w:val="300"/>
        </w:trPr>
        <w:tc>
          <w:tcPr>
            <w:tcW w:w="726" w:type="dxa"/>
            <w:tcBorders>
              <w:top w:val="nil"/>
              <w:left w:val="nil"/>
              <w:bottom w:val="nil"/>
              <w:right w:val="nil"/>
            </w:tcBorders>
            <w:noWrap/>
            <w:hideMark/>
          </w:tcPr>
          <w:p w14:paraId="7F9A26F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350" w:type="dxa"/>
            <w:tcBorders>
              <w:top w:val="nil"/>
              <w:left w:val="nil"/>
              <w:bottom w:val="nil"/>
              <w:right w:val="nil"/>
            </w:tcBorders>
            <w:noWrap/>
            <w:vAlign w:val="center"/>
            <w:hideMark/>
          </w:tcPr>
          <w:p w14:paraId="5711053D" w14:textId="4A8905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1FCF9A5" w14:textId="77777777" w:rsidTr="006E43F2">
        <w:trPr>
          <w:trHeight w:val="300"/>
        </w:trPr>
        <w:tc>
          <w:tcPr>
            <w:tcW w:w="726" w:type="dxa"/>
            <w:tcBorders>
              <w:top w:val="nil"/>
              <w:left w:val="nil"/>
              <w:bottom w:val="nil"/>
              <w:right w:val="nil"/>
            </w:tcBorders>
            <w:noWrap/>
            <w:hideMark/>
          </w:tcPr>
          <w:p w14:paraId="6089651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350" w:type="dxa"/>
            <w:tcBorders>
              <w:top w:val="nil"/>
              <w:left w:val="nil"/>
              <w:bottom w:val="nil"/>
              <w:right w:val="nil"/>
            </w:tcBorders>
            <w:noWrap/>
            <w:vAlign w:val="center"/>
            <w:hideMark/>
          </w:tcPr>
          <w:p w14:paraId="5A1064EF" w14:textId="32FBB47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02D4581" w14:textId="77777777" w:rsidTr="006E43F2">
        <w:trPr>
          <w:trHeight w:val="300"/>
        </w:trPr>
        <w:tc>
          <w:tcPr>
            <w:tcW w:w="726" w:type="dxa"/>
            <w:tcBorders>
              <w:top w:val="nil"/>
              <w:left w:val="nil"/>
              <w:bottom w:val="nil"/>
              <w:right w:val="nil"/>
            </w:tcBorders>
            <w:noWrap/>
            <w:hideMark/>
          </w:tcPr>
          <w:p w14:paraId="2101FA1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350" w:type="dxa"/>
            <w:tcBorders>
              <w:top w:val="nil"/>
              <w:left w:val="nil"/>
              <w:bottom w:val="nil"/>
              <w:right w:val="nil"/>
            </w:tcBorders>
            <w:noWrap/>
            <w:vAlign w:val="center"/>
            <w:hideMark/>
          </w:tcPr>
          <w:p w14:paraId="3C55BC80" w14:textId="558AFC5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70F413B" w14:textId="77777777" w:rsidTr="006E43F2">
        <w:trPr>
          <w:trHeight w:val="300"/>
        </w:trPr>
        <w:tc>
          <w:tcPr>
            <w:tcW w:w="726" w:type="dxa"/>
            <w:tcBorders>
              <w:top w:val="nil"/>
              <w:left w:val="nil"/>
              <w:bottom w:val="nil"/>
              <w:right w:val="nil"/>
            </w:tcBorders>
            <w:noWrap/>
            <w:hideMark/>
          </w:tcPr>
          <w:p w14:paraId="23D038E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350" w:type="dxa"/>
            <w:tcBorders>
              <w:top w:val="nil"/>
              <w:left w:val="nil"/>
              <w:bottom w:val="nil"/>
              <w:right w:val="nil"/>
            </w:tcBorders>
            <w:noWrap/>
            <w:vAlign w:val="center"/>
            <w:hideMark/>
          </w:tcPr>
          <w:p w14:paraId="37ED5629" w14:textId="2092394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39AB437" w14:textId="77777777" w:rsidTr="006E43F2">
        <w:trPr>
          <w:trHeight w:val="300"/>
        </w:trPr>
        <w:tc>
          <w:tcPr>
            <w:tcW w:w="726" w:type="dxa"/>
            <w:tcBorders>
              <w:top w:val="nil"/>
              <w:left w:val="nil"/>
              <w:bottom w:val="nil"/>
              <w:right w:val="nil"/>
            </w:tcBorders>
            <w:noWrap/>
            <w:hideMark/>
          </w:tcPr>
          <w:p w14:paraId="0F46423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350" w:type="dxa"/>
            <w:tcBorders>
              <w:top w:val="nil"/>
              <w:left w:val="nil"/>
              <w:bottom w:val="nil"/>
              <w:right w:val="nil"/>
            </w:tcBorders>
            <w:noWrap/>
            <w:vAlign w:val="center"/>
            <w:hideMark/>
          </w:tcPr>
          <w:p w14:paraId="1431BFE0" w14:textId="7D1982C7"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11552F20" w14:textId="77777777" w:rsidTr="006E43F2">
        <w:trPr>
          <w:trHeight w:val="300"/>
        </w:trPr>
        <w:tc>
          <w:tcPr>
            <w:tcW w:w="726" w:type="dxa"/>
            <w:tcBorders>
              <w:top w:val="nil"/>
              <w:left w:val="nil"/>
              <w:bottom w:val="nil"/>
              <w:right w:val="nil"/>
            </w:tcBorders>
            <w:noWrap/>
            <w:hideMark/>
          </w:tcPr>
          <w:p w14:paraId="710072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350" w:type="dxa"/>
            <w:tcBorders>
              <w:top w:val="nil"/>
              <w:left w:val="nil"/>
              <w:bottom w:val="nil"/>
              <w:right w:val="nil"/>
            </w:tcBorders>
            <w:noWrap/>
            <w:vAlign w:val="center"/>
            <w:hideMark/>
          </w:tcPr>
          <w:p w14:paraId="458EC62B" w14:textId="6206286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D3616C6" w14:textId="77777777" w:rsidTr="006E43F2">
        <w:trPr>
          <w:trHeight w:val="300"/>
        </w:trPr>
        <w:tc>
          <w:tcPr>
            <w:tcW w:w="726" w:type="dxa"/>
            <w:tcBorders>
              <w:top w:val="nil"/>
              <w:left w:val="nil"/>
              <w:bottom w:val="nil"/>
              <w:right w:val="nil"/>
            </w:tcBorders>
            <w:noWrap/>
            <w:hideMark/>
          </w:tcPr>
          <w:p w14:paraId="0BFD876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350" w:type="dxa"/>
            <w:tcBorders>
              <w:top w:val="nil"/>
              <w:left w:val="nil"/>
              <w:bottom w:val="nil"/>
              <w:right w:val="nil"/>
            </w:tcBorders>
            <w:noWrap/>
            <w:vAlign w:val="center"/>
            <w:hideMark/>
          </w:tcPr>
          <w:p w14:paraId="24F3EF75" w14:textId="2F8BB1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CE2DCBE" w14:textId="77777777" w:rsidTr="006E43F2">
        <w:trPr>
          <w:trHeight w:val="300"/>
        </w:trPr>
        <w:tc>
          <w:tcPr>
            <w:tcW w:w="726" w:type="dxa"/>
            <w:tcBorders>
              <w:top w:val="nil"/>
              <w:left w:val="nil"/>
              <w:bottom w:val="nil"/>
              <w:right w:val="nil"/>
            </w:tcBorders>
            <w:noWrap/>
            <w:hideMark/>
          </w:tcPr>
          <w:p w14:paraId="5F14776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441D44" w:rsidRPr="0016288C" w:rsidRDefault="00441D44" w:rsidP="006E43F2">
            <w:pPr>
              <w:rPr>
                <w:rFonts w:ascii="Times New Roman" w:hAnsi="Times New Roman" w:cs="Times New Roman"/>
                <w:color w:val="000000" w:themeColor="text1"/>
                <w:sz w:val="24"/>
                <w:szCs w:val="24"/>
              </w:rPr>
            </w:pPr>
            <w:proofErr w:type="spellStart"/>
            <w:r w:rsidRPr="0016288C">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350" w:type="dxa"/>
            <w:tcBorders>
              <w:top w:val="nil"/>
              <w:left w:val="nil"/>
              <w:bottom w:val="nil"/>
              <w:right w:val="nil"/>
            </w:tcBorders>
            <w:noWrap/>
            <w:vAlign w:val="center"/>
            <w:hideMark/>
          </w:tcPr>
          <w:p w14:paraId="5F1B7EF8" w14:textId="3331D03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BBA0AB6" w14:textId="77777777" w:rsidTr="006E43F2">
        <w:trPr>
          <w:trHeight w:val="300"/>
        </w:trPr>
        <w:tc>
          <w:tcPr>
            <w:tcW w:w="726" w:type="dxa"/>
            <w:tcBorders>
              <w:top w:val="nil"/>
              <w:left w:val="nil"/>
              <w:bottom w:val="nil"/>
              <w:right w:val="nil"/>
            </w:tcBorders>
            <w:noWrap/>
            <w:hideMark/>
          </w:tcPr>
          <w:p w14:paraId="663B270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350" w:type="dxa"/>
            <w:tcBorders>
              <w:top w:val="nil"/>
              <w:left w:val="nil"/>
              <w:bottom w:val="nil"/>
              <w:right w:val="nil"/>
            </w:tcBorders>
            <w:noWrap/>
            <w:vAlign w:val="center"/>
            <w:hideMark/>
          </w:tcPr>
          <w:p w14:paraId="6C8E575A" w14:textId="401664F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6E1FAF7" w14:textId="77777777" w:rsidTr="006E43F2">
        <w:trPr>
          <w:trHeight w:val="300"/>
        </w:trPr>
        <w:tc>
          <w:tcPr>
            <w:tcW w:w="726" w:type="dxa"/>
            <w:tcBorders>
              <w:top w:val="nil"/>
              <w:left w:val="nil"/>
              <w:bottom w:val="nil"/>
              <w:right w:val="nil"/>
            </w:tcBorders>
            <w:noWrap/>
            <w:hideMark/>
          </w:tcPr>
          <w:p w14:paraId="1B39BB1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350" w:type="dxa"/>
            <w:tcBorders>
              <w:top w:val="nil"/>
              <w:left w:val="nil"/>
              <w:bottom w:val="nil"/>
              <w:right w:val="nil"/>
            </w:tcBorders>
            <w:noWrap/>
            <w:vAlign w:val="center"/>
            <w:hideMark/>
          </w:tcPr>
          <w:p w14:paraId="010A656F" w14:textId="703BCDED"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2DB9888" w14:textId="77777777" w:rsidTr="006E43F2">
        <w:trPr>
          <w:trHeight w:val="300"/>
        </w:trPr>
        <w:tc>
          <w:tcPr>
            <w:tcW w:w="726" w:type="dxa"/>
            <w:tcBorders>
              <w:top w:val="nil"/>
              <w:left w:val="nil"/>
              <w:bottom w:val="nil"/>
              <w:right w:val="nil"/>
            </w:tcBorders>
            <w:noWrap/>
            <w:hideMark/>
          </w:tcPr>
          <w:p w14:paraId="26658C9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350" w:type="dxa"/>
            <w:tcBorders>
              <w:top w:val="nil"/>
              <w:left w:val="nil"/>
              <w:bottom w:val="nil"/>
              <w:right w:val="nil"/>
            </w:tcBorders>
            <w:noWrap/>
            <w:vAlign w:val="center"/>
            <w:hideMark/>
          </w:tcPr>
          <w:p w14:paraId="64913CEF" w14:textId="652D80D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63CB098" w14:textId="77777777" w:rsidTr="006E43F2">
        <w:trPr>
          <w:trHeight w:val="300"/>
        </w:trPr>
        <w:tc>
          <w:tcPr>
            <w:tcW w:w="726" w:type="dxa"/>
            <w:tcBorders>
              <w:top w:val="nil"/>
              <w:left w:val="nil"/>
              <w:bottom w:val="nil"/>
              <w:right w:val="nil"/>
            </w:tcBorders>
            <w:noWrap/>
            <w:hideMark/>
          </w:tcPr>
          <w:p w14:paraId="2D776EF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441D44" w:rsidRPr="0016288C" w:rsidRDefault="00490CF8"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w:t>
            </w:r>
            <w:r w:rsidR="00490CF8" w:rsidRPr="0016288C">
              <w:rPr>
                <w:rFonts w:ascii="Times New Roman" w:hAnsi="Times New Roman" w:cs="Times New Roman"/>
                <w:color w:val="000000" w:themeColor="text1"/>
                <w:sz w:val="24"/>
                <w:szCs w:val="24"/>
              </w:rPr>
              <w:t>27</w:t>
            </w:r>
          </w:p>
        </w:tc>
        <w:tc>
          <w:tcPr>
            <w:tcW w:w="1350" w:type="dxa"/>
            <w:tcBorders>
              <w:top w:val="nil"/>
              <w:left w:val="nil"/>
              <w:bottom w:val="nil"/>
              <w:right w:val="nil"/>
            </w:tcBorders>
            <w:noWrap/>
            <w:vAlign w:val="center"/>
            <w:hideMark/>
          </w:tcPr>
          <w:p w14:paraId="62A104A9" w14:textId="347FB9A6"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57A134E" w14:textId="77777777" w:rsidTr="006E43F2">
        <w:trPr>
          <w:trHeight w:val="300"/>
        </w:trPr>
        <w:tc>
          <w:tcPr>
            <w:tcW w:w="726" w:type="dxa"/>
            <w:tcBorders>
              <w:top w:val="nil"/>
              <w:left w:val="nil"/>
              <w:bottom w:val="nil"/>
              <w:right w:val="nil"/>
            </w:tcBorders>
            <w:noWrap/>
            <w:hideMark/>
          </w:tcPr>
          <w:p w14:paraId="714F91F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350" w:type="dxa"/>
            <w:tcBorders>
              <w:top w:val="nil"/>
              <w:left w:val="nil"/>
              <w:bottom w:val="nil"/>
              <w:right w:val="nil"/>
            </w:tcBorders>
            <w:noWrap/>
            <w:vAlign w:val="center"/>
            <w:hideMark/>
          </w:tcPr>
          <w:p w14:paraId="0522072E" w14:textId="77777777" w:rsidR="00441D44" w:rsidRPr="0016288C" w:rsidRDefault="00441D44" w:rsidP="006E43F2">
            <w:pPr>
              <w:jc w:val="center"/>
              <w:rPr>
                <w:rFonts w:ascii="Times New Roman" w:hAnsi="Times New Roman" w:cs="Times New Roman"/>
                <w:color w:val="000000" w:themeColor="text1"/>
                <w:sz w:val="24"/>
                <w:szCs w:val="24"/>
              </w:rPr>
            </w:pPr>
          </w:p>
        </w:tc>
      </w:tr>
      <w:tr w:rsidR="00441D44" w:rsidRPr="0016288C" w14:paraId="1CD5ACA6" w14:textId="77777777" w:rsidTr="006E43F2">
        <w:trPr>
          <w:trHeight w:val="300"/>
        </w:trPr>
        <w:tc>
          <w:tcPr>
            <w:tcW w:w="726" w:type="dxa"/>
            <w:tcBorders>
              <w:top w:val="nil"/>
              <w:left w:val="nil"/>
              <w:right w:val="nil"/>
            </w:tcBorders>
            <w:noWrap/>
            <w:hideMark/>
          </w:tcPr>
          <w:p w14:paraId="374355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350" w:type="dxa"/>
            <w:tcBorders>
              <w:top w:val="nil"/>
              <w:left w:val="nil"/>
              <w:right w:val="nil"/>
            </w:tcBorders>
            <w:noWrap/>
            <w:vAlign w:val="center"/>
            <w:hideMark/>
          </w:tcPr>
          <w:p w14:paraId="0C185731" w14:textId="77777777" w:rsidR="00441D44" w:rsidRPr="0016288C" w:rsidRDefault="00441D44"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77777777" w:rsidR="00641B54" w:rsidRDefault="00641B54">
      <w:pPr>
        <w:rPr>
          <w:rFonts w:ascii="Times New Roman" w:hAnsi="Times New Roman" w:cs="Times New Roman"/>
          <w:color w:val="000000" w:themeColor="text1"/>
        </w:rPr>
      </w:pPr>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78513646" w14:textId="77777777" w:rsidR="009D4D41" w:rsidRPr="003D164C" w:rsidRDefault="009D4D41" w:rsidP="009D4D41">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A2. Specific discharge </w:t>
      </w:r>
      <w:r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w:t>
      </w:r>
      <w:r>
        <w:rPr>
          <w:rFonts w:ascii="Times New Roman" w:hAnsi="Times New Roman" w:cs="Times New Roman"/>
          <w:i/>
          <w:color w:val="000000" w:themeColor="text1"/>
        </w:rPr>
        <w:t xml:space="preserve"> IRMA = </w:t>
      </w:r>
      <w:r w:rsidRPr="00152E11">
        <w:rPr>
          <w:rFonts w:ascii="Times New Roman" w:hAnsi="Times New Roman" w:cs="Times New Roman"/>
          <w:i/>
          <w:color w:val="000000" w:themeColor="text1"/>
        </w:rPr>
        <w:t>irma.nps.gov/</w:t>
      </w:r>
      <w:proofErr w:type="spellStart"/>
      <w:r w:rsidRPr="00152E11">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14:paraId="0C3F6FD8" w14:textId="77777777" w:rsidTr="00A8459D">
        <w:tc>
          <w:tcPr>
            <w:tcW w:w="1255" w:type="dxa"/>
          </w:tcPr>
          <w:p w14:paraId="5E9C0441"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225C0FF3"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40DCAB0E"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Pr>
                <w:rFonts w:ascii="Times New Roman" w:hAnsi="Times New Roman" w:cs="Times New Roman"/>
                <w:b/>
                <w:color w:val="000000" w:themeColor="text1"/>
              </w:rPr>
              <w:t xml:space="preserve"> or Data Source</w:t>
            </w:r>
          </w:p>
        </w:tc>
        <w:tc>
          <w:tcPr>
            <w:tcW w:w="1530" w:type="dxa"/>
          </w:tcPr>
          <w:p w14:paraId="6C9B0064"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116AE109"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4C47CE8A"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79CB6DC7"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9D4D41" w14:paraId="562DB5F7" w14:textId="77777777" w:rsidTr="00A8459D">
        <w:tc>
          <w:tcPr>
            <w:tcW w:w="1255" w:type="dxa"/>
          </w:tcPr>
          <w:p w14:paraId="78B27161"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70B4941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SF Kings River Near Cedar Grove</w:t>
            </w:r>
            <w:r>
              <w:rPr>
                <w:rFonts w:ascii="Times New Roman" w:hAnsi="Times New Roman" w:cs="Times New Roman"/>
              </w:rPr>
              <w:t>,</w:t>
            </w:r>
            <w:r w:rsidRPr="00EF599F">
              <w:rPr>
                <w:rFonts w:ascii="Times New Roman" w:hAnsi="Times New Roman" w:cs="Times New Roman"/>
              </w:rPr>
              <w:t xml:space="preserve"> CA</w:t>
            </w:r>
          </w:p>
        </w:tc>
        <w:tc>
          <w:tcPr>
            <w:tcW w:w="1170" w:type="dxa"/>
          </w:tcPr>
          <w:p w14:paraId="5AA322BB" w14:textId="77777777" w:rsidR="009D4D41" w:rsidRDefault="009D4D41" w:rsidP="00A8459D">
            <w:pPr>
              <w:rPr>
                <w:rFonts w:ascii="Times New Roman" w:hAnsi="Times New Roman" w:cs="Times New Roman"/>
              </w:rPr>
            </w:pPr>
            <w:r>
              <w:rPr>
                <w:rFonts w:ascii="Times New Roman" w:hAnsi="Times New Roman" w:cs="Times New Roman"/>
              </w:rPr>
              <w:t>USGS</w:t>
            </w:r>
          </w:p>
          <w:p w14:paraId="3F784610"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04249D65"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48’25” N</w:t>
            </w:r>
            <w:r w:rsidRPr="00EF599F">
              <w:rPr>
                <w:rFonts w:ascii="Times New Roman" w:hAnsi="Times New Roman" w:cs="Times New Roman"/>
              </w:rPr>
              <w:t xml:space="preserve"> 118</w:t>
            </w:r>
            <w:r w:rsidRPr="00EF599F">
              <w:rPr>
                <w:rFonts w:ascii="Times New Roman" w:hAnsi="Times New Roman" w:cs="Times New Roman"/>
                <w:vertAlign w:val="superscript"/>
              </w:rPr>
              <w:t>o</w:t>
            </w:r>
            <w:r w:rsidRPr="00EF599F">
              <w:rPr>
                <w:rFonts w:ascii="Times New Roman" w:hAnsi="Times New Roman" w:cs="Times New Roman"/>
              </w:rPr>
              <w:t>44’55”</w:t>
            </w:r>
            <w:r>
              <w:rPr>
                <w:rFonts w:ascii="Times New Roman" w:hAnsi="Times New Roman" w:cs="Times New Roman"/>
              </w:rPr>
              <w:t xml:space="preserve"> W</w:t>
            </w:r>
          </w:p>
        </w:tc>
        <w:tc>
          <w:tcPr>
            <w:tcW w:w="1530" w:type="dxa"/>
          </w:tcPr>
          <w:p w14:paraId="0BB6ED68"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03BE6DBA"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3B841BD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0.55 m/</w:t>
            </w:r>
            <w:proofErr w:type="spellStart"/>
            <w:r w:rsidRPr="00EF599F">
              <w:rPr>
                <w:rFonts w:ascii="Times New Roman" w:hAnsi="Times New Roman" w:cs="Times New Roman"/>
              </w:rPr>
              <w:t>yr</w:t>
            </w:r>
            <w:proofErr w:type="spellEnd"/>
          </w:p>
        </w:tc>
      </w:tr>
      <w:tr w:rsidR="009D4D41" w14:paraId="4E3E25AE" w14:textId="77777777" w:rsidTr="00A8459D">
        <w:tc>
          <w:tcPr>
            <w:tcW w:w="1255" w:type="dxa"/>
          </w:tcPr>
          <w:p w14:paraId="32AAA5EA"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57ABCC09"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Kings River near Hume, CA</w:t>
            </w:r>
          </w:p>
        </w:tc>
        <w:tc>
          <w:tcPr>
            <w:tcW w:w="1170" w:type="dxa"/>
          </w:tcPr>
          <w:p w14:paraId="74BF60CA" w14:textId="77777777" w:rsidR="009D4D41" w:rsidRDefault="009D4D41" w:rsidP="00A8459D">
            <w:pPr>
              <w:rPr>
                <w:rFonts w:ascii="Times New Roman" w:hAnsi="Times New Roman" w:cs="Times New Roman"/>
              </w:rPr>
            </w:pPr>
            <w:r>
              <w:rPr>
                <w:rFonts w:ascii="Times New Roman" w:hAnsi="Times New Roman" w:cs="Times New Roman"/>
              </w:rPr>
              <w:t>USGS</w:t>
            </w:r>
          </w:p>
          <w:p w14:paraId="6CF11852"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783EF434" w14:textId="77777777" w:rsidR="009D4D41" w:rsidRDefault="009D4D41" w:rsidP="00A8459D">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222B56D1"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73AE675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04C05A04"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624A0F69"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0.48 m/</w:t>
            </w:r>
            <w:proofErr w:type="spellStart"/>
            <w:r w:rsidRPr="00EF599F">
              <w:rPr>
                <w:rFonts w:ascii="Times New Roman" w:hAnsi="Times New Roman" w:cs="Times New Roman"/>
              </w:rPr>
              <w:t>yr</w:t>
            </w:r>
            <w:proofErr w:type="spellEnd"/>
          </w:p>
        </w:tc>
      </w:tr>
      <w:tr w:rsidR="009D4D41" w14:paraId="17D377E3" w14:textId="77777777" w:rsidTr="00A8459D">
        <w:tc>
          <w:tcPr>
            <w:tcW w:w="1255" w:type="dxa"/>
          </w:tcPr>
          <w:p w14:paraId="41386BB0"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C8812DC" w14:textId="77777777" w:rsidR="009D4D41" w:rsidRDefault="009D4D41" w:rsidP="00A8459D">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Ill. Falls Bridge</w:t>
            </w:r>
          </w:p>
        </w:tc>
        <w:tc>
          <w:tcPr>
            <w:tcW w:w="1170" w:type="dxa"/>
          </w:tcPr>
          <w:p w14:paraId="7B48462E" w14:textId="77777777" w:rsidR="009D4D41" w:rsidRPr="00152E11" w:rsidRDefault="009D4D41" w:rsidP="00A8459D">
            <w:pPr>
              <w:rPr>
                <w:rFonts w:ascii="Times New Roman" w:hAnsi="Times New Roman" w:cs="Times New Roman"/>
                <w:i/>
                <w:color w:val="000000" w:themeColor="text1"/>
              </w:rPr>
            </w:pPr>
            <w:r w:rsidRPr="00152E11">
              <w:rPr>
                <w:rFonts w:ascii="Times New Roman" w:hAnsi="Times New Roman" w:cs="Times New Roman"/>
                <w:i/>
                <w:color w:val="000000" w:themeColor="text1"/>
              </w:rPr>
              <w:t>IRMA</w:t>
            </w:r>
          </w:p>
        </w:tc>
        <w:tc>
          <w:tcPr>
            <w:tcW w:w="1530" w:type="dxa"/>
          </w:tcPr>
          <w:p w14:paraId="1EB93EC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37°42</w:t>
            </w:r>
            <w:r>
              <w:rPr>
                <w:rFonts w:ascii="Times New Roman" w:hAnsi="Times New Roman" w:cs="Times New Roman"/>
              </w:rPr>
              <w:t>’</w:t>
            </w:r>
            <w:r>
              <w:rPr>
                <w:rFonts w:ascii="Times New Roman" w:hAnsi="Times New Roman" w:cs="Times New Roman"/>
                <w:color w:val="000000" w:themeColor="text1"/>
              </w:rPr>
              <w:t>43</w:t>
            </w:r>
            <w:r w:rsidRPr="00EF599F">
              <w:rPr>
                <w:rFonts w:ascii="Times New Roman" w:hAnsi="Times New Roman" w:cs="Times New Roman"/>
              </w:rPr>
              <w:t>”</w:t>
            </w:r>
            <w:r>
              <w:rPr>
                <w:rFonts w:ascii="Times New Roman" w:hAnsi="Times New Roman" w:cs="Times New Roman"/>
                <w:color w:val="000000" w:themeColor="text1"/>
              </w:rPr>
              <w:t xml:space="preserve"> N 119°33</w:t>
            </w:r>
            <w:r>
              <w:rPr>
                <w:rFonts w:ascii="Times New Roman" w:hAnsi="Times New Roman" w:cs="Times New Roman"/>
              </w:rPr>
              <w:t>’</w:t>
            </w:r>
            <w:r w:rsidRPr="00DB2115">
              <w:rPr>
                <w:rFonts w:ascii="Times New Roman" w:hAnsi="Times New Roman" w:cs="Times New Roman"/>
                <w:color w:val="000000" w:themeColor="text1"/>
              </w:rPr>
              <w:t>35</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43A96F9E"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562BE3C1"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CCD3768"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0.8 m/</w:t>
            </w:r>
            <w:proofErr w:type="spellStart"/>
            <w:r>
              <w:rPr>
                <w:rFonts w:ascii="Times New Roman" w:hAnsi="Times New Roman" w:cs="Times New Roman"/>
              </w:rPr>
              <w:t>y</w:t>
            </w:r>
            <w:r w:rsidRPr="00EF599F">
              <w:rPr>
                <w:rFonts w:ascii="Times New Roman" w:hAnsi="Times New Roman" w:cs="Times New Roman"/>
              </w:rPr>
              <w:t>r</w:t>
            </w:r>
            <w:proofErr w:type="spellEnd"/>
          </w:p>
        </w:tc>
      </w:tr>
      <w:tr w:rsidR="009D4D41" w14:paraId="7678DCB5" w14:textId="77777777" w:rsidTr="00A8459D">
        <w:tc>
          <w:tcPr>
            <w:tcW w:w="1255" w:type="dxa"/>
          </w:tcPr>
          <w:p w14:paraId="26AAF08B"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06DADD5D" w14:textId="77777777" w:rsidR="009D4D41" w:rsidRDefault="009D4D41" w:rsidP="00A8459D">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base of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Falls</w:t>
            </w:r>
          </w:p>
        </w:tc>
        <w:tc>
          <w:tcPr>
            <w:tcW w:w="1170" w:type="dxa"/>
          </w:tcPr>
          <w:p w14:paraId="156AFC99"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Modeled (</w:t>
            </w:r>
            <w:proofErr w:type="spellStart"/>
            <w:r>
              <w:rPr>
                <w:rFonts w:ascii="Times New Roman" w:hAnsi="Times New Roman" w:cs="Times New Roman"/>
                <w:color w:val="000000" w:themeColor="text1"/>
              </w:rPr>
              <w:t>Boisramé</w:t>
            </w:r>
            <w:proofErr w:type="spellEnd"/>
            <w:r>
              <w:rPr>
                <w:rFonts w:ascii="Times New Roman" w:hAnsi="Times New Roman" w:cs="Times New Roman"/>
                <w:color w:val="000000" w:themeColor="text1"/>
              </w:rPr>
              <w:t xml:space="preserve"> et al. 2019, in press)</w:t>
            </w:r>
          </w:p>
        </w:tc>
        <w:tc>
          <w:tcPr>
            <w:tcW w:w="1530" w:type="dxa"/>
          </w:tcPr>
          <w:p w14:paraId="44693BD2" w14:textId="77777777" w:rsidR="009D4D41" w:rsidRDefault="009D4D41" w:rsidP="00A8459D">
            <w:pPr>
              <w:rPr>
                <w:rFonts w:ascii="Times New Roman" w:hAnsi="Times New Roman" w:cs="Times New Roman"/>
                <w:color w:val="000000" w:themeColor="text1"/>
              </w:rPr>
            </w:pPr>
            <w:r w:rsidRPr="006B24D4">
              <w:rPr>
                <w:rFonts w:ascii="Times New Roman" w:hAnsi="Times New Roman" w:cs="Times New Roman"/>
                <w:color w:val="000000" w:themeColor="text1"/>
              </w:rPr>
              <w:t>37°43</w:t>
            </w:r>
            <w:r>
              <w:rPr>
                <w:rFonts w:ascii="Times New Roman" w:hAnsi="Times New Roman" w:cs="Times New Roman"/>
              </w:rPr>
              <w:t>’</w:t>
            </w:r>
            <w:r w:rsidRPr="006B24D4">
              <w:rPr>
                <w:rFonts w:ascii="Times New Roman" w:hAnsi="Times New Roman" w:cs="Times New Roman"/>
                <w:color w:val="000000" w:themeColor="text1"/>
              </w:rPr>
              <w:t>32</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N</w:t>
            </w:r>
            <w:r>
              <w:rPr>
                <w:rFonts w:ascii="Times New Roman" w:hAnsi="Times New Roman" w:cs="Times New Roman"/>
                <w:color w:val="000000" w:themeColor="text1"/>
              </w:rPr>
              <w:t xml:space="preserve"> 119°33</w:t>
            </w:r>
            <w:r>
              <w:rPr>
                <w:rFonts w:ascii="Times New Roman" w:hAnsi="Times New Roman" w:cs="Times New Roman"/>
              </w:rPr>
              <w:t>’</w:t>
            </w:r>
            <w:r>
              <w:rPr>
                <w:rFonts w:ascii="Times New Roman" w:hAnsi="Times New Roman" w:cs="Times New Roman"/>
                <w:color w:val="000000" w:themeColor="text1"/>
              </w:rPr>
              <w:t>27</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 xml:space="preserve">W  </w:t>
            </w:r>
          </w:p>
        </w:tc>
        <w:tc>
          <w:tcPr>
            <w:tcW w:w="1530" w:type="dxa"/>
          </w:tcPr>
          <w:p w14:paraId="1428B0A6"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780D7D1C"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38858CD7"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0.9 m/year</w:t>
            </w:r>
          </w:p>
        </w:tc>
      </w:tr>
      <w:tr w:rsidR="009D4D41" w14:paraId="1C8B03FE" w14:textId="77777777" w:rsidTr="00A8459D">
        <w:tc>
          <w:tcPr>
            <w:tcW w:w="1255" w:type="dxa"/>
          </w:tcPr>
          <w:p w14:paraId="15B80C5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50BDE707"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Bridge nr Yosemite CA</w:t>
            </w:r>
          </w:p>
        </w:tc>
        <w:tc>
          <w:tcPr>
            <w:tcW w:w="1170" w:type="dxa"/>
          </w:tcPr>
          <w:p w14:paraId="2054E2B1"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7389706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37°43’53</w:t>
            </w:r>
            <w:r w:rsidRPr="00EF599F">
              <w:rPr>
                <w:rFonts w:ascii="Times New Roman" w:hAnsi="Times New Roman" w:cs="Times New Roman"/>
              </w:rPr>
              <w:t>”</w:t>
            </w:r>
            <w:r>
              <w:rPr>
                <w:rFonts w:ascii="Times New Roman" w:hAnsi="Times New Roman" w:cs="Times New Roman"/>
                <w:color w:val="000000" w:themeColor="text1"/>
              </w:rPr>
              <w:t xml:space="preserve"> N 119°33’33</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7AA9D98F"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10C415A"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2E34040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0.66 m/</w:t>
            </w:r>
            <w:proofErr w:type="spellStart"/>
            <w:r>
              <w:rPr>
                <w:rFonts w:ascii="Times New Roman" w:hAnsi="Times New Roman" w:cs="Times New Roman"/>
                <w:color w:val="000000" w:themeColor="text1"/>
              </w:rPr>
              <w:t>yr</w:t>
            </w:r>
            <w:proofErr w:type="spellEnd"/>
          </w:p>
        </w:tc>
      </w:tr>
      <w:tr w:rsidR="009D4D41" w14:paraId="0C34EF92" w14:textId="77777777" w:rsidTr="00A8459D">
        <w:tc>
          <w:tcPr>
            <w:tcW w:w="1255" w:type="dxa"/>
          </w:tcPr>
          <w:p w14:paraId="1C24E86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4EF3F1E2"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 xml:space="preserve">Merced River at </w:t>
            </w:r>
            <w:proofErr w:type="spellStart"/>
            <w:r>
              <w:rPr>
                <w:rFonts w:ascii="Times New Roman" w:hAnsi="Times New Roman" w:cs="Times New Roman"/>
              </w:rPr>
              <w:t>Pohono</w:t>
            </w:r>
            <w:proofErr w:type="spellEnd"/>
            <w:r>
              <w:rPr>
                <w:rFonts w:ascii="Times New Roman" w:hAnsi="Times New Roman" w:cs="Times New Roman"/>
              </w:rPr>
              <w:t xml:space="preserve"> Bridge nr Yosemite CA</w:t>
            </w:r>
          </w:p>
        </w:tc>
        <w:tc>
          <w:tcPr>
            <w:tcW w:w="1170" w:type="dxa"/>
          </w:tcPr>
          <w:p w14:paraId="7F9355B9"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524C8641" w14:textId="77777777" w:rsidR="009D4D41" w:rsidRDefault="009D4D41" w:rsidP="00A8459D">
            <w:pPr>
              <w:rPr>
                <w:rFonts w:ascii="Times New Roman" w:hAnsi="Times New Roman" w:cs="Times New Roman"/>
                <w:color w:val="000000" w:themeColor="text1"/>
              </w:rPr>
            </w:pPr>
          </w:p>
        </w:tc>
        <w:tc>
          <w:tcPr>
            <w:tcW w:w="1530" w:type="dxa"/>
          </w:tcPr>
          <w:p w14:paraId="5CC742C1"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358C977"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6035D4E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0.65 m/</w:t>
            </w:r>
            <w:proofErr w:type="spellStart"/>
            <w:r>
              <w:rPr>
                <w:rFonts w:ascii="Times New Roman" w:hAnsi="Times New Roman" w:cs="Times New Roman"/>
                <w:color w:val="000000" w:themeColor="text1"/>
              </w:rPr>
              <w:t>yr</w:t>
            </w:r>
            <w:proofErr w:type="spellEnd"/>
          </w:p>
        </w:tc>
      </w:tr>
    </w:tbl>
    <w:p w14:paraId="76D69E3E" w14:textId="674D87CA" w:rsidR="00441D44" w:rsidRPr="0016288C" w:rsidRDefault="00441D44">
      <w:pPr>
        <w:rPr>
          <w:rFonts w:ascii="Times New Roman" w:eastAsiaTheme="majorEastAsia" w:hAnsi="Times New Roman" w:cs="Times New Roman"/>
          <w:color w:val="000000" w:themeColor="text1"/>
          <w:sz w:val="32"/>
          <w:szCs w:val="32"/>
        </w:rPr>
      </w:pPr>
      <w:r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xml:space="preserve">: Sugarloaf Creek Basin and </w:t>
      </w:r>
      <w:proofErr w:type="spellStart"/>
      <w:r w:rsidRPr="0016288C">
        <w:rPr>
          <w:rFonts w:ascii="Times New Roman" w:hAnsi="Times New Roman" w:cs="Times New Roman"/>
          <w:color w:val="000000" w:themeColor="text1"/>
        </w:rPr>
        <w:t>Illilouette</w:t>
      </w:r>
      <w:proofErr w:type="spellEnd"/>
      <w:r w:rsidRPr="0016288C">
        <w:rPr>
          <w:rFonts w:ascii="Times New Roman" w:hAnsi="Times New Roman" w:cs="Times New Roman"/>
          <w:color w:val="000000" w:themeColor="text1"/>
        </w:rPr>
        <w:t xml:space="preserv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697E6FC7"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r w:rsidR="006509C3">
        <w:rPr>
          <w:rFonts w:ascii="Times New Roman" w:hAnsi="Times New Roman" w:cs="Times New Roman"/>
          <w:color w:val="000000" w:themeColor="text1"/>
        </w:rPr>
        <w:t>, and all sites located within 200m of each other</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 xml:space="preserve">dense </w:t>
      </w:r>
      <w:r w:rsidRPr="00EF599F">
        <w:rPr>
          <w:rFonts w:ascii="Times New Roman" w:hAnsi="Times New Roman" w:cs="Times New Roman"/>
          <w:color w:val="000000" w:themeColor="text1"/>
        </w:rPr>
        <w:t>grass cover</w:t>
      </w:r>
      <w:r w:rsidR="006509C3">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r w:rsidR="006509C3">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area</w:t>
      </w:r>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r w:rsidR="006509C3">
        <w:rPr>
          <w:rFonts w:ascii="Times New Roman" w:hAnsi="Times New Roman" w:cs="Times New Roman"/>
          <w:color w:val="000000" w:themeColor="text1"/>
        </w:rPr>
        <w:t xml:space="preserve">weather station consists of </w:t>
      </w:r>
      <w:r w:rsidRPr="00EF599F">
        <w:rPr>
          <w:rFonts w:ascii="Times New Roman" w:hAnsi="Times New Roman" w:cs="Times New Roman"/>
          <w:color w:val="000000" w:themeColor="text1"/>
        </w:rPr>
        <w:t xml:space="preserve">whitethorn ceanothus </w:t>
      </w:r>
      <w:r>
        <w:rPr>
          <w:rFonts w:ascii="Times New Roman" w:hAnsi="Times New Roman" w:cs="Times New Roman"/>
          <w:color w:val="000000" w:themeColor="text1"/>
        </w:rPr>
        <w:t>(</w:t>
      </w:r>
      <w:r w:rsidRPr="00C423A8">
        <w:rPr>
          <w:rFonts w:ascii="Times New Roman" w:hAnsi="Times New Roman" w:cs="Times New Roman"/>
          <w:i/>
          <w:color w:val="000000" w:themeColor="text1"/>
        </w:rPr>
        <w:t xml:space="preserve">Ceanothus </w:t>
      </w:r>
      <w:proofErr w:type="spellStart"/>
      <w:r w:rsidRPr="00C423A8">
        <w:rPr>
          <w:rFonts w:ascii="Times New Roman" w:hAnsi="Times New Roman" w:cs="Times New Roman"/>
          <w:i/>
          <w:color w:val="000000" w:themeColor="text1"/>
        </w:rPr>
        <w:t>cordulatus</w:t>
      </w:r>
      <w:proofErr w:type="spellEnd"/>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interspersed with</w:t>
      </w:r>
      <w:r w:rsidRPr="00EF599F">
        <w:rPr>
          <w:rFonts w:ascii="Times New Roman" w:hAnsi="Times New Roman" w:cs="Times New Roman"/>
          <w:color w:val="000000" w:themeColor="text1"/>
        </w:rPr>
        <w:t xml:space="preserve"> grasses, some conifer regeneration, </w:t>
      </w:r>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no overstory above the station</w:t>
      </w:r>
      <w:r w:rsidR="006509C3">
        <w:rPr>
          <w:rFonts w:ascii="Times New Roman" w:hAnsi="Times New Roman" w:cs="Times New Roman"/>
          <w:color w:val="000000" w:themeColor="text1"/>
        </w:rPr>
        <w:t>. The SCB shrub site also burned at high severity in 2003</w:t>
      </w:r>
      <w:r w:rsidRPr="00EF599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r w:rsidR="006509C3">
        <w:rPr>
          <w:rFonts w:ascii="Times New Roman" w:hAnsi="Times New Roman" w:cs="Times New Roman"/>
          <w:color w:val="000000" w:themeColor="text1"/>
        </w:rPr>
        <w:t xml:space="preserve"> form </w:t>
      </w:r>
      <w:r w:rsidR="00893664">
        <w:rPr>
          <w:rFonts w:ascii="Times New Roman" w:hAnsi="Times New Roman" w:cs="Times New Roman"/>
          <w:color w:val="000000" w:themeColor="text1"/>
        </w:rPr>
        <w:t>the</w:t>
      </w:r>
      <w:r w:rsidR="006509C3">
        <w:rPr>
          <w:rFonts w:ascii="Times New Roman" w:hAnsi="Times New Roman" w:cs="Times New Roman"/>
          <w:color w:val="000000" w:themeColor="text1"/>
        </w:rPr>
        <w:t xml:space="preserve"> overstory</w:t>
      </w:r>
      <w:r w:rsidRPr="00EF599F">
        <w:rPr>
          <w:rFonts w:ascii="Times New Roman" w:hAnsi="Times New Roman" w:cs="Times New Roman"/>
          <w:color w:val="000000" w:themeColor="text1"/>
        </w:rPr>
        <w:t>. This site burned at low severity in 2003</w:t>
      </w:r>
      <w:r w:rsidR="006509C3">
        <w:rPr>
          <w:rFonts w:ascii="Times New Roman" w:hAnsi="Times New Roman" w:cs="Times New Roman"/>
          <w:color w:val="000000" w:themeColor="text1"/>
        </w:rPr>
        <w:t>. Fire severity characterizations are based on remote sensing, aerial photography and visual observations of tree mortality at each site.</w:t>
      </w:r>
      <w:r w:rsidRPr="00EF599F">
        <w:rPr>
          <w:rFonts w:ascii="Times New Roman" w:hAnsi="Times New Roman" w:cs="Times New Roman"/>
          <w:color w:val="000000" w:themeColor="text1"/>
        </w:rPr>
        <w:t xml:space="preserve"> </w:t>
      </w:r>
    </w:p>
    <w:p w14:paraId="1F09B141" w14:textId="191BA661" w:rsidR="00E103E5" w:rsidRDefault="006509C3" w:rsidP="00763CA2">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weather stations generated incomplete</w:t>
      </w:r>
      <w:r w:rsidR="001B299F">
        <w:rPr>
          <w:rFonts w:ascii="Times New Roman" w:hAnsi="Times New Roman" w:cs="Times New Roman"/>
          <w:color w:val="000000" w:themeColor="text1"/>
        </w:rPr>
        <w:t xml:space="preserve"> precipitation record</w:t>
      </w:r>
      <w:r>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due to frozen tipping bucket</w:t>
      </w:r>
      <w:r w:rsidR="00AB031A">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w:t>
      </w:r>
      <w:r w:rsidR="00AB031A">
        <w:rPr>
          <w:rFonts w:ascii="Times New Roman" w:hAnsi="Times New Roman" w:cs="Times New Roman"/>
          <w:color w:val="000000" w:themeColor="text1"/>
        </w:rPr>
        <w:t xml:space="preserve">downtime for </w:t>
      </w:r>
      <w:r w:rsidR="001B299F">
        <w:rPr>
          <w:rFonts w:ascii="Times New Roman" w:hAnsi="Times New Roman" w:cs="Times New Roman"/>
          <w:color w:val="000000" w:themeColor="text1"/>
        </w:rPr>
        <w:t xml:space="preserve">station maintenance, </w:t>
      </w:r>
      <w:r>
        <w:rPr>
          <w:rFonts w:ascii="Times New Roman" w:hAnsi="Times New Roman" w:cs="Times New Roman"/>
          <w:color w:val="000000" w:themeColor="text1"/>
        </w:rPr>
        <w:t xml:space="preserve">and </w:t>
      </w:r>
      <w:r w:rsidR="001B299F">
        <w:rPr>
          <w:rFonts w:ascii="Times New Roman" w:hAnsi="Times New Roman" w:cs="Times New Roman"/>
          <w:color w:val="000000" w:themeColor="text1"/>
        </w:rPr>
        <w:t>damage by wildlife</w:t>
      </w:r>
      <w:r>
        <w:rPr>
          <w:rFonts w:ascii="Times New Roman" w:hAnsi="Times New Roman" w:cs="Times New Roman"/>
          <w:color w:val="000000" w:themeColor="text1"/>
        </w:rPr>
        <w:t xml:space="preserve">. </w:t>
      </w:r>
      <w:r w:rsidR="001B299F">
        <w:rPr>
          <w:rFonts w:ascii="Times New Roman" w:hAnsi="Times New Roman" w:cs="Times New Roman"/>
          <w:color w:val="000000" w:themeColor="text1"/>
        </w:rPr>
        <w:t xml:space="preserve"> </w:t>
      </w:r>
      <w:r>
        <w:rPr>
          <w:rFonts w:ascii="Times New Roman" w:hAnsi="Times New Roman" w:cs="Times New Roman"/>
          <w:color w:val="000000" w:themeColor="text1"/>
        </w:rPr>
        <w:t>Where possible,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precipitation at one station </w:t>
      </w:r>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w:t>
      </w:r>
      <w:proofErr w:type="spellStart"/>
      <w:r w:rsidR="00763CA2" w:rsidRPr="0016288C">
        <w:rPr>
          <w:rFonts w:ascii="Times New Roman" w:hAnsi="Times New Roman" w:cs="Times New Roman"/>
          <w:color w:val="000000" w:themeColor="text1"/>
        </w:rPr>
        <w:t>mice.impute.pmm</w:t>
      </w:r>
      <w:proofErr w:type="spellEnd"/>
      <w:r w:rsidR="00763CA2" w:rsidRPr="0016288C">
        <w:rPr>
          <w:rFonts w:ascii="Times New Roman" w:hAnsi="Times New Roman" w:cs="Times New Roman"/>
          <w:color w:val="000000" w:themeColor="text1"/>
        </w:rPr>
        <w:t xml:space="preserve"> function in R package “MICE”) to perform multiple imputations of the missing data</w:t>
      </w:r>
      <w:r>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r>
        <w:rPr>
          <w:rFonts w:ascii="Times New Roman" w:hAnsi="Times New Roman" w:cs="Times New Roman"/>
          <w:color w:val="000000" w:themeColor="text1"/>
        </w:rPr>
        <w:t>When all three stations were missing precipitation data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using a combination of snowmelt (determined by decreases in snow depth, using an averaged density of 0.4 </w:t>
      </w:r>
      <w:proofErr w:type="spellStart"/>
      <w:r>
        <w:rPr>
          <w:rFonts w:ascii="Times New Roman" w:hAnsi="Times New Roman" w:cs="Times New Roman"/>
          <w:color w:val="000000" w:themeColor="text1"/>
        </w:rPr>
        <w:t>swe</w:t>
      </w:r>
      <w:proofErr w:type="spellEnd"/>
      <w:r>
        <w:rPr>
          <w:rFonts w:ascii="Times New Roman" w:hAnsi="Times New Roman" w:cs="Times New Roman"/>
          <w:color w:val="000000" w:themeColor="text1"/>
        </w:rPr>
        <w:t>/snow depth)</w:t>
      </w:r>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 xml:space="preserve">increases in shallow soil water. </w:t>
      </w:r>
      <w:r w:rsidR="001B299F" w:rsidRPr="0016288C">
        <w:rPr>
          <w:rFonts w:ascii="Times New Roman" w:hAnsi="Times New Roman" w:cs="Times New Roman"/>
          <w:color w:val="000000" w:themeColor="text1"/>
        </w:rPr>
        <w:t xml:space="preserve">All predictions were rounded to the nearest 0.1 inch (2.54 mm), the smallest </w:t>
      </w:r>
      <w:r w:rsidR="00763CA2">
        <w:rPr>
          <w:rFonts w:ascii="Times New Roman" w:hAnsi="Times New Roman" w:cs="Times New Roman"/>
          <w:color w:val="000000" w:themeColor="text1"/>
        </w:rPr>
        <w:t>increment in</w:t>
      </w:r>
      <w:r w:rsidR="001B299F" w:rsidRPr="0016288C">
        <w:rPr>
          <w:rFonts w:ascii="Times New Roman" w:hAnsi="Times New Roman" w:cs="Times New Roman"/>
          <w:color w:val="000000" w:themeColor="text1"/>
        </w:rPr>
        <w:t xml:space="preserve"> the rain gauge. </w:t>
      </w:r>
    </w:p>
    <w:p w14:paraId="7705B318" w14:textId="6A25565E" w:rsidR="00CF5D1A" w:rsidRDefault="00E621A0"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We compared s</w:t>
      </w:r>
      <w:r w:rsidR="00EE4159">
        <w:rPr>
          <w:rFonts w:ascii="Times New Roman" w:hAnsi="Times New Roman" w:cs="Times New Roman"/>
          <w:color w:val="000000" w:themeColor="text1"/>
        </w:rPr>
        <w:t xml:space="preserve">oil moisture observations </w:t>
      </w:r>
      <w:r>
        <w:rPr>
          <w:rFonts w:ascii="Times New Roman" w:hAnsi="Times New Roman" w:cs="Times New Roman"/>
          <w:color w:val="000000" w:themeColor="text1"/>
        </w:rPr>
        <w:t>from</w:t>
      </w:r>
      <w:r w:rsidR="00EE4159">
        <w:rPr>
          <w:rFonts w:ascii="Times New Roman" w:hAnsi="Times New Roman" w:cs="Times New Roman"/>
          <w:color w:val="000000" w:themeColor="text1"/>
        </w:rPr>
        <w:t xml:space="preserve"> the weather stations</w:t>
      </w:r>
      <w:r>
        <w:rPr>
          <w:rFonts w:ascii="Times New Roman" w:hAnsi="Times New Roman" w:cs="Times New Roman"/>
          <w:color w:val="000000" w:themeColor="text1"/>
        </w:rPr>
        <w:t xml:space="preserve"> to the average of a spatially-distributed grid </w:t>
      </w:r>
      <w:r w:rsidR="00763CA2">
        <w:rPr>
          <w:rFonts w:ascii="Times New Roman" w:hAnsi="Times New Roman" w:cs="Times New Roman"/>
          <w:color w:val="000000" w:themeColor="text1"/>
        </w:rPr>
        <w:t xml:space="preserve">of local </w:t>
      </w:r>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r>
        <w:rPr>
          <w:rFonts w:ascii="Times New Roman" w:hAnsi="Times New Roman" w:cs="Times New Roman"/>
          <w:color w:val="000000" w:themeColor="text1"/>
        </w:rPr>
        <w:t xml:space="preserve"> (Table B1)</w:t>
      </w:r>
      <w:r w:rsidR="003303F7">
        <w:rPr>
          <w:rFonts w:ascii="Times New Roman" w:hAnsi="Times New Roman" w:cs="Times New Roman"/>
          <w:color w:val="000000" w:themeColor="text1"/>
        </w:rPr>
        <w:t xml:space="preserve">.  </w:t>
      </w:r>
      <w:r w:rsidR="00763CA2">
        <w:rPr>
          <w:rFonts w:ascii="Times New Roman" w:hAnsi="Times New Roman" w:cs="Times New Roman"/>
          <w:color w:val="000000" w:themeColor="text1"/>
        </w:rPr>
        <w:t xml:space="preserve">Spatial averages were </w:t>
      </w:r>
      <w:r w:rsidR="00893664">
        <w:rPr>
          <w:rFonts w:ascii="Times New Roman" w:hAnsi="Times New Roman" w:cs="Times New Roman"/>
          <w:color w:val="000000" w:themeColor="text1"/>
        </w:rPr>
        <w:t xml:space="preserve">calculated from </w:t>
      </w:r>
      <w:r w:rsidR="00763CA2">
        <w:rPr>
          <w:rFonts w:ascii="Times New Roman" w:hAnsi="Times New Roman" w:cs="Times New Roman"/>
          <w:color w:val="000000" w:themeColor="text1"/>
        </w:rPr>
        <w:t xml:space="preserve">25 measurements made in </w:t>
      </w:r>
      <w:r w:rsidR="00CF5D1A" w:rsidRPr="0016288C">
        <w:rPr>
          <w:rFonts w:ascii="Times New Roman" w:hAnsi="Times New Roman" w:cs="Times New Roman"/>
          <w:color w:val="000000" w:themeColor="text1"/>
        </w:rPr>
        <w:t xml:space="preserve">a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x </w:t>
      </w:r>
      <w:proofErr w:type="gramStart"/>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0 foot</w:t>
      </w:r>
      <w:proofErr w:type="gramEnd"/>
      <w:r>
        <w:rPr>
          <w:rFonts w:ascii="Times New Roman" w:hAnsi="Times New Roman" w:cs="Times New Roman"/>
          <w:color w:val="000000" w:themeColor="text1"/>
        </w:rPr>
        <w:t xml:space="preserve"> (30.48 m)</w:t>
      </w:r>
      <w:r w:rsidR="007A1F76">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grid </w:t>
      </w:r>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r w:rsidR="00C86281">
        <w:rPr>
          <w:rFonts w:ascii="Times New Roman" w:hAnsi="Times New Roman" w:cs="Times New Roman"/>
          <w:color w:val="000000" w:themeColor="text1"/>
        </w:rPr>
        <w:t>compared to the</w:t>
      </w:r>
      <w:r w:rsidR="00F0305D">
        <w:rPr>
          <w:rFonts w:ascii="Times New Roman" w:hAnsi="Times New Roman" w:cs="Times New Roman"/>
          <w:color w:val="000000" w:themeColor="text1"/>
        </w:rPr>
        <w:t xml:space="preserve"> 12 cm </w:t>
      </w:r>
      <w:r w:rsidR="00C86281">
        <w:rPr>
          <w:rFonts w:ascii="Times New Roman" w:hAnsi="Times New Roman" w:cs="Times New Roman"/>
          <w:color w:val="000000" w:themeColor="text1"/>
        </w:rPr>
        <w:t xml:space="preserve">deep TDR at the weather stations.  </w:t>
      </w:r>
      <w:r w:rsidR="007A1F76">
        <w:rPr>
          <w:rFonts w:ascii="Times New Roman" w:hAnsi="Times New Roman" w:cs="Times New Roman"/>
          <w:color w:val="000000" w:themeColor="text1"/>
        </w:rPr>
        <w:t xml:space="preserve">The consistency between the results indicates both that the weather stations were representative of their local area and that the mobile and in-situ instrumentation performed similarly.  The slightly wetter measurements found at the weather stations are consistent with the differences in orientation between the measurements, with the manual </w:t>
      </w:r>
      <w:r w:rsidR="00CF5D1A" w:rsidRPr="0016288C">
        <w:rPr>
          <w:rFonts w:ascii="Times New Roman" w:hAnsi="Times New Roman" w:cs="Times New Roman"/>
          <w:color w:val="000000" w:themeColor="text1"/>
        </w:rPr>
        <w:t>measure</w:t>
      </w:r>
      <w:r w:rsidR="007A1F76">
        <w:rPr>
          <w:rFonts w:ascii="Times New Roman" w:hAnsi="Times New Roman" w:cs="Times New Roman"/>
          <w:color w:val="000000" w:themeColor="text1"/>
        </w:rPr>
        <w:t>ment</w:t>
      </w:r>
      <w:r w:rsidR="00CF5D1A" w:rsidRPr="0016288C">
        <w:rPr>
          <w:rFonts w:ascii="Times New Roman" w:hAnsi="Times New Roman" w:cs="Times New Roman"/>
          <w:color w:val="000000" w:themeColor="text1"/>
        </w:rPr>
        <w:t>s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vertically from the surface to the depth of 12 cm</w:t>
      </w:r>
      <w:r w:rsidR="00F0305D">
        <w:rPr>
          <w:rFonts w:ascii="Times New Roman" w:hAnsi="Times New Roman" w:cs="Times New Roman"/>
          <w:color w:val="000000" w:themeColor="text1"/>
        </w:rPr>
        <w:t xml:space="preserve">, </w:t>
      </w:r>
      <w:r w:rsidR="007A1F76">
        <w:rPr>
          <w:rFonts w:ascii="Times New Roman" w:hAnsi="Times New Roman" w:cs="Times New Roman"/>
          <w:color w:val="000000" w:themeColor="text1"/>
        </w:rPr>
        <w:t xml:space="preserve">and </w:t>
      </w:r>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horizontally at the depth of 12 cm. </w:t>
      </w:r>
    </w:p>
    <w:p w14:paraId="3D7F1866" w14:textId="5EA58DBC" w:rsidR="00763CA2" w:rsidRPr="003D164C" w:rsidRDefault="00763CA2" w:rsidP="00763CA2">
      <w:pPr>
        <w:rPr>
          <w:rFonts w:ascii="Times New Roman" w:hAnsi="Times New Roman" w:cs="Times New Roman"/>
          <w:i/>
          <w:color w:val="000000" w:themeColor="text1"/>
        </w:rPr>
      </w:pPr>
      <w:r w:rsidRPr="003D164C">
        <w:rPr>
          <w:rFonts w:ascii="Times New Roman" w:hAnsi="Times New Roman" w:cs="Times New Roman"/>
          <w:i/>
          <w:color w:val="000000" w:themeColor="text1"/>
        </w:rPr>
        <w:t xml:space="preserve">Table </w:t>
      </w:r>
      <w:r w:rsidR="00E621A0">
        <w:rPr>
          <w:rFonts w:ascii="Times New Roman" w:hAnsi="Times New Roman" w:cs="Times New Roman"/>
          <w:i/>
          <w:color w:val="000000" w:themeColor="text1"/>
        </w:rPr>
        <w:t>B1</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 xml:space="preserve">Comparison of </w:t>
      </w:r>
      <w:commentRangeStart w:id="0"/>
      <w:commentRangeStart w:id="1"/>
      <w:commentRangeStart w:id="2"/>
      <w:r>
        <w:rPr>
          <w:rFonts w:ascii="Times New Roman" w:hAnsi="Times New Roman" w:cs="Times New Roman"/>
          <w:i/>
          <w:color w:val="000000" w:themeColor="text1"/>
        </w:rPr>
        <w:t>spatially averaged</w:t>
      </w:r>
      <w:r w:rsidR="00C53F75">
        <w:rPr>
          <w:rFonts w:ascii="Times New Roman" w:hAnsi="Times New Roman" w:cs="Times New Roman"/>
          <w:i/>
          <w:color w:val="000000" w:themeColor="text1"/>
        </w:rPr>
        <w:t xml:space="preserve"> (with </w:t>
      </w:r>
      <w:proofErr w:type="spellStart"/>
      <w:r w:rsidR="00C53F75">
        <w:rPr>
          <w:rFonts w:ascii="Times New Roman" w:hAnsi="Times New Roman" w:cs="Times New Roman"/>
          <w:i/>
          <w:color w:val="000000" w:themeColor="text1"/>
        </w:rPr>
        <w:t>standartd</w:t>
      </w:r>
      <w:proofErr w:type="spellEnd"/>
      <w:r w:rsidR="00C53F75">
        <w:rPr>
          <w:rFonts w:ascii="Times New Roman" w:hAnsi="Times New Roman" w:cs="Times New Roman"/>
          <w:i/>
          <w:color w:val="000000" w:themeColor="text1"/>
        </w:rPr>
        <w:t xml:space="preserve"> deviation)</w:t>
      </w:r>
      <w:r>
        <w:rPr>
          <w:rFonts w:ascii="Times New Roman" w:hAnsi="Times New Roman" w:cs="Times New Roman"/>
          <w:i/>
          <w:color w:val="000000" w:themeColor="text1"/>
        </w:rPr>
        <w:t xml:space="preserve"> shallow soil moisture readings</w:t>
      </w:r>
      <w:commentRangeEnd w:id="0"/>
      <w:r w:rsidR="00893664">
        <w:rPr>
          <w:rStyle w:val="CommentReference"/>
        </w:rPr>
        <w:commentReference w:id="0"/>
      </w:r>
      <w:commentRangeEnd w:id="1"/>
      <w:r w:rsidR="001A15DD">
        <w:rPr>
          <w:rStyle w:val="CommentReference"/>
        </w:rPr>
        <w:commentReference w:id="1"/>
      </w:r>
      <w:commentRangeEnd w:id="2"/>
      <w:r w:rsidR="00C53F75">
        <w:rPr>
          <w:rStyle w:val="CommentReference"/>
        </w:rPr>
        <w:commentReference w:id="2"/>
      </w:r>
      <w:r>
        <w:rPr>
          <w:rFonts w:ascii="Times New Roman" w:hAnsi="Times New Roman" w:cs="Times New Roman"/>
          <w:i/>
          <w:color w:val="000000" w:themeColor="text1"/>
        </w:rPr>
        <w:t xml:space="preserve"> and the </w:t>
      </w:r>
      <w:r w:rsidR="00C53F75">
        <w:rPr>
          <w:rFonts w:ascii="Times New Roman" w:hAnsi="Times New Roman" w:cs="Times New Roman"/>
          <w:i/>
          <w:color w:val="000000" w:themeColor="text1"/>
        </w:rPr>
        <w:t xml:space="preserve">time averaged in-situ TDR soil moisture readings at </w:t>
      </w:r>
      <w:r>
        <w:rPr>
          <w:rFonts w:ascii="Times New Roman" w:hAnsi="Times New Roman" w:cs="Times New Roman"/>
          <w:i/>
          <w:color w:val="000000" w:themeColor="text1"/>
        </w:rPr>
        <w:t>12cm at the SCB weather stations.  In the late summer campaign, wetland and forest sites were measured on August 5</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 and the shrub site on August 9</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w:t>
      </w:r>
    </w:p>
    <w:p w14:paraId="093C4989" w14:textId="77777777" w:rsidR="00763CA2" w:rsidRDefault="00763CA2" w:rsidP="00CF5D1A">
      <w:pPr>
        <w:spacing w:line="480" w:lineRule="auto"/>
        <w:ind w:firstLine="720"/>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92"/>
        <w:gridCol w:w="1331"/>
        <w:gridCol w:w="1349"/>
        <w:gridCol w:w="1349"/>
        <w:gridCol w:w="1331"/>
        <w:gridCol w:w="1349"/>
        <w:gridCol w:w="1349"/>
      </w:tblGrid>
      <w:tr w:rsidR="00763CA2" w:rsidRPr="00763CA2" w14:paraId="6EFA6950" w14:textId="77777777" w:rsidTr="00763CA2">
        <w:tc>
          <w:tcPr>
            <w:tcW w:w="1368" w:type="dxa"/>
          </w:tcPr>
          <w:p w14:paraId="5671FB31" w14:textId="77777777" w:rsidR="00763CA2" w:rsidRPr="00763CA2" w:rsidRDefault="00763CA2" w:rsidP="00E621A0">
            <w:pPr>
              <w:jc w:val="center"/>
              <w:rPr>
                <w:rFonts w:ascii="Times New Roman" w:hAnsi="Times New Roman" w:cs="Times New Roman"/>
                <w:color w:val="000000" w:themeColor="text1"/>
              </w:rPr>
            </w:pPr>
          </w:p>
        </w:tc>
        <w:tc>
          <w:tcPr>
            <w:tcW w:w="4104" w:type="dxa"/>
            <w:gridSpan w:val="3"/>
          </w:tcPr>
          <w:p w14:paraId="1A747E27" w14:textId="6BE99380"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May 23</w:t>
            </w:r>
            <w:r w:rsidRPr="00E621A0">
              <w:rPr>
                <w:rFonts w:ascii="Times New Roman" w:hAnsi="Times New Roman" w:cs="Times New Roman"/>
                <w:b/>
                <w:color w:val="000000" w:themeColor="text1"/>
                <w:vertAlign w:val="superscript"/>
              </w:rPr>
              <w:t>rd</w:t>
            </w:r>
            <w:r w:rsidRPr="00E621A0">
              <w:rPr>
                <w:rFonts w:ascii="Times New Roman" w:hAnsi="Times New Roman" w:cs="Times New Roman"/>
                <w:b/>
                <w:color w:val="000000" w:themeColor="text1"/>
              </w:rPr>
              <w:t>, 201</w:t>
            </w:r>
            <w:r w:rsidRPr="00763CA2">
              <w:rPr>
                <w:rFonts w:ascii="Times New Roman" w:hAnsi="Times New Roman" w:cs="Times New Roman"/>
                <w:b/>
                <w:color w:val="000000" w:themeColor="text1"/>
              </w:rPr>
              <w:t>7</w:t>
            </w:r>
          </w:p>
        </w:tc>
        <w:tc>
          <w:tcPr>
            <w:tcW w:w="4104" w:type="dxa"/>
            <w:gridSpan w:val="3"/>
          </w:tcPr>
          <w:p w14:paraId="794BE0C2" w14:textId="3949A0A4"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August 5</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 9</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2017</w:t>
            </w:r>
          </w:p>
        </w:tc>
      </w:tr>
      <w:tr w:rsidR="00763CA2" w:rsidRPr="00763CA2" w14:paraId="0FA492E0" w14:textId="77777777" w:rsidTr="00E621A0">
        <w:tc>
          <w:tcPr>
            <w:tcW w:w="1368" w:type="dxa"/>
          </w:tcPr>
          <w:p w14:paraId="17A71621" w14:textId="77777777" w:rsidR="00763CA2" w:rsidRPr="00763CA2" w:rsidRDefault="00763CA2" w:rsidP="00E621A0">
            <w:pPr>
              <w:rPr>
                <w:rFonts w:ascii="Times New Roman" w:hAnsi="Times New Roman" w:cs="Times New Roman"/>
                <w:color w:val="000000" w:themeColor="text1"/>
              </w:rPr>
            </w:pPr>
          </w:p>
        </w:tc>
        <w:tc>
          <w:tcPr>
            <w:tcW w:w="1368" w:type="dxa"/>
          </w:tcPr>
          <w:p w14:paraId="0008B168" w14:textId="65D5AA50"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688A85D8" w14:textId="1818FBCE"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253DAFF9" w14:textId="5FE825F9"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c>
          <w:tcPr>
            <w:tcW w:w="1368" w:type="dxa"/>
          </w:tcPr>
          <w:p w14:paraId="24D9A9FB" w14:textId="3DD25494"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4A94B847" w14:textId="3F8226A6"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466E46F2" w14:textId="0E1E3CEB"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r>
      <w:tr w:rsidR="00763CA2" w14:paraId="0DE16D50" w14:textId="77777777" w:rsidTr="00E621A0">
        <w:tc>
          <w:tcPr>
            <w:tcW w:w="1368" w:type="dxa"/>
          </w:tcPr>
          <w:p w14:paraId="37A35080" w14:textId="0CC247ED"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Spatial average</w:t>
            </w:r>
          </w:p>
        </w:tc>
        <w:tc>
          <w:tcPr>
            <w:tcW w:w="1368" w:type="dxa"/>
          </w:tcPr>
          <w:p w14:paraId="0F541006" w14:textId="11A25A36"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p>
        </w:tc>
        <w:tc>
          <w:tcPr>
            <w:tcW w:w="1368" w:type="dxa"/>
          </w:tcPr>
          <w:p w14:paraId="26F781A2" w14:textId="6AEAEC49"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p>
        </w:tc>
        <w:tc>
          <w:tcPr>
            <w:tcW w:w="1368" w:type="dxa"/>
          </w:tcPr>
          <w:p w14:paraId="0034FA53" w14:textId="0AEBAE2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p>
        </w:tc>
        <w:tc>
          <w:tcPr>
            <w:tcW w:w="1368" w:type="dxa"/>
          </w:tcPr>
          <w:p w14:paraId="2E08CE46" w14:textId="0EEA143E"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p>
        </w:tc>
        <w:tc>
          <w:tcPr>
            <w:tcW w:w="1368" w:type="dxa"/>
          </w:tcPr>
          <w:p w14:paraId="0B73E6CC" w14:textId="45D407B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p>
        </w:tc>
        <w:tc>
          <w:tcPr>
            <w:tcW w:w="1368" w:type="dxa"/>
          </w:tcPr>
          <w:p w14:paraId="7869CCC4" w14:textId="4DD2EB3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p>
        </w:tc>
      </w:tr>
      <w:tr w:rsidR="00763CA2" w14:paraId="628C69DF" w14:textId="77777777" w:rsidTr="00E621A0">
        <w:tc>
          <w:tcPr>
            <w:tcW w:w="1368" w:type="dxa"/>
          </w:tcPr>
          <w:p w14:paraId="1C2B52D5" w14:textId="408B651F"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12cm weather station</w:t>
            </w:r>
          </w:p>
        </w:tc>
        <w:tc>
          <w:tcPr>
            <w:tcW w:w="1368" w:type="dxa"/>
          </w:tcPr>
          <w:p w14:paraId="451574C5" w14:textId="25EC2C1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632D76AA" w14:textId="1FFE2F02"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368" w:type="dxa"/>
          </w:tcPr>
          <w:p w14:paraId="622E5470" w14:textId="06968EED"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368" w:type="dxa"/>
          </w:tcPr>
          <w:p w14:paraId="3C037536" w14:textId="6AC5580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266A301F" w14:textId="7442D643"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2.2%</w:t>
            </w:r>
          </w:p>
        </w:tc>
        <w:tc>
          <w:tcPr>
            <w:tcW w:w="1368" w:type="dxa"/>
          </w:tcPr>
          <w:p w14:paraId="52C4CA29" w14:textId="2C3FEE5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2.9%</w:t>
            </w:r>
          </w:p>
        </w:tc>
      </w:tr>
    </w:tbl>
    <w:p w14:paraId="1D271CA2" w14:textId="77777777" w:rsidR="00763CA2" w:rsidRDefault="00763CA2" w:rsidP="00CF5D1A">
      <w:pPr>
        <w:spacing w:line="480" w:lineRule="auto"/>
        <w:ind w:firstLine="720"/>
        <w:rPr>
          <w:rFonts w:ascii="Times New Roman" w:hAnsi="Times New Roman" w:cs="Times New Roman"/>
          <w:color w:val="000000" w:themeColor="text1"/>
        </w:rPr>
      </w:pPr>
    </w:p>
    <w:p w14:paraId="47235EE7" w14:textId="2639B58C" w:rsidR="003D164C" w:rsidRDefault="00B736BF" w:rsidP="00A8606F">
      <w:pPr>
        <w:spacing w:line="480" w:lineRule="auto"/>
        <w:ind w:firstLine="720"/>
        <w:rPr>
          <w:rFonts w:ascii="Times New Roman" w:hAnsi="Times New Roman" w:cs="Times New Roman"/>
        </w:rPr>
      </w:pPr>
      <w:r>
        <w:rPr>
          <w:rFonts w:ascii="Times New Roman" w:hAnsi="Times New Roman" w:cs="Times New Roman"/>
        </w:rPr>
        <w:t xml:space="preserve">Soil samples were collected during installation of the soil moisture probes at each weather </w:t>
      </w:r>
      <w:proofErr w:type="gramStart"/>
      <w:r>
        <w:rPr>
          <w:rFonts w:ascii="Times New Roman" w:hAnsi="Times New Roman" w:cs="Times New Roman"/>
        </w:rPr>
        <w:t>station, and</w:t>
      </w:r>
      <w:proofErr w:type="gramEnd"/>
      <w:r>
        <w:rPr>
          <w:rFonts w:ascii="Times New Roman" w:hAnsi="Times New Roman" w:cs="Times New Roman"/>
        </w:rPr>
        <w:t xml:space="preserve"> analyzed for organic matter content as well as soil texture. Soil</w:t>
      </w:r>
      <w:r w:rsidR="005747C8">
        <w:rPr>
          <w:rFonts w:ascii="Times New Roman" w:hAnsi="Times New Roman" w:cs="Times New Roman"/>
        </w:rPr>
        <w:t>s</w:t>
      </w:r>
      <w:r>
        <w:rPr>
          <w:rFonts w:ascii="Times New Roman" w:hAnsi="Times New Roman" w:cs="Times New Roman"/>
        </w:rPr>
        <w:t xml:space="preserve"> were loamy sand or sand at all sites and depths</w:t>
      </w:r>
      <w:r w:rsidR="00B5689D">
        <w:rPr>
          <w:rFonts w:ascii="Times New Roman" w:hAnsi="Times New Roman" w:cs="Times New Roman"/>
        </w:rPr>
        <w:t>. S</w:t>
      </w:r>
      <w:r>
        <w:rPr>
          <w:rFonts w:ascii="Times New Roman" w:hAnsi="Times New Roman" w:cs="Times New Roman"/>
        </w:rPr>
        <w:t>hallow wetland soils</w:t>
      </w:r>
      <w:r w:rsidR="00B5689D">
        <w:rPr>
          <w:rFonts w:ascii="Times New Roman" w:hAnsi="Times New Roman" w:cs="Times New Roman"/>
        </w:rPr>
        <w:t xml:space="preserve"> (top 10cm)</w:t>
      </w:r>
      <w:r>
        <w:rPr>
          <w:rFonts w:ascii="Times New Roman" w:hAnsi="Times New Roman" w:cs="Times New Roman"/>
        </w:rPr>
        <w:t xml:space="preserve"> in both ICB and SCB showing higher organic matter and silt content </w:t>
      </w:r>
      <w:r w:rsidR="00B5689D">
        <w:rPr>
          <w:rFonts w:ascii="Times New Roman" w:hAnsi="Times New Roman" w:cs="Times New Roman"/>
        </w:rPr>
        <w:t>compared to both deeper wetland soils and all shrub/forest soils</w:t>
      </w:r>
      <w:r>
        <w:rPr>
          <w:rFonts w:ascii="Times New Roman" w:hAnsi="Times New Roman" w:cs="Times New Roman"/>
        </w:rPr>
        <w:t>.</w:t>
      </w:r>
      <w:r w:rsidR="003D164C">
        <w:rPr>
          <w:rFonts w:ascii="Times New Roman" w:hAnsi="Times New Roman" w:cs="Times New Roman"/>
        </w:rPr>
        <w:br w:type="page"/>
      </w:r>
    </w:p>
    <w:p w14:paraId="609F6FBF" w14:textId="4A3E9846" w:rsidR="000B70F7" w:rsidRDefault="003303F7" w:rsidP="00A8606F">
      <w:pPr>
        <w:spacing w:line="480" w:lineRule="auto"/>
        <w:ind w:firstLine="720"/>
        <w:rPr>
          <w:rFonts w:ascii="Times New Roman" w:hAnsi="Times New Roman" w:cs="Times New Roman"/>
        </w:rPr>
      </w:pPr>
      <w:r>
        <w:rPr>
          <w:rFonts w:ascii="Times New Roman" w:hAnsi="Times New Roman" w:cs="Times New Roman"/>
          <w:color w:val="000000" w:themeColor="text1"/>
        </w:rPr>
        <w:lastRenderedPageBreak/>
        <w:t>The vegetation at the</w:t>
      </w:r>
      <w:r w:rsidR="00CF5D1A" w:rsidRPr="0016288C">
        <w:rPr>
          <w:rFonts w:ascii="Times New Roman" w:hAnsi="Times New Roman" w:cs="Times New Roman"/>
          <w:color w:val="000000" w:themeColor="text1"/>
        </w:rPr>
        <w:t xml:space="preserve"> weather station</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in</w:t>
      </w:r>
      <w:r w:rsidR="00CF5D1A" w:rsidRPr="0016288C">
        <w:rPr>
          <w:rFonts w:ascii="Times New Roman" w:hAnsi="Times New Roman" w:cs="Times New Roman"/>
          <w:color w:val="000000" w:themeColor="text1"/>
        </w:rPr>
        <w:t xml:space="preserve"> ICB and SCB </w:t>
      </w:r>
      <w:r>
        <w:rPr>
          <w:rFonts w:ascii="Times New Roman" w:hAnsi="Times New Roman" w:cs="Times New Roman"/>
          <w:color w:val="000000" w:themeColor="text1"/>
        </w:rPr>
        <w:t xml:space="preserve">is </w:t>
      </w:r>
      <w:r w:rsidR="005747C8">
        <w:rPr>
          <w:rFonts w:ascii="Times New Roman" w:hAnsi="Times New Roman" w:cs="Times New Roman"/>
          <w:color w:val="000000" w:themeColor="text1"/>
        </w:rPr>
        <w:t>similar but not identical</w:t>
      </w:r>
      <w:r w:rsidR="00CF5D1A" w:rsidRPr="0016288C">
        <w:rPr>
          <w:rFonts w:ascii="Times New Roman" w:hAnsi="Times New Roman" w:cs="Times New Roman"/>
          <w:color w:val="000000" w:themeColor="text1"/>
        </w:rPr>
        <w:t xml:space="preserve">. The SCB wetland site contains larger portion of conifer regeneration </w:t>
      </w:r>
      <w:r w:rsidR="005747C8">
        <w:rPr>
          <w:rFonts w:ascii="Times New Roman" w:hAnsi="Times New Roman" w:cs="Times New Roman"/>
          <w:color w:val="000000" w:themeColor="text1"/>
        </w:rPr>
        <w:t>than</w:t>
      </w:r>
      <w:r w:rsidR="00CF5D1A" w:rsidRPr="0016288C">
        <w:rPr>
          <w:rFonts w:ascii="Times New Roman" w:hAnsi="Times New Roman" w:cs="Times New Roman"/>
          <w:color w:val="000000" w:themeColor="text1"/>
        </w:rPr>
        <w:t xml:space="preserve"> ICB</w:t>
      </w:r>
      <w:r w:rsidR="005747C8">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which is predominantly vegetated </w:t>
      </w:r>
      <w:r w:rsidR="00CF5D1A" w:rsidRPr="00070B79">
        <w:rPr>
          <w:rFonts w:ascii="Times New Roman" w:hAnsi="Times New Roman" w:cs="Times New Roman"/>
        </w:rPr>
        <w:t xml:space="preserve">with tall grasses. The shrub site in ICB </w:t>
      </w:r>
      <w:r w:rsidR="008231EE">
        <w:rPr>
          <w:rFonts w:ascii="Times New Roman" w:hAnsi="Times New Roman" w:cs="Times New Roman"/>
        </w:rPr>
        <w:t>was comprised mostly of white</w:t>
      </w:r>
      <w:r w:rsidR="00CF5D1A" w:rsidRPr="00070B79">
        <w:rPr>
          <w:rFonts w:ascii="Times New Roman" w:hAnsi="Times New Roman" w:cs="Times New Roman"/>
        </w:rPr>
        <w:t>thorn</w:t>
      </w:r>
      <w:r w:rsidR="008231EE">
        <w:rPr>
          <w:rFonts w:ascii="Times New Roman" w:hAnsi="Times New Roman" w:cs="Times New Roman"/>
        </w:rPr>
        <w:t xml:space="preserve"> ceanothus</w:t>
      </w:r>
      <w:r w:rsidR="00CF5D1A" w:rsidRPr="00070B79">
        <w:rPr>
          <w:rFonts w:ascii="Times New Roman" w:hAnsi="Times New Roman" w:cs="Times New Roman"/>
        </w:rPr>
        <w:t xml:space="preserve"> (</w:t>
      </w:r>
      <w:r w:rsidR="00CF5D1A" w:rsidRPr="00070B79">
        <w:rPr>
          <w:rFonts w:ascii="Times New Roman" w:hAnsi="Times New Roman" w:cs="Times New Roman"/>
          <w:i/>
        </w:rPr>
        <w:t>Ceanothus</w:t>
      </w:r>
      <w:r w:rsidR="008231EE">
        <w:rPr>
          <w:rFonts w:ascii="Times New Roman" w:hAnsi="Times New Roman" w:cs="Times New Roman"/>
          <w:i/>
        </w:rPr>
        <w:t xml:space="preserve"> </w:t>
      </w:r>
      <w:proofErr w:type="spellStart"/>
      <w:r w:rsidR="008231EE">
        <w:rPr>
          <w:rFonts w:ascii="Times New Roman" w:hAnsi="Times New Roman" w:cs="Times New Roman"/>
          <w:i/>
        </w:rPr>
        <w:t>cordulatus</w:t>
      </w:r>
      <w:proofErr w:type="spellEnd"/>
      <w:r w:rsidR="00CF5D1A" w:rsidRPr="00070B79">
        <w:rPr>
          <w:rFonts w:ascii="Times New Roman" w:hAnsi="Times New Roman" w:cs="Times New Roman"/>
        </w:rPr>
        <w:t>)</w:t>
      </w:r>
      <w:r w:rsidR="005747C8">
        <w:rPr>
          <w:rFonts w:ascii="Times New Roman" w:hAnsi="Times New Roman" w:cs="Times New Roman"/>
        </w:rPr>
        <w:t xml:space="preserve"> when weather stations were </w:t>
      </w:r>
      <w:proofErr w:type="gramStart"/>
      <w:r w:rsidR="005747C8">
        <w:rPr>
          <w:rFonts w:ascii="Times New Roman" w:hAnsi="Times New Roman" w:cs="Times New Roman"/>
        </w:rPr>
        <w:t>installed, but</w:t>
      </w:r>
      <w:proofErr w:type="gramEnd"/>
      <w:r w:rsidR="005747C8">
        <w:rPr>
          <w:rFonts w:ascii="Times New Roman" w:hAnsi="Times New Roman" w:cs="Times New Roman"/>
        </w:rPr>
        <w:t xml:space="preserve"> burned at </w:t>
      </w:r>
      <w:r w:rsidR="008231EE" w:rsidRPr="00070B79">
        <w:rPr>
          <w:rFonts w:ascii="Times New Roman" w:hAnsi="Times New Roman" w:cs="Times New Roman"/>
        </w:rPr>
        <w:t>high severity</w:t>
      </w:r>
      <w:r w:rsidR="005747C8">
        <w:rPr>
          <w:rFonts w:ascii="Times New Roman" w:hAnsi="Times New Roman" w:cs="Times New Roman"/>
        </w:rPr>
        <w:t xml:space="preserve"> during the 2017 Empire Fire</w:t>
      </w:r>
      <w:r w:rsidR="008231EE" w:rsidRPr="00070B79">
        <w:rPr>
          <w:rFonts w:ascii="Times New Roman" w:hAnsi="Times New Roman" w:cs="Times New Roman"/>
        </w:rPr>
        <w:t xml:space="preserve">, resulting </w:t>
      </w:r>
      <w:r w:rsidR="008231EE" w:rsidRPr="0016288C">
        <w:rPr>
          <w:rFonts w:ascii="Times New Roman" w:hAnsi="Times New Roman" w:cs="Times New Roman"/>
          <w:color w:val="000000" w:themeColor="text1"/>
        </w:rPr>
        <w:t xml:space="preserve">in bare soil with little live vegetation </w:t>
      </w:r>
      <w:r w:rsidR="005747C8">
        <w:rPr>
          <w:rFonts w:ascii="Times New Roman" w:hAnsi="Times New Roman" w:cs="Times New Roman"/>
          <w:color w:val="000000" w:themeColor="text1"/>
        </w:rPr>
        <w:t>during the</w:t>
      </w:r>
      <w:r w:rsidR="005747C8" w:rsidRPr="0016288C">
        <w:rPr>
          <w:rFonts w:ascii="Times New Roman" w:hAnsi="Times New Roman" w:cs="Times New Roman"/>
          <w:color w:val="000000" w:themeColor="text1"/>
        </w:rPr>
        <w:t xml:space="preserve"> </w:t>
      </w:r>
      <w:r w:rsidR="008231EE" w:rsidRPr="0016288C">
        <w:rPr>
          <w:rFonts w:ascii="Times New Roman" w:hAnsi="Times New Roman" w:cs="Times New Roman"/>
          <w:color w:val="000000" w:themeColor="text1"/>
        </w:rPr>
        <w:t xml:space="preserve">2018 WY. </w:t>
      </w:r>
      <w:r w:rsidR="005747C8">
        <w:rPr>
          <w:rFonts w:ascii="Times New Roman" w:hAnsi="Times New Roman" w:cs="Times New Roman"/>
          <w:color w:val="000000" w:themeColor="text1"/>
        </w:rPr>
        <w:t>T</w:t>
      </w:r>
      <w:r w:rsidR="008231EE" w:rsidRPr="0016288C">
        <w:rPr>
          <w:rFonts w:ascii="Times New Roman" w:hAnsi="Times New Roman" w:cs="Times New Roman"/>
          <w:color w:val="000000" w:themeColor="text1"/>
        </w:rPr>
        <w:t>he SCB shrub site contains a dense growth of young conifers with a mix of ceanothus</w:t>
      </w:r>
      <w:r w:rsidR="005747C8">
        <w:rPr>
          <w:rFonts w:ascii="Times New Roman" w:hAnsi="Times New Roman" w:cs="Times New Roman"/>
          <w:color w:val="000000" w:themeColor="text1"/>
        </w:rPr>
        <w:t xml:space="preserve"> and grass</w:t>
      </w:r>
      <w:r w:rsidR="008231EE"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The f</w:t>
      </w:r>
      <w:r w:rsidRPr="0016288C">
        <w:rPr>
          <w:rFonts w:ascii="Times New Roman" w:hAnsi="Times New Roman" w:cs="Times New Roman"/>
          <w:color w:val="000000" w:themeColor="text1"/>
        </w:rPr>
        <w:t xml:space="preserve">orest </w:t>
      </w:r>
      <w:r w:rsidR="008231EE" w:rsidRPr="0016288C">
        <w:rPr>
          <w:rFonts w:ascii="Times New Roman" w:hAnsi="Times New Roman" w:cs="Times New Roman"/>
          <w:color w:val="000000" w:themeColor="text1"/>
        </w:rPr>
        <w:t xml:space="preserve">sites </w:t>
      </w:r>
      <w:r>
        <w:rPr>
          <w:rFonts w:ascii="Times New Roman" w:hAnsi="Times New Roman" w:cs="Times New Roman"/>
          <w:color w:val="000000" w:themeColor="text1"/>
        </w:rPr>
        <w:t xml:space="preserve">in the two basins </w:t>
      </w:r>
      <w:r w:rsidR="008231EE" w:rsidRPr="0016288C">
        <w:rPr>
          <w:rFonts w:ascii="Times New Roman" w:hAnsi="Times New Roman" w:cs="Times New Roman"/>
          <w:color w:val="000000" w:themeColor="text1"/>
        </w:rPr>
        <w:t>are similar in</w:t>
      </w:r>
      <w:r>
        <w:rPr>
          <w:rFonts w:ascii="Times New Roman" w:hAnsi="Times New Roman" w:cs="Times New Roman"/>
          <w:color w:val="000000" w:themeColor="text1"/>
        </w:rPr>
        <w:t xml:space="preserve"> terms of</w:t>
      </w:r>
      <w:r w:rsidR="008231EE" w:rsidRPr="0016288C">
        <w:rPr>
          <w:rFonts w:ascii="Times New Roman" w:hAnsi="Times New Roman" w:cs="Times New Roman"/>
          <w:color w:val="000000" w:themeColor="text1"/>
        </w:rPr>
        <w:t xml:space="preserve"> tree density, tree species, and slope. </w:t>
      </w:r>
    </w:p>
    <w:p w14:paraId="4EFF3E35" w14:textId="73D6E5C4" w:rsidR="003D164C" w:rsidRPr="00594B0A" w:rsidRDefault="00354D61" w:rsidP="003D164C">
      <w:pPr>
        <w:jc w:val="center"/>
        <w:rPr>
          <w:rFonts w:ascii="Times New Roman" w:hAnsi="Times New Roman" w:cs="Times New Roman"/>
          <w:color w:val="000000" w:themeColor="text1"/>
          <w:sz w:val="18"/>
          <w:szCs w:val="18"/>
        </w:rPr>
      </w:pPr>
      <w:r w:rsidRPr="00354D61">
        <w:rPr>
          <w:rFonts w:ascii="Times New Roman" w:hAnsi="Times New Roman" w:cs="Times New Roman"/>
          <w:noProof/>
          <w:color w:val="000000" w:themeColor="text1"/>
          <w:sz w:val="18"/>
          <w:szCs w:val="18"/>
          <w:lang w:eastAsia="en-US"/>
        </w:rPr>
        <w:lastRenderedPageBreak/>
        <w:drawing>
          <wp:inline distT="0" distB="0" distL="0" distR="0" wp14:anchorId="76AC0BC5" wp14:editId="4393EC1F">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p>
    <w:p w14:paraId="31025CEF" w14:textId="169A510C" w:rsidR="003D164C" w:rsidRPr="00594B0A" w:rsidRDefault="003D164C" w:rsidP="003D164C">
      <w:pPr>
        <w:jc w:val="center"/>
        <w:rPr>
          <w:rFonts w:ascii="Times New Roman" w:hAnsi="Times New Roman" w:cs="Times New Roman"/>
          <w:color w:val="000000" w:themeColor="text1"/>
        </w:rPr>
      </w:pPr>
    </w:p>
    <w:p w14:paraId="42B402F5" w14:textId="3DC75607"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sidR="00D76E15">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0EE24B72" w14:textId="0F819906" w:rsidR="003D164C" w:rsidRPr="00594B0A" w:rsidRDefault="003D164C" w:rsidP="003D164C">
      <w:pPr>
        <w:rPr>
          <w:rFonts w:ascii="Times New Roman" w:hAnsi="Times New Roman" w:cs="Times New Roman"/>
          <w:color w:val="000000" w:themeColor="text1"/>
        </w:rPr>
      </w:pPr>
    </w:p>
    <w:p w14:paraId="1A75111C" w14:textId="687F597F" w:rsidR="003D164C" w:rsidRPr="00594B0A" w:rsidRDefault="003D164C" w:rsidP="003D164C">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13F3576A" wp14:editId="223A8123">
            <wp:extent cx="5068567"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2128" cy="59793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81E1798" w14:textId="33919798" w:rsidR="003D164C" w:rsidRPr="00594B0A" w:rsidRDefault="003D164C" w:rsidP="003D164C">
      <w:pPr>
        <w:jc w:val="center"/>
        <w:rPr>
          <w:rFonts w:ascii="Times New Roman" w:hAnsi="Times New Roman" w:cs="Times New Roman"/>
          <w:color w:val="000000" w:themeColor="text1"/>
        </w:rPr>
      </w:pPr>
    </w:p>
    <w:p w14:paraId="557BF371" w14:textId="50FB1341"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sidR="00D76E15">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w:t>
      </w:r>
      <w:proofErr w:type="spellStart"/>
      <w:r w:rsidRPr="00594B0A">
        <w:rPr>
          <w:rFonts w:ascii="Times New Roman" w:hAnsi="Times New Roman" w:cs="Times New Roman"/>
          <w:color w:val="000000" w:themeColor="text1"/>
        </w:rPr>
        <w:t>Illilouette</w:t>
      </w:r>
      <w:proofErr w:type="spellEnd"/>
      <w:r w:rsidRPr="00594B0A">
        <w:rPr>
          <w:rFonts w:ascii="Times New Roman" w:hAnsi="Times New Roman" w:cs="Times New Roman"/>
          <w:color w:val="000000" w:themeColor="text1"/>
        </w:rPr>
        <w:t xml:space="preserve"> Creek Basin. </w:t>
      </w:r>
      <w:r w:rsidR="00D76E15">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0F370BFF" w14:textId="77777777" w:rsidR="003D164C" w:rsidRPr="00594B0A" w:rsidRDefault="003D164C" w:rsidP="003D164C">
      <w:pPr>
        <w:rPr>
          <w:rFonts w:ascii="Times New Roman" w:hAnsi="Times New Roman" w:cs="Times New Roman"/>
          <w:color w:val="000000" w:themeColor="text1"/>
        </w:rPr>
      </w:pPr>
    </w:p>
    <w:p w14:paraId="46743F69" w14:textId="716A14CA" w:rsidR="0060035F" w:rsidRDefault="00594B0A" w:rsidP="001A15DD">
      <w:pPr>
        <w:spacing w:line="480" w:lineRule="auto"/>
        <w:rPr>
          <w:rFonts w:ascii="Times New Roman" w:hAnsi="Times New Roman" w:cs="Times New Roman"/>
        </w:rPr>
      </w:pPr>
      <w:r>
        <w:rPr>
          <w:rFonts w:ascii="Times New Roman" w:hAnsi="Times New Roman" w:cs="Times New Roman"/>
        </w:rPr>
        <w:t xml:space="preserve">The </w:t>
      </w:r>
      <w:r w:rsidR="005747C8">
        <w:rPr>
          <w:rFonts w:ascii="Times New Roman" w:hAnsi="Times New Roman" w:cs="Times New Roman"/>
          <w:noProof/>
          <w:color w:val="000000" w:themeColor="text1"/>
          <w:lang w:eastAsia="en-US"/>
        </w:rPr>
        <w:t>weather</w:t>
      </w:r>
      <w:r w:rsidR="00070B79" w:rsidRPr="00070B79">
        <w:rPr>
          <w:rFonts w:ascii="Times New Roman" w:hAnsi="Times New Roman" w:cs="Times New Roman"/>
        </w:rPr>
        <w:t xml:space="preserve"> station</w:t>
      </w:r>
      <w:r w:rsidR="005747C8">
        <w:rPr>
          <w:rFonts w:ascii="Times New Roman" w:hAnsi="Times New Roman" w:cs="Times New Roman"/>
        </w:rPr>
        <w:t>s</w:t>
      </w:r>
      <w:r w:rsidR="00070B79" w:rsidRPr="00070B79">
        <w:rPr>
          <w:rFonts w:ascii="Times New Roman" w:hAnsi="Times New Roman" w:cs="Times New Roman"/>
        </w:rPr>
        <w:t xml:space="preserve"> </w:t>
      </w:r>
      <w:r w:rsidR="005747C8">
        <w:rPr>
          <w:rFonts w:ascii="Times New Roman" w:hAnsi="Times New Roman" w:cs="Times New Roman"/>
        </w:rPr>
        <w:t>reported</w:t>
      </w:r>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r w:rsidR="00070B79" w:rsidRPr="00070B79">
        <w:rPr>
          <w:rFonts w:ascii="Times New Roman" w:hAnsi="Times New Roman" w:cs="Times New Roman"/>
        </w:rPr>
        <w:t xml:space="preserve">in ICB than SCB (Table </w:t>
      </w:r>
      <w:r w:rsidR="00F0305D">
        <w:rPr>
          <w:rFonts w:ascii="Times New Roman" w:hAnsi="Times New Roman" w:cs="Times New Roman"/>
        </w:rPr>
        <w:t>B2</w:t>
      </w:r>
      <w:r w:rsidR="00070B79" w:rsidRPr="00070B79">
        <w:rPr>
          <w:rFonts w:ascii="Times New Roman" w:hAnsi="Times New Roman" w:cs="Times New Roman"/>
        </w:rPr>
        <w:t>)</w:t>
      </w:r>
      <w:r w:rsidR="005747C8">
        <w:rPr>
          <w:rFonts w:ascii="Times New Roman" w:hAnsi="Times New Roman" w:cs="Times New Roman"/>
        </w:rPr>
        <w:t>, with the differences being larger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 in 2017 (a wet year) than 2018 (</w:t>
      </w:r>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r w:rsidR="00070B79" w:rsidRPr="00070B79">
        <w:rPr>
          <w:rFonts w:ascii="Times New Roman" w:hAnsi="Times New Roman" w:cs="Times New Roman"/>
        </w:rPr>
        <w:t xml:space="preserve">. </w:t>
      </w:r>
      <w:r w:rsidR="005747C8">
        <w:rPr>
          <w:rFonts w:ascii="Times New Roman" w:hAnsi="Times New Roman" w:cs="Times New Roman"/>
        </w:rPr>
        <w:t xml:space="preserve"> </w:t>
      </w:r>
      <w:r w:rsidR="008231EE" w:rsidRPr="00070B79">
        <w:rPr>
          <w:rFonts w:ascii="Times New Roman" w:hAnsi="Times New Roman" w:cs="Times New Roman"/>
        </w:rPr>
        <w:t xml:space="preserve">Precipitation totals for ICB are conservative for 2017 WY because of the removal of the weather stations prior to the Empire Fire (September through the end of November). </w:t>
      </w:r>
      <w:r w:rsidR="005747C8">
        <w:rPr>
          <w:rFonts w:ascii="Times New Roman" w:hAnsi="Times New Roman" w:cs="Times New Roman"/>
        </w:rPr>
        <w:t>A</w:t>
      </w:r>
      <w:r w:rsidR="008231EE" w:rsidRPr="00070B79">
        <w:rPr>
          <w:rFonts w:ascii="Times New Roman" w:hAnsi="Times New Roman" w:cs="Times New Roman"/>
        </w:rPr>
        <w:t xml:space="preserve">t least two precipitation events </w:t>
      </w:r>
      <w:r w:rsidR="005747C8">
        <w:rPr>
          <w:rFonts w:ascii="Times New Roman" w:hAnsi="Times New Roman" w:cs="Times New Roman"/>
        </w:rPr>
        <w:t xml:space="preserve">occurred </w:t>
      </w:r>
      <w:r w:rsidR="008231EE" w:rsidRPr="00070B79">
        <w:rPr>
          <w:rFonts w:ascii="Times New Roman" w:hAnsi="Times New Roman" w:cs="Times New Roman"/>
        </w:rPr>
        <w:t xml:space="preserve">during </w:t>
      </w:r>
      <w:r w:rsidR="005747C8">
        <w:rPr>
          <w:rFonts w:ascii="Times New Roman" w:hAnsi="Times New Roman" w:cs="Times New Roman"/>
        </w:rPr>
        <w:lastRenderedPageBreak/>
        <w:t>this</w:t>
      </w:r>
      <w:r w:rsidR="005747C8" w:rsidRPr="00070B79">
        <w:rPr>
          <w:rFonts w:ascii="Times New Roman" w:hAnsi="Times New Roman" w:cs="Times New Roman"/>
        </w:rPr>
        <w:t xml:space="preserve"> </w:t>
      </w:r>
      <w:r w:rsidR="008231EE" w:rsidRPr="00070B79">
        <w:rPr>
          <w:rFonts w:ascii="Times New Roman" w:hAnsi="Times New Roman" w:cs="Times New Roman"/>
        </w:rPr>
        <w:t xml:space="preserve">time.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hyperlink r:id="rId12" w:history="1">
        <w:r w:rsidR="008E5EA9" w:rsidRPr="00D90D8C">
          <w:rPr>
            <w:rStyle w:val="Hyperlink"/>
            <w:rFonts w:ascii="Times New Roman" w:hAnsi="Times New Roman" w:cs="Times New Roman"/>
          </w:rPr>
          <w:t>http://www.prism.oregonstate.edu</w:t>
        </w:r>
      </w:hyperlink>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PRISM precipitation is highly uncertain in the Sierra Nevada, and the differences in annual total precipitation </w:t>
      </w:r>
      <w:r w:rsidR="005747C8">
        <w:rPr>
          <w:rFonts w:ascii="Times New Roman" w:hAnsi="Times New Roman" w:cs="Times New Roman"/>
        </w:rPr>
        <w:t xml:space="preserve">do not </w:t>
      </w:r>
      <w:r w:rsidR="008231EE">
        <w:rPr>
          <w:rFonts w:ascii="Times New Roman" w:hAnsi="Times New Roman" w:cs="Times New Roman"/>
        </w:rPr>
        <w:t xml:space="preserve">indicate </w:t>
      </w:r>
      <w:r w:rsidR="005747C8">
        <w:rPr>
          <w:rFonts w:ascii="Times New Roman" w:hAnsi="Times New Roman" w:cs="Times New Roman"/>
        </w:rPr>
        <w:t xml:space="preserve">that ICB/SCB measurements are </w:t>
      </w:r>
      <w:r w:rsidR="008231EE">
        <w:rPr>
          <w:rFonts w:ascii="Times New Roman" w:hAnsi="Times New Roman" w:cs="Times New Roman"/>
        </w:rPr>
        <w:t>erro</w:t>
      </w:r>
      <w:r w:rsidR="005747C8">
        <w:rPr>
          <w:rFonts w:ascii="Times New Roman" w:hAnsi="Times New Roman" w:cs="Times New Roman"/>
        </w:rPr>
        <w:t>neous</w:t>
      </w:r>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p>
    <w:p w14:paraId="2C8FC134" w14:textId="097B643E"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r w:rsidR="00B5689D">
        <w:rPr>
          <w:rFonts w:ascii="Times New Roman" w:hAnsi="Times New Roman" w:cs="Times New Roman"/>
          <w:i/>
        </w:rPr>
        <w:t>2016 through</w:t>
      </w:r>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78DB7AC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780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688AF64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1.45</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717C06E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w:t>
            </w:r>
            <w:r w:rsidR="00C53F75">
              <w:rPr>
                <w:rFonts w:ascii="Times New Roman" w:hAnsi="Times New Roman" w:cs="Times New Roman"/>
              </w:rPr>
              <w:t>6</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10D0FA98" w14:textId="3657A2A5" w:rsidR="00CF5D1A" w:rsidRPr="0016288C" w:rsidRDefault="00E27FF8" w:rsidP="00E27FF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Most</w:t>
      </w:r>
      <w:r w:rsidR="00CF5D1A" w:rsidRPr="0016288C">
        <w:rPr>
          <w:rFonts w:ascii="Times New Roman" w:hAnsi="Times New Roman" w:cs="Times New Roman"/>
          <w:color w:val="000000" w:themeColor="text1"/>
        </w:rPr>
        <w:t xml:space="preserve"> precipitation</w:t>
      </w:r>
      <w:r>
        <w:rPr>
          <w:rFonts w:ascii="Times New Roman" w:hAnsi="Times New Roman" w:cs="Times New Roman"/>
          <w:color w:val="000000" w:themeColor="text1"/>
        </w:rPr>
        <w:t xml:space="preserve"> in both basins</w:t>
      </w:r>
      <w:r w:rsidR="00CF5D1A" w:rsidRPr="0016288C">
        <w:rPr>
          <w:rFonts w:ascii="Times New Roman" w:hAnsi="Times New Roman" w:cs="Times New Roman"/>
          <w:color w:val="000000" w:themeColor="text1"/>
        </w:rPr>
        <w:t xml:space="preserve"> is in the form of snow</w:t>
      </w:r>
      <w:r>
        <w:rPr>
          <w:rFonts w:ascii="Times New Roman" w:hAnsi="Times New Roman" w:cs="Times New Roman"/>
          <w:color w:val="000000" w:themeColor="text1"/>
        </w:rPr>
        <w:t xml:space="preserve">, and the basins had different </w:t>
      </w:r>
      <w:r w:rsidR="00CF5D1A" w:rsidRPr="0016288C">
        <w:rPr>
          <w:rFonts w:ascii="Times New Roman" w:hAnsi="Times New Roman" w:cs="Times New Roman"/>
          <w:color w:val="000000" w:themeColor="text1"/>
        </w:rPr>
        <w:t>snowpack depth</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(Figure </w:t>
      </w:r>
      <w:r w:rsidR="000B70F7">
        <w:rPr>
          <w:rFonts w:ascii="Times New Roman" w:hAnsi="Times New Roman" w:cs="Times New Roman"/>
          <w:color w:val="000000" w:themeColor="text1"/>
        </w:rPr>
        <w:t>B</w:t>
      </w:r>
      <w:r w:rsidR="001A15DD">
        <w:rPr>
          <w:rFonts w:ascii="Times New Roman" w:hAnsi="Times New Roman" w:cs="Times New Roman"/>
          <w:color w:val="000000" w:themeColor="text1"/>
        </w:rPr>
        <w:t>3</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now </w:t>
      </w:r>
      <w:r w:rsidR="007549F4">
        <w:rPr>
          <w:rFonts w:ascii="Times New Roman" w:hAnsi="Times New Roman" w:cs="Times New Roman"/>
          <w:color w:val="000000" w:themeColor="text1"/>
        </w:rPr>
        <w:t>data</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2017 are incomplete for SCB because of periods of time when the snowpack covered the </w:t>
      </w:r>
      <w:r w:rsidR="00CF5D1A" w:rsidRPr="0016288C">
        <w:rPr>
          <w:rFonts w:ascii="Times New Roman" w:hAnsi="Times New Roman" w:cs="Times New Roman"/>
          <w:color w:val="000000" w:themeColor="text1"/>
        </w:rPr>
        <w:t xml:space="preserve">cameras. </w:t>
      </w:r>
      <w:r>
        <w:rPr>
          <w:rFonts w:ascii="Times New Roman" w:hAnsi="Times New Roman" w:cs="Times New Roman"/>
          <w:color w:val="000000" w:themeColor="text1"/>
        </w:rPr>
        <w:t>Nonetheless, we estimate that</w:t>
      </w:r>
      <w:r w:rsidR="0036311B">
        <w:rPr>
          <w:rFonts w:ascii="Times New Roman" w:hAnsi="Times New Roman" w:cs="Times New Roman"/>
          <w:color w:val="000000" w:themeColor="text1"/>
        </w:rPr>
        <w:t xml:space="preserve"> s</w:t>
      </w:r>
      <w:r w:rsidR="00CF5D1A" w:rsidRPr="0016288C">
        <w:rPr>
          <w:rFonts w:ascii="Times New Roman" w:hAnsi="Times New Roman" w:cs="Times New Roman"/>
          <w:color w:val="000000" w:themeColor="text1"/>
        </w:rPr>
        <w:t xml:space="preserve">now depth was </w:t>
      </w:r>
      <w:r>
        <w:rPr>
          <w:rFonts w:ascii="Times New Roman" w:hAnsi="Times New Roman" w:cs="Times New Roman"/>
          <w:color w:val="000000" w:themeColor="text1"/>
        </w:rPr>
        <w:t>similar</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between the two sites during </w:t>
      </w:r>
      <w:r>
        <w:rPr>
          <w:rFonts w:ascii="Times New Roman" w:hAnsi="Times New Roman" w:cs="Times New Roman"/>
          <w:color w:val="000000" w:themeColor="text1"/>
        </w:rPr>
        <w:t xml:space="preserve">the </w:t>
      </w:r>
      <w:r w:rsidR="0036311B">
        <w:rPr>
          <w:rFonts w:ascii="Times New Roman" w:hAnsi="Times New Roman" w:cs="Times New Roman"/>
          <w:color w:val="000000" w:themeColor="text1"/>
        </w:rPr>
        <w:t xml:space="preserve">2017 and </w:t>
      </w:r>
      <w:r w:rsidR="00CF5D1A"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00CF5D1A"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00CF5D1A" w:rsidRPr="0016288C">
        <w:rPr>
          <w:rFonts w:ascii="Times New Roman" w:hAnsi="Times New Roman" w:cs="Times New Roman"/>
          <w:color w:val="000000" w:themeColor="text1"/>
        </w:rPr>
        <w:t>)</w:t>
      </w:r>
      <w:r w:rsidR="000B70F7">
        <w:rPr>
          <w:rFonts w:ascii="Times New Roman" w:hAnsi="Times New Roman" w:cs="Times New Roman"/>
          <w:color w:val="000000" w:themeColor="text1"/>
        </w:rPr>
        <w:t>, but manual measurements were not made at SCB because the site was inaccessible in the winter</w:t>
      </w:r>
      <w:r w:rsidR="00CF5D1A" w:rsidRPr="0016288C">
        <w:rPr>
          <w:rFonts w:ascii="Times New Roman" w:hAnsi="Times New Roman" w:cs="Times New Roman"/>
          <w:color w:val="000000" w:themeColor="text1"/>
        </w:rPr>
        <w:t xml:space="preserve">. For both </w:t>
      </w:r>
      <w:r w:rsidR="00CF5D1A" w:rsidRPr="0016288C">
        <w:rPr>
          <w:rFonts w:ascii="Times New Roman" w:hAnsi="Times New Roman" w:cs="Times New Roman"/>
          <w:color w:val="000000" w:themeColor="text1"/>
        </w:rPr>
        <w:lastRenderedPageBreak/>
        <w:t>locations and all water years, the wetland station had the greatest snow</w:t>
      </w:r>
      <w:r>
        <w:rPr>
          <w:rFonts w:ascii="Times New Roman" w:hAnsi="Times New Roman" w:cs="Times New Roman"/>
          <w:color w:val="000000" w:themeColor="text1"/>
        </w:rPr>
        <w:t>pack</w:t>
      </w:r>
      <w:r w:rsidR="00CF5D1A" w:rsidRPr="0016288C">
        <w:rPr>
          <w:rFonts w:ascii="Times New Roman" w:hAnsi="Times New Roman" w:cs="Times New Roman"/>
          <w:color w:val="000000" w:themeColor="text1"/>
        </w:rPr>
        <w:t xml:space="preserve"> depth </w:t>
      </w:r>
      <w:r>
        <w:rPr>
          <w:rFonts w:ascii="Times New Roman" w:hAnsi="Times New Roman" w:cs="Times New Roman"/>
          <w:color w:val="000000" w:themeColor="text1"/>
        </w:rPr>
        <w:t>and</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the latest melt date,</w:t>
      </w:r>
      <w:r>
        <w:rPr>
          <w:rFonts w:ascii="Times New Roman" w:hAnsi="Times New Roman" w:cs="Times New Roman"/>
          <w:color w:val="000000" w:themeColor="text1"/>
        </w:rPr>
        <w:t xml:space="preserve"> and t</w:t>
      </w:r>
      <w:r w:rsidR="000B70F7">
        <w:rPr>
          <w:rFonts w:ascii="Times New Roman" w:hAnsi="Times New Roman" w:cs="Times New Roman"/>
          <w:color w:val="000000" w:themeColor="text1"/>
        </w:rPr>
        <w:t>he f</w:t>
      </w:r>
      <w:r w:rsidR="00CF5D1A" w:rsidRPr="0016288C">
        <w:rPr>
          <w:rFonts w:ascii="Times New Roman" w:hAnsi="Times New Roman" w:cs="Times New Roman"/>
          <w:color w:val="000000" w:themeColor="text1"/>
        </w:rPr>
        <w:t xml:space="preserve">orest station had the lowest snowpack depth and earliest melt date.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5" b="-1"/>
                    <a:stretch/>
                  </pic:blipFill>
                  <pic:spPr bwMode="auto">
                    <a:xfrm>
                      <a:off x="0" y="0"/>
                      <a:ext cx="5580394" cy="31846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1D6FA81" w14:textId="7F6F463D" w:rsidR="00CF5D1A" w:rsidRPr="00DB5B05" w:rsidRDefault="00CF5D1A" w:rsidP="00DB5B05">
      <w:pPr>
        <w:pStyle w:val="Caption"/>
        <w:rPr>
          <w:rFonts w:ascii="Times New Roman" w:hAnsi="Times New Roman" w:cs="Times New Roman"/>
          <w:color w:val="000000" w:themeColor="text1"/>
          <w:sz w:val="24"/>
          <w:szCs w:val="24"/>
        </w:rPr>
      </w:pPr>
      <w:bookmarkStart w:id="4" w:name="_Ref534405756"/>
      <w:commentRangeStart w:id="5"/>
      <w:r w:rsidRPr="000B70F7">
        <w:rPr>
          <w:rFonts w:ascii="Times New Roman" w:hAnsi="Times New Roman" w:cs="Times New Roman"/>
          <w:color w:val="000000" w:themeColor="text1"/>
          <w:sz w:val="24"/>
          <w:szCs w:val="24"/>
        </w:rPr>
        <w:t xml:space="preserve">Figure </w:t>
      </w:r>
      <w:bookmarkEnd w:id="4"/>
      <w:r w:rsidR="000B70F7">
        <w:rPr>
          <w:rFonts w:ascii="Times New Roman" w:hAnsi="Times New Roman" w:cs="Times New Roman"/>
          <w:noProof/>
          <w:color w:val="000000" w:themeColor="text1"/>
          <w:sz w:val="24"/>
          <w:szCs w:val="24"/>
        </w:rPr>
        <w:t>B</w:t>
      </w:r>
      <w:r w:rsidR="001A15DD">
        <w:rPr>
          <w:rFonts w:ascii="Times New Roman" w:hAnsi="Times New Roman" w:cs="Times New Roman"/>
          <w:noProof/>
          <w:color w:val="000000" w:themeColor="text1"/>
          <w:sz w:val="24"/>
          <w:szCs w:val="24"/>
        </w:rPr>
        <w:t>3</w:t>
      </w:r>
      <w:r w:rsidRPr="000B70F7">
        <w:rPr>
          <w:rFonts w:ascii="Times New Roman" w:hAnsi="Times New Roman" w:cs="Times New Roman"/>
          <w:color w:val="000000" w:themeColor="text1"/>
          <w:sz w:val="24"/>
          <w:szCs w:val="24"/>
        </w:rPr>
        <w:t xml:space="preserve">: Snow depth (in mm) for Sugarloaf Creek Basin (top) and </w:t>
      </w:r>
      <w:proofErr w:type="spellStart"/>
      <w:r w:rsidRPr="000B70F7">
        <w:rPr>
          <w:rFonts w:ascii="Times New Roman" w:hAnsi="Times New Roman" w:cs="Times New Roman"/>
          <w:color w:val="000000" w:themeColor="text1"/>
          <w:sz w:val="24"/>
          <w:szCs w:val="24"/>
        </w:rPr>
        <w:t>Illilouette</w:t>
      </w:r>
      <w:proofErr w:type="spellEnd"/>
      <w:r w:rsidRPr="000B70F7">
        <w:rPr>
          <w:rFonts w:ascii="Times New Roman" w:hAnsi="Times New Roman" w:cs="Times New Roman"/>
          <w:color w:val="000000" w:themeColor="text1"/>
          <w:sz w:val="24"/>
          <w:szCs w:val="24"/>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commentRangeEnd w:id="5"/>
      <w:r w:rsidRPr="000B70F7">
        <w:rPr>
          <w:rStyle w:val="CommentReference"/>
          <w:i w:val="0"/>
          <w:iCs w:val="0"/>
          <w:color w:val="000000" w:themeColor="text1"/>
          <w:sz w:val="24"/>
          <w:szCs w:val="24"/>
        </w:rPr>
        <w:commentReference w:id="5"/>
      </w:r>
      <w:r w:rsidRPr="0016288C">
        <w:rPr>
          <w:rFonts w:ascii="Times New Roman" w:hAnsi="Times New Roman" w:cs="Times New Roman"/>
          <w:color w:val="000000" w:themeColor="text1"/>
        </w:rPr>
        <w:br w:type="page"/>
      </w:r>
    </w:p>
    <w:p w14:paraId="014E0D4E" w14:textId="77777777" w:rsidR="00AA5D49" w:rsidRPr="00641B54" w:rsidRDefault="00AA5D49" w:rsidP="00AA5D49">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Pr>
          <w:rFonts w:ascii="Times New Roman" w:hAnsi="Times New Roman" w:cs="Times New Roman"/>
          <w:sz w:val="32"/>
          <w:szCs w:val="32"/>
        </w:rPr>
        <w:t>C</w:t>
      </w:r>
      <w:r w:rsidRPr="00641B54">
        <w:rPr>
          <w:rFonts w:ascii="Times New Roman" w:hAnsi="Times New Roman" w:cs="Times New Roman"/>
          <w:sz w:val="32"/>
          <w:szCs w:val="32"/>
        </w:rPr>
        <w:t>: Details of landscape changes</w:t>
      </w:r>
    </w:p>
    <w:p w14:paraId="2A610D4E" w14:textId="77777777" w:rsidR="00AA5D49" w:rsidRDefault="00AA5D49" w:rsidP="00AA5D49">
      <w:pPr>
        <w:rPr>
          <w:rFonts w:ascii="Times New Roman" w:hAnsi="Times New Roman" w:cs="Times New Roman"/>
        </w:rPr>
      </w:pPr>
    </w:p>
    <w:p w14:paraId="68482401" w14:textId="77777777" w:rsidR="00AA5D49" w:rsidRPr="004778A9" w:rsidRDefault="00AA5D49" w:rsidP="00AA5D49">
      <w:pPr>
        <w:rPr>
          <w:rFonts w:ascii="Times New Roman" w:hAnsi="Times New Roman" w:cs="Times New Roman"/>
          <w:b/>
        </w:rPr>
      </w:pPr>
      <w:r w:rsidRPr="004778A9">
        <w:rPr>
          <w:rFonts w:ascii="Times New Roman" w:hAnsi="Times New Roman" w:cs="Times New Roman"/>
          <w:b/>
        </w:rPr>
        <w:t>Methods:</w:t>
      </w:r>
    </w:p>
    <w:p w14:paraId="329A2852" w14:textId="77777777" w:rsidR="00AA5D49" w:rsidRPr="00962E8F" w:rsidRDefault="00AA5D49" w:rsidP="00AA5D49">
      <w:pPr>
        <w:rPr>
          <w:rFonts w:ascii="Times New Roman" w:hAnsi="Times New Roman" w:cs="Times New Roman"/>
        </w:rPr>
      </w:pPr>
    </w:p>
    <w:p w14:paraId="5F09ADCD" w14:textId="54FD4013"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We</w:t>
      </w:r>
      <w:r w:rsidRPr="00962E8F">
        <w:rPr>
          <w:rFonts w:ascii="Times New Roman" w:hAnsi="Times New Roman" w:cs="Times New Roman"/>
        </w:rPr>
        <w:t xml:space="preserve"> used the FRAGSTATS package to calculate land cover metrics</w:t>
      </w:r>
      <w:r>
        <w:rPr>
          <w:rFonts w:ascii="Times New Roman" w:hAnsi="Times New Roman" w:cs="Times New Roman"/>
        </w:rPr>
        <w:t xml:space="preserve"> for ICB and SCB on vegetation maps created from images taken in 1973 and 2014 (SCB) and from images taken in 1969/70, 1987, 1997, 2005, and 2012 for ICB</w:t>
      </w:r>
      <w:r w:rsidRPr="00962E8F">
        <w:rPr>
          <w:rFonts w:ascii="Times New Roman" w:hAnsi="Times New Roman" w:cs="Times New Roman"/>
        </w:rPr>
        <w:t>.</w:t>
      </w:r>
      <w:r>
        <w:rPr>
          <w:rFonts w:ascii="Times New Roman" w:hAnsi="Times New Roman" w:cs="Times New Roman"/>
        </w:rPr>
        <w:t xml:space="preserve"> For both watersheds, the first year of imagery (either 1973 or 1969/70) coincided with the end of a long period of fire </w:t>
      </w:r>
      <w:proofErr w:type="gramStart"/>
      <w:r>
        <w:rPr>
          <w:rFonts w:ascii="Times New Roman" w:hAnsi="Times New Roman" w:cs="Times New Roman"/>
        </w:rPr>
        <w:t>suppression, and</w:t>
      </w:r>
      <w:proofErr w:type="gramEnd"/>
      <w:r>
        <w:rPr>
          <w:rFonts w:ascii="Times New Roman" w:hAnsi="Times New Roman" w:cs="Times New Roman"/>
        </w:rPr>
        <w:t xml:space="preserve"> represents vegetation before the first fire in the managed wildfire era. The vegetation maps divided land cover into four vegetation </w:t>
      </w:r>
      <w:r w:rsidRPr="00962E8F">
        <w:rPr>
          <w:rFonts w:ascii="Times New Roman" w:hAnsi="Times New Roman" w:cs="Times New Roman"/>
        </w:rPr>
        <w:t xml:space="preserve">classes: forest, shrub, sparse meadow, and dense meadow. </w:t>
      </w:r>
      <w:r>
        <w:rPr>
          <w:rFonts w:ascii="Times New Roman" w:hAnsi="Times New Roman" w:cs="Times New Roman"/>
        </w:rPr>
        <w:t>For SCB, areas south of the southernmost extent of historical fires were removed from the landscape change analysis, since this area consisted mostly of isolated patches of vegetation 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Pr>
          <w:rFonts w:ascii="Times New Roman" w:hAnsi="Times New Roman" w:cs="Times New Roman"/>
        </w:rPr>
        <w:t xml:space="preserve">, which </w:t>
      </w:r>
      <w:r>
        <w:rPr>
          <w:rFonts w:ascii="Times New Roman" w:hAnsi="Times New Roman" w:cs="Times New Roman"/>
        </w:rPr>
        <w:t>minimized differences caused by small isolated patches that were likely due to classification error or would be difficult to capture the same way using two sets of imagery.</w:t>
      </w:r>
    </w:p>
    <w:p w14:paraId="483B2A1D" w14:textId="78336166" w:rsidR="00AA5D49" w:rsidRDefault="00AA5D49" w:rsidP="00AA5D49">
      <w:pPr>
        <w:spacing w:line="480" w:lineRule="auto"/>
        <w:rPr>
          <w:rFonts w:ascii="Times New Roman" w:hAnsi="Times New Roman" w:cs="Times New Roman"/>
        </w:rPr>
      </w:pPr>
    </w:p>
    <w:p w14:paraId="20CB73A1"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Landscape Metrics:</w:t>
      </w:r>
    </w:p>
    <w:p w14:paraId="381F99D7"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Diversity indices describe heterogeneity by measuring how patches of vegetation are distributed spatially across the landscape </w:t>
      </w:r>
      <w:r>
        <w:rPr>
          <w:rFonts w:ascii="Times New Roman" w:hAnsi="Times New Roman" w:cs="Times New Roman"/>
        </w:rPr>
        <w:t xml:space="preserve">and </w:t>
      </w:r>
      <w:r w:rsidRPr="00962E8F">
        <w:rPr>
          <w:rFonts w:ascii="Times New Roman" w:hAnsi="Times New Roman" w:cs="Times New Roman"/>
        </w:rPr>
        <w:t>capture fire-related landscape changes well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Pr>
          <w:rFonts w:ascii="Times New Roman" w:hAnsi="Times New Roman" w:cs="Times New Roman"/>
        </w:rPr>
        <w:fldChar w:fldCharType="separate"/>
      </w:r>
      <w:r>
        <w:rPr>
          <w:rFonts w:ascii="Times New Roman" w:hAnsi="Times New Roman" w:cs="Times New Roman"/>
          <w:noProof/>
        </w:rPr>
        <w:t>(Romme 1982)</w:t>
      </w:r>
      <w:r>
        <w:rPr>
          <w:rFonts w:ascii="Times New Roman" w:hAnsi="Times New Roman" w:cs="Times New Roman"/>
        </w:rPr>
        <w:fldChar w:fldCharType="end"/>
      </w:r>
      <w:r w:rsidRPr="00962E8F">
        <w:rPr>
          <w:rFonts w:ascii="Times New Roman" w:hAnsi="Times New Roman" w:cs="Times New Roman"/>
        </w:rPr>
        <w:t>.  We evaluated the following diversity metrics:</w:t>
      </w:r>
    </w:p>
    <w:p w14:paraId="2F5DA958"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Shannon’s Evenness Index</w:t>
      </w:r>
      <w:r w:rsidRPr="00962E8F">
        <w:rPr>
          <w:rFonts w:ascii="Times New Roman" w:hAnsi="Times New Roman" w:cs="Times New Roman"/>
        </w:rPr>
        <w:t xml:space="preserve"> (SHEI) is the </w:t>
      </w:r>
      <w:r w:rsidRPr="00AA5D49">
        <w:rPr>
          <w:rFonts w:ascii="Times New Roman" w:hAnsi="Times New Roman" w:cs="Times New Roman"/>
          <w:i/>
        </w:rPr>
        <w:t>Shannon’s Diversity Index</w:t>
      </w:r>
      <w:r w:rsidRPr="00962E8F">
        <w:rPr>
          <w:rFonts w:ascii="Times New Roman" w:hAnsi="Times New Roman" w:cs="Times New Roman"/>
        </w:rPr>
        <w:t xml:space="preserve"> (calculated using information theory) divided by the maximum diversity given the number of cover types present </w:t>
      </w:r>
      <w:r>
        <w:rPr>
          <w:rFonts w:ascii="Times New Roman" w:hAnsi="Times New Roman" w:cs="Times New Roman"/>
        </w:rPr>
        <w:lastRenderedPageBreak/>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An evenness index of 1 mean</w:t>
      </w:r>
      <w:r>
        <w:rPr>
          <w:rFonts w:ascii="Times New Roman" w:hAnsi="Times New Roman" w:cs="Times New Roman"/>
        </w:rPr>
        <w:t>s</w:t>
      </w:r>
      <w:r w:rsidRPr="00962E8F">
        <w:rPr>
          <w:rFonts w:ascii="Times New Roman" w:hAnsi="Times New Roman" w:cs="Times New Roman"/>
        </w:rPr>
        <w:t xml:space="preserve"> that all vegetation types </w:t>
      </w:r>
      <w:r>
        <w:rPr>
          <w:rFonts w:ascii="Times New Roman" w:hAnsi="Times New Roman" w:cs="Times New Roman"/>
        </w:rPr>
        <w:t>are</w:t>
      </w:r>
      <w:r w:rsidRPr="00962E8F">
        <w:rPr>
          <w:rFonts w:ascii="Times New Roman" w:hAnsi="Times New Roman" w:cs="Times New Roman"/>
        </w:rPr>
        <w:t xml:space="preserve"> equally represented in the landscape; higher evenness </w:t>
      </w:r>
      <w:r>
        <w:rPr>
          <w:rFonts w:ascii="Times New Roman" w:hAnsi="Times New Roman" w:cs="Times New Roman"/>
        </w:rPr>
        <w:t>indicates</w:t>
      </w:r>
      <w:r w:rsidRPr="00962E8F">
        <w:rPr>
          <w:rFonts w:ascii="Times New Roman" w:hAnsi="Times New Roman" w:cs="Times New Roman"/>
        </w:rPr>
        <w:t xml:space="preserve"> </w:t>
      </w:r>
      <w:r>
        <w:rPr>
          <w:rFonts w:ascii="Times New Roman" w:hAnsi="Times New Roman" w:cs="Times New Roman"/>
        </w:rPr>
        <w:t>greater</w:t>
      </w:r>
      <w:r w:rsidRPr="00962E8F">
        <w:rPr>
          <w:rFonts w:ascii="Times New Roman" w:hAnsi="Times New Roman" w:cs="Times New Roman"/>
        </w:rPr>
        <w:t xml:space="preserve"> landscape diversity.</w:t>
      </w:r>
    </w:p>
    <w:p w14:paraId="37365F73"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Simpson’s Evenness Index</w:t>
      </w:r>
      <w:r w:rsidRPr="00962E8F">
        <w:rPr>
          <w:rFonts w:ascii="Times New Roman" w:hAnsi="Times New Roman" w:cs="Times New Roman"/>
        </w:rPr>
        <w:t xml:space="preserve"> (SIEI) is similar, but is calculated using the probability that any two cells selected at random would be different patch types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Again, a value of 1 mean</w:t>
      </w:r>
      <w:r>
        <w:rPr>
          <w:rFonts w:ascii="Times New Roman" w:hAnsi="Times New Roman" w:cs="Times New Roman"/>
        </w:rPr>
        <w:t>s</w:t>
      </w:r>
      <w:r w:rsidRPr="00962E8F">
        <w:rPr>
          <w:rFonts w:ascii="Times New Roman" w:hAnsi="Times New Roman" w:cs="Times New Roman"/>
        </w:rPr>
        <w:t xml:space="preserve"> all patch types cover an equal area, </w:t>
      </w:r>
      <w:r>
        <w:rPr>
          <w:rFonts w:ascii="Times New Roman" w:hAnsi="Times New Roman" w:cs="Times New Roman"/>
        </w:rPr>
        <w:t>while</w:t>
      </w:r>
      <w:r w:rsidRPr="00962E8F">
        <w:rPr>
          <w:rFonts w:ascii="Times New Roman" w:hAnsi="Times New Roman" w:cs="Times New Roman"/>
        </w:rPr>
        <w:t xml:space="preserve"> a value near 0 mean</w:t>
      </w:r>
      <w:r>
        <w:rPr>
          <w:rFonts w:ascii="Times New Roman" w:hAnsi="Times New Roman" w:cs="Times New Roman"/>
        </w:rPr>
        <w:t>s</w:t>
      </w:r>
      <w:r w:rsidRPr="00962E8F">
        <w:rPr>
          <w:rFonts w:ascii="Times New Roman" w:hAnsi="Times New Roman" w:cs="Times New Roman"/>
        </w:rPr>
        <w:t xml:space="preserve"> that one type dominated nearly all of the landscape. We include both evenness indices in order to verify that the exact method of calculating evenness does not affect our results.</w:t>
      </w:r>
    </w:p>
    <w:p w14:paraId="3BF8876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Aggregation Index</w:t>
      </w:r>
      <w:r w:rsidRPr="00962E8F">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Default="00AA5D49" w:rsidP="00AA5D49">
      <w:pPr>
        <w:spacing w:line="480" w:lineRule="auto"/>
        <w:rPr>
          <w:rFonts w:ascii="Times New Roman" w:hAnsi="Times New Roman" w:cs="Times New Roman"/>
        </w:rPr>
      </w:pPr>
    </w:p>
    <w:p w14:paraId="554FE413"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Patch properties within each class:</w:t>
      </w:r>
    </w:p>
    <w:p w14:paraId="74ED980C"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Patch properties describe local-scale heterogeneity and the size and shape of individual vegetation patches. For this study, we </w:t>
      </w:r>
      <w:r>
        <w:rPr>
          <w:rFonts w:ascii="Times New Roman" w:hAnsi="Times New Roman" w:cs="Times New Roman"/>
        </w:rPr>
        <w:t>used</w:t>
      </w:r>
      <w:r w:rsidRPr="00962E8F">
        <w:rPr>
          <w:rFonts w:ascii="Times New Roman" w:hAnsi="Times New Roman" w:cs="Times New Roman"/>
        </w:rPr>
        <w:t xml:space="preserve"> metrics which have been shown to be consistent across many different landscapes </w:t>
      </w:r>
      <w:r>
        <w:rPr>
          <w:rFonts w:ascii="Times New Roman" w:hAnsi="Times New Roman" w:cs="Times New Roman"/>
        </w:rPr>
        <w:fldChar w:fldCharType="begin"/>
      </w:r>
      <w:r>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(Cushman et al. 2008)</w:t>
      </w:r>
      <w:r>
        <w:rPr>
          <w:rFonts w:ascii="Times New Roman" w:hAnsi="Times New Roman" w:cs="Times New Roman"/>
        </w:rPr>
        <w:fldChar w:fldCharType="end"/>
      </w:r>
      <w:r w:rsidRPr="00962E8F">
        <w:rPr>
          <w:rFonts w:ascii="Times New Roman" w:hAnsi="Times New Roman" w:cs="Times New Roman"/>
        </w:rPr>
        <w:t>:</w:t>
      </w:r>
    </w:p>
    <w:p w14:paraId="59EEFAD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Largest patch percent area</w:t>
      </w:r>
      <w:r w:rsidRPr="00962E8F">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Fractal dimension</w:t>
      </w:r>
      <w:r w:rsidRPr="00962E8F">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xml:space="preserve">. For example: a vegetation class with a low fractal dimension whose largest patch covers a large area indicates a spatially homogeneous </w:t>
      </w:r>
      <w:r w:rsidRPr="00962E8F">
        <w:rPr>
          <w:rFonts w:ascii="Times New Roman" w:hAnsi="Times New Roman" w:cs="Times New Roman"/>
        </w:rPr>
        <w:lastRenderedPageBreak/>
        <w:t>region. On the other hand, a high fractal dimension suggests an increase in the total length of boundaries between patches of different types, thus increasing local heterogeneity.</w:t>
      </w:r>
    </w:p>
    <w:p w14:paraId="36EBEA7F" w14:textId="47EB19A4"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w:t>
      </w:r>
      <w:r w:rsidRPr="00962E8F">
        <w:rPr>
          <w:rFonts w:ascii="Times New Roman" w:hAnsi="Times New Roman" w:cs="Times New Roman"/>
        </w:rPr>
        <w:t>e</w:t>
      </w:r>
      <w:r>
        <w:rPr>
          <w:rFonts w:ascii="Times New Roman" w:hAnsi="Times New Roman" w:cs="Times New Roman"/>
        </w:rPr>
        <w:t xml:space="preserve"> also</w:t>
      </w:r>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r>
        <w:rPr>
          <w:rFonts w:ascii="Times New Roman" w:hAnsi="Times New Roman" w:cs="Times New Roman"/>
        </w:rPr>
        <w:t xml:space="preserve"> All calculations were made on a rasterized vegetation map with a spatial resolution of 5 meters. This spatial resolution was chosen to match with calculations made on ICB vegetation</w:t>
      </w:r>
      <w:r w:rsidR="00490E59">
        <w:rPr>
          <w:rFonts w:ascii="Times New Roman" w:hAnsi="Times New Roman" w:cs="Times New Roman"/>
        </w:rPr>
        <w:t xml:space="preserve"> </w:t>
      </w:r>
      <w:r w:rsidR="00490E59">
        <w:rPr>
          <w:rFonts w:ascii="Times New Roman" w:hAnsi="Times New Roman" w:cs="Times New Roman"/>
        </w:rPr>
        <w:fldChar w:fldCharType="begin"/>
      </w:r>
      <w:r w:rsidR="00490E59">
        <w:rPr>
          <w:rFonts w:ascii="Times New Roman" w:hAnsi="Times New Roman" w:cs="Times New Roman"/>
        </w:rPr>
        <w:instrText xml:space="preserve"> ADDIN EN.CITE &lt;EndNote&gt;&lt;Cite&gt;&lt;Author&gt;Boisramé&lt;/Author&gt;&lt;Year&gt;2017b&lt;/Year&gt;&lt;RecNum&gt;3563&lt;/RecNum&gt;&lt;DisplayText&gt;(Boisramé et al. 2017b)&lt;/DisplayText&gt;&lt;record&gt;&lt;rec-number&gt;3563&lt;/rec-number&gt;&lt;foreign-keys&gt;&lt;key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b&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Pr>
          <w:rFonts w:ascii="Times New Roman" w:hAnsi="Times New Roman" w:cs="Times New Roman"/>
        </w:rPr>
        <w:fldChar w:fldCharType="separate"/>
      </w:r>
      <w:r w:rsidR="00490E59">
        <w:rPr>
          <w:rFonts w:ascii="Times New Roman" w:hAnsi="Times New Roman" w:cs="Times New Roman"/>
          <w:noProof/>
        </w:rPr>
        <w:t>(Boisramé et al. 2017b)</w:t>
      </w:r>
      <w:r w:rsidR="00490E59">
        <w:rPr>
          <w:rFonts w:ascii="Times New Roman" w:hAnsi="Times New Roman" w:cs="Times New Roman"/>
        </w:rPr>
        <w:fldChar w:fldCharType="end"/>
      </w:r>
      <w:r>
        <w:rPr>
          <w:rFonts w:ascii="Times New Roman" w:hAnsi="Times New Roman" w:cs="Times New Roman"/>
        </w:rPr>
        <w:t>.</w:t>
      </w:r>
    </w:p>
    <w:p w14:paraId="138FCBDA" w14:textId="77777777" w:rsidR="00AA5D49" w:rsidRDefault="00AA5D49" w:rsidP="00AA5D49">
      <w:pPr>
        <w:spacing w:line="480" w:lineRule="auto"/>
        <w:rPr>
          <w:rFonts w:ascii="Times New Roman" w:hAnsi="Times New Roman" w:cs="Times New Roman"/>
        </w:rPr>
      </w:pPr>
    </w:p>
    <w:p w14:paraId="0E8C2923" w14:textId="77777777" w:rsidR="00AA5D49" w:rsidRPr="00AA5D49" w:rsidRDefault="00AA5D49" w:rsidP="00AA5D49">
      <w:pPr>
        <w:spacing w:line="480" w:lineRule="auto"/>
        <w:rPr>
          <w:rFonts w:ascii="Times New Roman" w:hAnsi="Times New Roman" w:cs="Times New Roman"/>
          <w:b/>
        </w:rPr>
      </w:pPr>
      <w:r w:rsidRPr="004778A9">
        <w:rPr>
          <w:rFonts w:ascii="Times New Roman" w:hAnsi="Times New Roman" w:cs="Times New Roman"/>
          <w:b/>
        </w:rPr>
        <w:t>Results</w:t>
      </w:r>
      <w:r>
        <w:rPr>
          <w:rFonts w:ascii="Times New Roman" w:hAnsi="Times New Roman" w:cs="Times New Roman"/>
          <w:b/>
        </w:rPr>
        <w:t xml:space="preserve"> and Discussion</w:t>
      </w:r>
      <w:r w:rsidRPr="004778A9">
        <w:rPr>
          <w:rFonts w:ascii="Times New Roman" w:hAnsi="Times New Roman" w:cs="Times New Roman"/>
          <w:b/>
        </w:rPr>
        <w:t>:</w:t>
      </w:r>
    </w:p>
    <w:p w14:paraId="3212ED5F" w14:textId="77777777" w:rsidR="00AA5D49" w:rsidRDefault="00AA5D49" w:rsidP="00AA5D49">
      <w:pPr>
        <w:spacing w:line="480" w:lineRule="auto"/>
        <w:ind w:firstLine="720"/>
        <w:rPr>
          <w:rFonts w:ascii="Times New Roman" w:hAnsi="Times New Roman" w:cs="Times New Roman"/>
          <w:color w:val="000000" w:themeColor="text1"/>
        </w:rPr>
      </w:pPr>
      <w:r w:rsidRPr="004778A9">
        <w:rPr>
          <w:rFonts w:ascii="Times New Roman" w:hAnsi="Times New Roman" w:cs="Times New Roman"/>
          <w:color w:val="000000" w:themeColor="text1"/>
        </w:rPr>
        <w:t xml:space="preserve">Sugarloaf Creek Basin (SCB) showed a much smaller degree of landscape change than </w:t>
      </w:r>
      <w:proofErr w:type="spellStart"/>
      <w:r w:rsidRPr="004778A9">
        <w:rPr>
          <w:rFonts w:ascii="Times New Roman" w:hAnsi="Times New Roman" w:cs="Times New Roman"/>
          <w:color w:val="000000" w:themeColor="text1"/>
        </w:rPr>
        <w:t>Illilouette</w:t>
      </w:r>
      <w:proofErr w:type="spellEnd"/>
      <w:r w:rsidRPr="004778A9">
        <w:rPr>
          <w:rFonts w:ascii="Times New Roman" w:hAnsi="Times New Roman" w:cs="Times New Roman"/>
          <w:color w:val="000000" w:themeColor="text1"/>
        </w:rPr>
        <w:t xml:space="preserve"> Creek Basin (ICB).</w:t>
      </w:r>
      <w:r>
        <w:rPr>
          <w:rFonts w:ascii="Times New Roman" w:hAnsi="Times New Roman" w:cs="Times New Roman"/>
          <w:color w:val="000000" w:themeColor="text1"/>
        </w:rPr>
        <w:t xml:space="preserve"> Diversity indices increased over time for both watersheds, but the change was negligible for SCB, showing that landscape diversity rose only very slightly in response to fire (Figure C1). The landscape-scale aggregation index increased slightly over time in SCB, in contrast to a decrease in ICB (Figure C2). This could be due to fires creating larger areas of sparse meadow that are more aggregated than pre-burn meadow areas (Figure C3b). The size of the largest vegetation patches did not vary appreciably in SCB between 1973 and 2014, with the exception of sparse meadows (Figure C3). The mean and standard deviation of patch sizes, however, showed similar trends to ICB (Figure C4). Most notably, conifer patches got smaller and less varied in size following 4 decades of fire (Figure C4). While fractal dimension increased for all vegetation types in ICB, it remained flat or decreased slightly in SCB (Figure C5). This may partially be due to fires creating a small number of new fairly homogeneous patches with simple geometries, but the small amount of change demonstrates that patch properties varied very little in response to fire in SCB.</w:t>
      </w:r>
    </w:p>
    <w:p w14:paraId="02497395" w14:textId="1A8E91D1" w:rsidR="00AA5D49" w:rsidRDefault="00AA5D49" w:rsidP="00AA5D49">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Relative proportions of each vegetation type were similar between the two watersheds (Figure C6; note that these proportions do not account for exposed rock). Both watersheds also had similar Shannon’s Evenness Index values in their pre-fire/post-suppression states (Figure C1).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56E3B9EC" w14:textId="77777777" w:rsidR="00AA5D49" w:rsidRDefault="00AA5D49" w:rsidP="00AA5D49">
      <w:pPr>
        <w:rPr>
          <w:i/>
          <w:color w:val="000000" w:themeColor="text1"/>
        </w:rPr>
      </w:pPr>
      <w:r>
        <w:rPr>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6718AB74" w:rsidR="00AA5D49" w:rsidRPr="00AA5D49" w:rsidRDefault="00AA5D49" w:rsidP="00AA5D49">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w:t>
      </w:r>
      <w:r w:rsidRPr="004778A9">
        <w:rPr>
          <w:rFonts w:ascii="Times New Roman" w:hAnsi="Times New Roman" w:cs="Times New Roman"/>
          <w:i/>
          <w:color w:val="000000" w:themeColor="text1"/>
          <w:sz w:val="18"/>
          <w:szCs w:val="18"/>
        </w:rPr>
        <w:t xml:space="preserve">1. </w:t>
      </w:r>
      <w:r>
        <w:rPr>
          <w:rFonts w:ascii="Times New Roman" w:hAnsi="Times New Roman" w:cs="Times New Roman"/>
          <w:i/>
          <w:color w:val="000000" w:themeColor="text1"/>
          <w:sz w:val="18"/>
          <w:szCs w:val="18"/>
        </w:rPr>
        <w:t xml:space="preserve">Shannon’s Evenness Index calculated for both ICB and SCB for each year that we created vegetation maps from aerial imagery. </w:t>
      </w:r>
    </w:p>
    <w:p w14:paraId="04F65CF7" w14:textId="77777777" w:rsidR="00AA5D49" w:rsidRDefault="00AA5D49" w:rsidP="00AA5D49">
      <w:pPr>
        <w:rPr>
          <w:rFonts w:ascii="Times New Roman" w:hAnsi="Times New Roman" w:cs="Times New Roman"/>
          <w:i/>
          <w:color w:val="000000" w:themeColor="text1"/>
          <w:sz w:val="18"/>
          <w:szCs w:val="18"/>
        </w:rPr>
      </w:pPr>
      <w:r>
        <w:rPr>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7777777" w:rsidR="00AA5D49" w:rsidRPr="004778A9" w:rsidRDefault="00AA5D49" w:rsidP="00AA5D49">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C2</w:t>
      </w:r>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SCB for each year that we created vegetation maps from aerial imagery. </w:t>
      </w:r>
    </w:p>
    <w:p w14:paraId="489A1A92" w14:textId="77777777" w:rsidR="00AA5D49" w:rsidRDefault="00AA5D49" w:rsidP="00AA5D49"/>
    <w:p w14:paraId="5AFA411B" w14:textId="77777777" w:rsidR="00AA5D49" w:rsidRDefault="00AA5D49" w:rsidP="00AA5D49">
      <w:r>
        <w:br w:type="page"/>
      </w:r>
    </w:p>
    <w:p w14:paraId="4DA0A27E" w14:textId="77777777" w:rsidR="00AA5D49" w:rsidRDefault="00AA5D49" w:rsidP="00AA5D49"/>
    <w:p w14:paraId="26869504" w14:textId="77777777" w:rsidR="00AA5D49" w:rsidRDefault="00AA5D49" w:rsidP="00AA5D49"/>
    <w:p w14:paraId="140F7ABF" w14:textId="77777777" w:rsidR="00AA5D49" w:rsidRDefault="00AA5D49" w:rsidP="00AA5D49">
      <w:r>
        <w:rPr>
          <w:noProof/>
          <w:lang w:eastAsia="en-US"/>
        </w:rPr>
        <w:drawing>
          <wp:inline distT="0" distB="0" distL="0" distR="0" wp14:anchorId="72FFF9E3" wp14:editId="61226FB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49F05"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w:t>
      </w:r>
      <w:r w:rsidRPr="001956EB">
        <w:rPr>
          <w:rFonts w:ascii="Times New Roman" w:hAnsi="Times New Roman" w:cs="Times New Roman"/>
          <w:i/>
          <w:sz w:val="18"/>
          <w:szCs w:val="18"/>
        </w:rPr>
        <w:t xml:space="preserve">3. </w:t>
      </w:r>
      <w:r>
        <w:rPr>
          <w:rFonts w:ascii="Times New Roman" w:hAnsi="Times New Roman" w:cs="Times New Roman"/>
          <w:i/>
          <w:sz w:val="18"/>
          <w:szCs w:val="18"/>
        </w:rPr>
        <w:t>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Default="00AA5D49" w:rsidP="00AA5D49">
      <w:pPr>
        <w:rPr>
          <w:rFonts w:ascii="Times New Roman" w:hAnsi="Times New Roman" w:cs="Times New Roman"/>
          <w:sz w:val="18"/>
          <w:szCs w:val="18"/>
        </w:rPr>
      </w:pPr>
      <w:r>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C56843" w:rsidRDefault="00AA5D49" w:rsidP="00AA5D49">
      <w:pPr>
        <w:rPr>
          <w:rFonts w:ascii="Times New Roman" w:hAnsi="Times New Roman" w:cs="Times New Roman"/>
          <w:sz w:val="18"/>
          <w:szCs w:val="18"/>
        </w:rPr>
      </w:pPr>
    </w:p>
    <w:p w14:paraId="2857AC1A"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C4</w:t>
      </w:r>
      <w:r w:rsidRPr="001956EB">
        <w:rPr>
          <w:rFonts w:ascii="Times New Roman" w:hAnsi="Times New Roman" w:cs="Times New Roman"/>
          <w:i/>
          <w:sz w:val="18"/>
          <w:szCs w:val="18"/>
        </w:rPr>
        <w:t xml:space="preserve">. </w:t>
      </w:r>
      <w:r>
        <w:rPr>
          <w:rFonts w:ascii="Times New Roman" w:hAnsi="Times New Roman" w:cs="Times New Roman"/>
          <w:i/>
          <w:sz w:val="18"/>
          <w:szCs w:val="18"/>
        </w:rPr>
        <w:t>Mean (</w:t>
      </w:r>
      <w:proofErr w:type="gramStart"/>
      <w:r>
        <w:rPr>
          <w:rFonts w:ascii="Times New Roman" w:hAnsi="Times New Roman" w:cs="Times New Roman"/>
          <w:i/>
          <w:sz w:val="18"/>
          <w:szCs w:val="18"/>
        </w:rPr>
        <w:t>A,C</w:t>
      </w:r>
      <w:proofErr w:type="gramEnd"/>
      <w:r>
        <w:rPr>
          <w:rFonts w:ascii="Times New Roman" w:hAnsi="Times New Roman" w:cs="Times New Roman"/>
          <w:i/>
          <w:sz w:val="18"/>
          <w:szCs w:val="18"/>
        </w:rPr>
        <w:t>) and standard deviation (B,D) of patch size for each vegetation class for both ICB (dashed lines) and SCB (dotted lines). Conifer is shown separately (</w:t>
      </w:r>
      <w:proofErr w:type="gramStart"/>
      <w:r>
        <w:rPr>
          <w:rFonts w:ascii="Times New Roman" w:hAnsi="Times New Roman" w:cs="Times New Roman"/>
          <w:i/>
          <w:sz w:val="18"/>
          <w:szCs w:val="18"/>
        </w:rPr>
        <w:t>A,B</w:t>
      </w:r>
      <w:proofErr w:type="gramEnd"/>
      <w:r>
        <w:rPr>
          <w:rFonts w:ascii="Times New Roman" w:hAnsi="Times New Roman" w:cs="Times New Roman"/>
          <w:i/>
          <w:sz w:val="18"/>
          <w:szCs w:val="18"/>
        </w:rPr>
        <w:t>) from the other vegetation classes due to large differences in scale.</w:t>
      </w:r>
    </w:p>
    <w:p w14:paraId="46723358" w14:textId="77777777" w:rsidR="00AA5D49" w:rsidRDefault="00AA5D49" w:rsidP="00AA5D49">
      <w:pPr>
        <w:rPr>
          <w:rFonts w:ascii="Times New Roman" w:hAnsi="Times New Roman" w:cs="Times New Roman"/>
          <w:i/>
          <w:sz w:val="18"/>
          <w:szCs w:val="18"/>
        </w:rPr>
      </w:pPr>
    </w:p>
    <w:p w14:paraId="26287EE7" w14:textId="77777777" w:rsidR="00AA5D49" w:rsidRDefault="00AA5D49" w:rsidP="00AA5D49">
      <w:pPr>
        <w:rPr>
          <w:rFonts w:ascii="Times New Roman" w:hAnsi="Times New Roman" w:cs="Times New Roman"/>
          <w:i/>
          <w:sz w:val="18"/>
          <w:szCs w:val="18"/>
        </w:rPr>
      </w:pPr>
    </w:p>
    <w:p w14:paraId="7A9925C7" w14:textId="77777777" w:rsidR="00AA5D49" w:rsidRDefault="00AA5D49" w:rsidP="00AA5D49">
      <w:pPr>
        <w:rPr>
          <w:rFonts w:ascii="Times New Roman" w:hAnsi="Times New Roman" w:cs="Times New Roman"/>
          <w:i/>
          <w:sz w:val="18"/>
          <w:szCs w:val="18"/>
        </w:rPr>
      </w:pPr>
      <w:r w:rsidRPr="00F179F8">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C5. Mean area-weighted fractal dimension of patches for each vegetation class for both ICB and SCB. 1997 is omitted due to </w:t>
      </w:r>
      <w:proofErr w:type="gramStart"/>
      <w:r>
        <w:rPr>
          <w:rFonts w:ascii="Times New Roman" w:hAnsi="Times New Roman" w:cs="Times New Roman"/>
          <w:i/>
          <w:sz w:val="18"/>
          <w:szCs w:val="18"/>
        </w:rPr>
        <w:t>small  differences</w:t>
      </w:r>
      <w:proofErr w:type="gramEnd"/>
      <w:r>
        <w:rPr>
          <w:rFonts w:ascii="Times New Roman" w:hAnsi="Times New Roman" w:cs="Times New Roman"/>
          <w:i/>
          <w:sz w:val="18"/>
          <w:szCs w:val="18"/>
        </w:rPr>
        <w:t xml:space="preserve"> in mapping protocol affecting patch fractal dimension.</w:t>
      </w:r>
    </w:p>
    <w:p w14:paraId="4077E755" w14:textId="77777777" w:rsidR="00AA5D49" w:rsidRDefault="00AA5D49" w:rsidP="00AA5D49">
      <w:pPr>
        <w:rPr>
          <w:rFonts w:ascii="Times New Roman" w:hAnsi="Times New Roman" w:cs="Times New Roman"/>
          <w:i/>
          <w:sz w:val="18"/>
          <w:szCs w:val="18"/>
        </w:rPr>
      </w:pPr>
    </w:p>
    <w:p w14:paraId="52F27F3F" w14:textId="77777777" w:rsidR="00AA5D49" w:rsidRDefault="00AA5D49" w:rsidP="00AA5D49">
      <w:pPr>
        <w:rPr>
          <w:rFonts w:ascii="Times New Roman" w:hAnsi="Times New Roman" w:cs="Times New Roman"/>
          <w:i/>
          <w:sz w:val="18"/>
          <w:szCs w:val="18"/>
        </w:rPr>
      </w:pPr>
      <w:r>
        <w:rPr>
          <w:rFonts w:ascii="Times New Roman" w:hAnsi="Times New Roman" w:cs="Times New Roman"/>
          <w:i/>
          <w:noProof/>
          <w:sz w:val="18"/>
          <w:szCs w:val="18"/>
          <w:lang w:eastAsia="en-US"/>
        </w:rPr>
        <w:lastRenderedPageBreak/>
        <w:drawing>
          <wp:inline distT="0" distB="0" distL="0" distR="0" wp14:anchorId="1D7085FF" wp14:editId="00D13F2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s_PLAN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0865C9"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C6. Percent of the total vegetated area covered by each vegetation class for both ICB and SCB. </w:t>
      </w:r>
    </w:p>
    <w:p w14:paraId="293597F4" w14:textId="77777777" w:rsidR="00AA5D49" w:rsidRPr="00AA5D49" w:rsidRDefault="00AA5D49" w:rsidP="00AA5D49">
      <w:pPr>
        <w:rPr>
          <w:rFonts w:ascii="Times New Roman" w:hAnsi="Times New Roman" w:cs="Times New Roman"/>
          <w:sz w:val="18"/>
          <w:szCs w:val="18"/>
        </w:rPr>
      </w:pPr>
    </w:p>
    <w:p w14:paraId="08132D82" w14:textId="77777777" w:rsidR="00AA5D49" w:rsidRDefault="00AA5D49" w:rsidP="00AA5D49">
      <w:pPr>
        <w:rPr>
          <w:rFonts w:ascii="Times New Roman" w:hAnsi="Times New Roman" w:cs="Times New Roman"/>
          <w:color w:val="000000" w:themeColor="text1"/>
        </w:rPr>
      </w:pPr>
    </w:p>
    <w:p w14:paraId="11AE8A79" w14:textId="77777777" w:rsidR="00AA5D49" w:rsidRDefault="00AA5D49">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0F551DED" w14:textId="7ABF22FF"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AA5D49">
        <w:rPr>
          <w:rFonts w:ascii="Times New Roman" w:hAnsi="Times New Roman" w:cs="Times New Roman"/>
          <w:color w:val="000000" w:themeColor="text1"/>
        </w:rPr>
        <w:t>D</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78B4A83B" w:rsidR="00CF5D1A" w:rsidRPr="0016288C" w:rsidRDefault="00CF5D1A" w:rsidP="00CF5D1A">
      <w:pPr>
        <w:keepNext/>
        <w:spacing w:line="480" w:lineRule="auto"/>
        <w:rPr>
          <w:rFonts w:ascii="Times New Roman" w:hAnsi="Times New Roman" w:cs="Times New Roman"/>
          <w:color w:val="000000" w:themeColor="text1"/>
        </w:rPr>
      </w:pPr>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886DA01" w14:textId="681D8BE1" w:rsidR="0060035F" w:rsidRDefault="0060035F" w:rsidP="0060035F">
      <w:pPr>
        <w:pStyle w:val="Caption"/>
        <w:rPr>
          <w:rFonts w:ascii="Times New Roman" w:hAnsi="Times New Roman" w:cs="Times New Roman"/>
          <w:color w:val="000000" w:themeColor="text1"/>
        </w:rPr>
      </w:pPr>
      <w:bookmarkStart w:id="6" w:name="_Ref534405156"/>
      <w:r w:rsidRPr="0016288C">
        <w:rPr>
          <w:rFonts w:ascii="Times New Roman" w:hAnsi="Times New Roman" w:cs="Times New Roman"/>
          <w:color w:val="000000" w:themeColor="text1"/>
        </w:rPr>
        <w:t xml:space="preserve">Figure </w:t>
      </w:r>
      <w:bookmarkEnd w:id="6"/>
      <w:r w:rsidR="00AA5D49">
        <w:rPr>
          <w:rFonts w:ascii="Times New Roman" w:hAnsi="Times New Roman" w:cs="Times New Roman"/>
          <w:noProof/>
          <w:color w:val="000000" w:themeColor="text1"/>
        </w:rPr>
        <w:t>D</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72E622B3"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7CB0C564"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w:t>
      </w:r>
      <w:proofErr w:type="gramStart"/>
      <w:r w:rsidR="00687F5B">
        <w:rPr>
          <w:rFonts w:ascii="Times New Roman" w:hAnsi="Times New Roman" w:cs="Times New Roman"/>
          <w:i/>
          <w:color w:val="000000" w:themeColor="text1"/>
          <w:sz w:val="18"/>
          <w:szCs w:val="18"/>
        </w:rPr>
        <w:t>0.4%, and</w:t>
      </w:r>
      <w:proofErr w:type="gramEnd"/>
      <w:r w:rsidR="00687F5B">
        <w:rPr>
          <w:rFonts w:ascii="Times New Roman" w:hAnsi="Times New Roman" w:cs="Times New Roman"/>
          <w:i/>
          <w:color w:val="000000" w:themeColor="text1"/>
          <w:sz w:val="18"/>
          <w:szCs w:val="18"/>
        </w:rPr>
        <w:t xml:space="preserve">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658" cy="2969217"/>
                    </a:xfrm>
                    <a:prstGeom prst="rect">
                      <a:avLst/>
                    </a:prstGeom>
                  </pic:spPr>
                </pic:pic>
              </a:graphicData>
            </a:graphic>
          </wp:inline>
        </w:drawing>
      </w:r>
    </w:p>
    <w:p w14:paraId="0AD31611" w14:textId="64DECC43" w:rsidR="00CF5D1A" w:rsidRPr="0016288C" w:rsidRDefault="00CF5D1A" w:rsidP="00CF5D1A">
      <w:pPr>
        <w:pStyle w:val="Caption"/>
        <w:rPr>
          <w:rFonts w:ascii="Times New Roman" w:hAnsi="Times New Roman" w:cs="Times New Roman"/>
          <w:color w:val="000000" w:themeColor="text1"/>
        </w:rPr>
      </w:pPr>
      <w:bookmarkStart w:id="7" w:name="_Ref189030"/>
      <w:r w:rsidRPr="0016288C">
        <w:rPr>
          <w:rFonts w:ascii="Times New Roman" w:hAnsi="Times New Roman" w:cs="Times New Roman"/>
          <w:color w:val="000000" w:themeColor="text1"/>
        </w:rPr>
        <w:t xml:space="preserve">Figure </w:t>
      </w:r>
      <w:bookmarkEnd w:id="7"/>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916" cy="2960909"/>
                    </a:xfrm>
                    <a:prstGeom prst="rect">
                      <a:avLst/>
                    </a:prstGeom>
                  </pic:spPr>
                </pic:pic>
              </a:graphicData>
            </a:graphic>
          </wp:inline>
        </w:drawing>
      </w:r>
    </w:p>
    <w:p w14:paraId="1AFC1737" w14:textId="5730D749" w:rsidR="007549F4" w:rsidRDefault="00CF5D1A" w:rsidP="007549F4">
      <w:pPr>
        <w:pStyle w:val="Caption"/>
        <w:rPr>
          <w:rFonts w:ascii="Times New Roman" w:hAnsi="Times New Roman" w:cs="Times New Roman"/>
          <w:color w:val="000000" w:themeColor="text1"/>
        </w:rPr>
      </w:pPr>
      <w:bookmarkStart w:id="8" w:name="_Ref2328677"/>
      <w:r w:rsidRPr="0016288C">
        <w:rPr>
          <w:rFonts w:ascii="Times New Roman" w:hAnsi="Times New Roman" w:cs="Times New Roman"/>
          <w:color w:val="000000" w:themeColor="text1"/>
        </w:rPr>
        <w:t xml:space="preserve">Figure </w:t>
      </w:r>
      <w:bookmarkEnd w:id="8"/>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74E0A438" w14:textId="77777777" w:rsidR="00490E59" w:rsidRPr="00490E59" w:rsidRDefault="003D164C" w:rsidP="00490E59">
      <w:pPr>
        <w:pStyle w:val="EndNoteBibliographyTitle"/>
        <w:rPr>
          <w:b/>
          <w:noProof/>
        </w:rPr>
      </w:pPr>
      <w:r>
        <w:fldChar w:fldCharType="begin"/>
      </w:r>
      <w:r>
        <w:instrText xml:space="preserve"> ADDIN EN.REFLIST </w:instrText>
      </w:r>
      <w:r>
        <w:fldChar w:fldCharType="separate"/>
      </w:r>
      <w:r w:rsidR="00490E59" w:rsidRPr="00490E59">
        <w:rPr>
          <w:b/>
          <w:noProof/>
        </w:rPr>
        <w:t>Literature Cited</w:t>
      </w:r>
    </w:p>
    <w:p w14:paraId="15EC5ECA" w14:textId="77777777" w:rsidR="00490E59" w:rsidRPr="00490E59" w:rsidRDefault="00490E59" w:rsidP="00490E59">
      <w:pPr>
        <w:pStyle w:val="EndNoteBibliographyTitle"/>
        <w:rPr>
          <w:b/>
          <w:noProof/>
        </w:rPr>
      </w:pPr>
    </w:p>
    <w:p w14:paraId="1966FB84" w14:textId="77777777" w:rsidR="00490E59" w:rsidRPr="00490E59" w:rsidRDefault="00490E59" w:rsidP="00490E59">
      <w:pPr>
        <w:pStyle w:val="EndNoteBibliography"/>
        <w:ind w:left="720" w:hanging="720"/>
        <w:rPr>
          <w:noProof/>
        </w:rPr>
      </w:pPr>
      <w:r w:rsidRPr="00490E59">
        <w:rPr>
          <w:noProof/>
        </w:rPr>
        <w:t xml:space="preserve">Boisramé, G. F. S., S. E. Thompson, M. Kelly, J. Cavalli, K. M. Wilkin, and S. L. Stephens. 2017b. Vegetation change during 40years of repeated managed wildfires in the Sierra Nevada, California. Forest Ecology and Management </w:t>
      </w:r>
      <w:r w:rsidRPr="00490E59">
        <w:rPr>
          <w:b/>
          <w:noProof/>
        </w:rPr>
        <w:t>402</w:t>
      </w:r>
      <w:r w:rsidRPr="00490E59">
        <w:rPr>
          <w:noProof/>
        </w:rPr>
        <w:t>:241-252.</w:t>
      </w:r>
    </w:p>
    <w:p w14:paraId="3E56282E" w14:textId="77777777" w:rsidR="00490E59" w:rsidRPr="00490E59" w:rsidRDefault="00490E59" w:rsidP="00490E59">
      <w:pPr>
        <w:pStyle w:val="EndNoteBibliography"/>
        <w:ind w:left="720" w:hanging="720"/>
        <w:rPr>
          <w:noProof/>
        </w:rPr>
      </w:pPr>
      <w:r w:rsidRPr="00490E59">
        <w:rPr>
          <w:noProof/>
        </w:rPr>
        <w:t xml:space="preserve">Cushman, S. A., K. McGarigal, and M. C. Neel. 2008. Parsimony in landscape metrics: Strength, universality, and consistency. Ecological Indicators </w:t>
      </w:r>
      <w:r w:rsidRPr="00490E59">
        <w:rPr>
          <w:b/>
          <w:noProof/>
        </w:rPr>
        <w:t>8</w:t>
      </w:r>
      <w:r w:rsidRPr="00490E59">
        <w:rPr>
          <w:noProof/>
        </w:rPr>
        <w:t>:691-703.</w:t>
      </w:r>
    </w:p>
    <w:p w14:paraId="2104D639" w14:textId="77777777" w:rsidR="00490E59" w:rsidRPr="00490E59" w:rsidRDefault="00490E59" w:rsidP="00490E59">
      <w:pPr>
        <w:pStyle w:val="EndNoteBibliography"/>
        <w:ind w:left="720" w:hanging="720"/>
        <w:rPr>
          <w:noProof/>
        </w:rPr>
      </w:pPr>
      <w:r w:rsidRPr="00490E59">
        <w:rPr>
          <w:noProof/>
        </w:rPr>
        <w:t xml:space="preserve">Henn, B., A. J. Newman, B. Livneh, C. Daly, and J. D. Lundquist. 2018. An assessment of differences in gridded precipitation datasets in complex terrain. Journal of Hydrology </w:t>
      </w:r>
      <w:r w:rsidRPr="00490E59">
        <w:rPr>
          <w:b/>
          <w:noProof/>
        </w:rPr>
        <w:t>556</w:t>
      </w:r>
      <w:r w:rsidRPr="00490E59">
        <w:rPr>
          <w:noProof/>
        </w:rPr>
        <w:t>:1205-1219.</w:t>
      </w:r>
    </w:p>
    <w:p w14:paraId="44F40447" w14:textId="77777777" w:rsidR="00490E59" w:rsidRPr="00490E59" w:rsidRDefault="00490E59" w:rsidP="00490E59">
      <w:pPr>
        <w:pStyle w:val="EndNoteBibliography"/>
        <w:ind w:left="720" w:hanging="720"/>
        <w:rPr>
          <w:noProof/>
        </w:rPr>
      </w:pPr>
      <w:r w:rsidRPr="00490E59">
        <w:rPr>
          <w:noProof/>
        </w:rPr>
        <w:t xml:space="preserve">Little, R. J. A. 1988. Missing-data adjustments in large surveys. Journal of Business &amp; Economic Statistics </w:t>
      </w:r>
      <w:r w:rsidRPr="00490E59">
        <w:rPr>
          <w:b/>
          <w:noProof/>
        </w:rPr>
        <w:t>6</w:t>
      </w:r>
      <w:r w:rsidRPr="00490E59">
        <w:rPr>
          <w:noProof/>
        </w:rPr>
        <w:t>:287-296.</w:t>
      </w:r>
    </w:p>
    <w:p w14:paraId="6DE05820" w14:textId="77777777" w:rsidR="00490E59" w:rsidRPr="00490E59" w:rsidRDefault="00490E59" w:rsidP="00490E59">
      <w:pPr>
        <w:pStyle w:val="EndNoteBibliography"/>
        <w:ind w:left="720" w:hanging="720"/>
        <w:rPr>
          <w:noProof/>
        </w:rPr>
      </w:pPr>
      <w:r w:rsidRPr="00490E59">
        <w:rPr>
          <w:noProof/>
        </w:rPr>
        <w:t>McGarigal, K., S. A. Cushman, and E. J. C. s. p. p. b. t. a. a. t. U. o. M. Ene, Amherst. Available at the following web site: http://www. umass. edu/landeco/research/fragstats/fragstats. html. 2012. FRAGSTATS v4: spatial pattern analysis program for categorical and continuous maps.</w:t>
      </w:r>
    </w:p>
    <w:p w14:paraId="2D3DDA94" w14:textId="77777777" w:rsidR="00490E59" w:rsidRPr="00490E59" w:rsidRDefault="00490E59" w:rsidP="00490E59">
      <w:pPr>
        <w:pStyle w:val="EndNoteBibliography"/>
        <w:ind w:left="720" w:hanging="720"/>
        <w:rPr>
          <w:noProof/>
        </w:rPr>
      </w:pPr>
      <w:r w:rsidRPr="00490E59">
        <w:rPr>
          <w:noProof/>
        </w:rPr>
        <w:t xml:space="preserve">Romme, W. H. 1982. Fire and landscape diversity in subalpine forests of Yellowstone National Park. Ecological Monographs </w:t>
      </w:r>
      <w:r w:rsidRPr="00490E59">
        <w:rPr>
          <w:b/>
          <w:noProof/>
        </w:rPr>
        <w:t>52</w:t>
      </w:r>
      <w:r w:rsidRPr="00490E59">
        <w:rPr>
          <w:noProof/>
        </w:rPr>
        <w:t>:199-221.</w:t>
      </w:r>
    </w:p>
    <w:p w14:paraId="1F2DB0BC" w14:textId="1E228465" w:rsidR="003D164C" w:rsidRPr="0016288C" w:rsidRDefault="003D164C" w:rsidP="003D164C">
      <w:pPr>
        <w:rPr>
          <w:color w:val="000000" w:themeColor="text1"/>
        </w:rPr>
      </w:pPr>
      <w:r>
        <w:rPr>
          <w:color w:val="000000" w:themeColor="text1"/>
        </w:rPr>
        <w:fldChar w:fldCharType="end"/>
      </w:r>
    </w:p>
    <w:p w14:paraId="5B2051F3" w14:textId="49072D58" w:rsidR="00EC4D4B" w:rsidRPr="001956EB" w:rsidRDefault="00EC4D4B" w:rsidP="00962E8F">
      <w:pPr>
        <w:rPr>
          <w:rFonts w:ascii="Times New Roman" w:hAnsi="Times New Roman" w:cs="Times New Roman"/>
          <w:i/>
          <w:sz w:val="18"/>
          <w:szCs w:val="18"/>
        </w:rPr>
      </w:pPr>
    </w:p>
    <w:sectPr w:rsidR="00EC4D4B" w:rsidRPr="001956EB" w:rsidSect="006E43F2">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brielle" w:date="2019-05-24T19:33:00Z" w:initials="G">
    <w:p w14:paraId="74EABDF3" w14:textId="6CFA6EE8" w:rsidR="00E621A0" w:rsidRDefault="00E621A0">
      <w:pPr>
        <w:pStyle w:val="CommentText"/>
      </w:pPr>
      <w:r>
        <w:rPr>
          <w:rStyle w:val="CommentReference"/>
        </w:rPr>
        <w:annotationRef/>
      </w:r>
      <w:r>
        <w:t>State whether the plus/minus values are standard deviation or another measure.</w:t>
      </w:r>
    </w:p>
  </w:comment>
  <w:comment w:id="1" w:author="Jens Stevens" w:date="2019-06-15T13:57:00Z" w:initials="JS">
    <w:p w14:paraId="368CF000" w14:textId="40A90F1E" w:rsidR="001A15DD" w:rsidRDefault="001A15DD">
      <w:pPr>
        <w:pStyle w:val="CommentText"/>
      </w:pPr>
      <w:r>
        <w:rPr>
          <w:rStyle w:val="CommentReference"/>
        </w:rPr>
        <w:annotationRef/>
      </w:r>
      <w:r>
        <w:t>Flagging for Katya</w:t>
      </w:r>
    </w:p>
  </w:comment>
  <w:comment w:id="2" w:author="Ekaterina Rakhmatulina" w:date="2019-06-20T14:58:00Z" w:initials="ER">
    <w:p w14:paraId="45C750D7" w14:textId="33201453" w:rsidR="00C53F75" w:rsidRDefault="00C53F75">
      <w:pPr>
        <w:pStyle w:val="CommentText"/>
      </w:pPr>
      <w:bookmarkStart w:id="3" w:name="_GoBack"/>
      <w:r>
        <w:rPr>
          <w:rStyle w:val="CommentReference"/>
        </w:rPr>
        <w:annotationRef/>
      </w:r>
      <w:bookmarkEnd w:id="3"/>
    </w:p>
  </w:comment>
  <w:comment w:id="5" w:author="Jens Stevens" w:date="2019-03-10T17:06:00Z" w:initials="JS">
    <w:p w14:paraId="2219AD4B" w14:textId="03E745B3" w:rsidR="00E621A0" w:rsidRDefault="00E621A0" w:rsidP="00CF5D1A">
      <w:pPr>
        <w:pStyle w:val="CommentText"/>
      </w:pPr>
      <w:r>
        <w:rPr>
          <w:rStyle w:val="CommentReference"/>
        </w:rPr>
        <w:annotationRef/>
      </w:r>
      <w:r>
        <w:t xml:space="preserve">Katya please </w:t>
      </w:r>
      <w:r w:rsidR="00535568">
        <w:t>make sure this caption looks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EABDF3" w15:done="0"/>
  <w15:commentEx w15:paraId="368CF000" w15:paraIdParent="74EABDF3" w15:done="0"/>
  <w15:commentEx w15:paraId="45C750D7" w15:paraIdParent="74EABDF3" w15:done="1"/>
  <w15:commentEx w15:paraId="2219AD4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ABDF3" w16cid:durableId="20AE4250"/>
  <w16cid:commentId w16cid:paraId="368CF000" w16cid:durableId="20AF77DE"/>
  <w16cid:commentId w16cid:paraId="45C750D7" w16cid:durableId="20B61D7A"/>
  <w16cid:commentId w16cid:paraId="2219AD4B" w16cid:durableId="20AE42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59213" w14:textId="77777777" w:rsidR="00EE7C8A" w:rsidRDefault="00EE7C8A" w:rsidP="003303F7">
      <w:r>
        <w:separator/>
      </w:r>
    </w:p>
  </w:endnote>
  <w:endnote w:type="continuationSeparator" w:id="0">
    <w:p w14:paraId="4479E074" w14:textId="77777777" w:rsidR="00EE7C8A" w:rsidRDefault="00EE7C8A"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1B0D1" w14:textId="77777777" w:rsidR="00EE7C8A" w:rsidRDefault="00EE7C8A" w:rsidP="003303F7">
      <w:r>
        <w:separator/>
      </w:r>
    </w:p>
  </w:footnote>
  <w:footnote w:type="continuationSeparator" w:id="0">
    <w:p w14:paraId="210F35AD" w14:textId="77777777" w:rsidR="00EE7C8A" w:rsidRDefault="00EE7C8A" w:rsidP="003303F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brielle">
    <w15:presenceInfo w15:providerId="None" w15:userId="Gabrielle"/>
  </w15:person>
  <w15:person w15:author="Jens Stevens">
    <w15:presenceInfo w15:providerId="None" w15:userId="Jens Stev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2622&lt;/item&gt;&lt;item&gt;3563&lt;/item&gt;&lt;item&gt;3725&lt;/item&gt;&lt;item&gt;3736&lt;/item&gt;&lt;item&gt;3757&lt;/item&gt;&lt;item&gt;3765&lt;/item&gt;&lt;/record-ids&gt;&lt;/item&gt;&lt;/Libraries&gt;"/>
  </w:docVars>
  <w:rsids>
    <w:rsidRoot w:val="00CF5D1A"/>
    <w:rsid w:val="00001A7F"/>
    <w:rsid w:val="00011D24"/>
    <w:rsid w:val="000563B2"/>
    <w:rsid w:val="00064A28"/>
    <w:rsid w:val="00070B79"/>
    <w:rsid w:val="00073B35"/>
    <w:rsid w:val="000B70F7"/>
    <w:rsid w:val="000C5960"/>
    <w:rsid w:val="000D2A3B"/>
    <w:rsid w:val="000F21B7"/>
    <w:rsid w:val="00135441"/>
    <w:rsid w:val="0014213B"/>
    <w:rsid w:val="0016288C"/>
    <w:rsid w:val="001668F1"/>
    <w:rsid w:val="001916BB"/>
    <w:rsid w:val="001956EB"/>
    <w:rsid w:val="001A15DD"/>
    <w:rsid w:val="001A576E"/>
    <w:rsid w:val="001A6B4F"/>
    <w:rsid w:val="001B299F"/>
    <w:rsid w:val="001F4625"/>
    <w:rsid w:val="002128F6"/>
    <w:rsid w:val="0021536B"/>
    <w:rsid w:val="0025564C"/>
    <w:rsid w:val="002719CF"/>
    <w:rsid w:val="00287B33"/>
    <w:rsid w:val="00292D5F"/>
    <w:rsid w:val="002A668D"/>
    <w:rsid w:val="002B0A1B"/>
    <w:rsid w:val="002C22DE"/>
    <w:rsid w:val="002D25B9"/>
    <w:rsid w:val="002E3130"/>
    <w:rsid w:val="002F3625"/>
    <w:rsid w:val="00310C77"/>
    <w:rsid w:val="003303F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56323"/>
    <w:rsid w:val="00560192"/>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2731F"/>
    <w:rsid w:val="0062769E"/>
    <w:rsid w:val="00641B54"/>
    <w:rsid w:val="006509C3"/>
    <w:rsid w:val="00666AF0"/>
    <w:rsid w:val="00687F5B"/>
    <w:rsid w:val="00694334"/>
    <w:rsid w:val="00695974"/>
    <w:rsid w:val="006A1818"/>
    <w:rsid w:val="006A51AB"/>
    <w:rsid w:val="006B24D4"/>
    <w:rsid w:val="006C1817"/>
    <w:rsid w:val="006E1EAA"/>
    <w:rsid w:val="006E424D"/>
    <w:rsid w:val="006E43F2"/>
    <w:rsid w:val="006F395B"/>
    <w:rsid w:val="00745BD0"/>
    <w:rsid w:val="00753FBB"/>
    <w:rsid w:val="007549F4"/>
    <w:rsid w:val="00763CA2"/>
    <w:rsid w:val="007A1F76"/>
    <w:rsid w:val="007A3A61"/>
    <w:rsid w:val="007B375B"/>
    <w:rsid w:val="007C1E57"/>
    <w:rsid w:val="008203BD"/>
    <w:rsid w:val="0082107E"/>
    <w:rsid w:val="008231EE"/>
    <w:rsid w:val="00842327"/>
    <w:rsid w:val="008607A1"/>
    <w:rsid w:val="008764F7"/>
    <w:rsid w:val="0088600D"/>
    <w:rsid w:val="00893664"/>
    <w:rsid w:val="008A63EB"/>
    <w:rsid w:val="008A7EA4"/>
    <w:rsid w:val="008D5B07"/>
    <w:rsid w:val="008E1743"/>
    <w:rsid w:val="008E2B0D"/>
    <w:rsid w:val="008E5EA9"/>
    <w:rsid w:val="008F1C2F"/>
    <w:rsid w:val="00914AD8"/>
    <w:rsid w:val="0092485D"/>
    <w:rsid w:val="00962E8F"/>
    <w:rsid w:val="00987915"/>
    <w:rsid w:val="009B1A20"/>
    <w:rsid w:val="009B5AB5"/>
    <w:rsid w:val="009C3DCC"/>
    <w:rsid w:val="009D4D41"/>
    <w:rsid w:val="009E3B6B"/>
    <w:rsid w:val="009F6C63"/>
    <w:rsid w:val="00A23110"/>
    <w:rsid w:val="00A57443"/>
    <w:rsid w:val="00A8606F"/>
    <w:rsid w:val="00A867B5"/>
    <w:rsid w:val="00A90442"/>
    <w:rsid w:val="00A944A8"/>
    <w:rsid w:val="00AA4068"/>
    <w:rsid w:val="00AA5D49"/>
    <w:rsid w:val="00AB031A"/>
    <w:rsid w:val="00AF0E1F"/>
    <w:rsid w:val="00B013B9"/>
    <w:rsid w:val="00B02C80"/>
    <w:rsid w:val="00B125FB"/>
    <w:rsid w:val="00B20B05"/>
    <w:rsid w:val="00B46652"/>
    <w:rsid w:val="00B5689D"/>
    <w:rsid w:val="00B70D8A"/>
    <w:rsid w:val="00B736BF"/>
    <w:rsid w:val="00B746B9"/>
    <w:rsid w:val="00B90D0E"/>
    <w:rsid w:val="00B91C1C"/>
    <w:rsid w:val="00BB02DB"/>
    <w:rsid w:val="00BB3E45"/>
    <w:rsid w:val="00BC3F8B"/>
    <w:rsid w:val="00BC7199"/>
    <w:rsid w:val="00BC764E"/>
    <w:rsid w:val="00BC7D59"/>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D3498"/>
    <w:rsid w:val="00CE2D4C"/>
    <w:rsid w:val="00CF5D1A"/>
    <w:rsid w:val="00D1115A"/>
    <w:rsid w:val="00D41CAC"/>
    <w:rsid w:val="00D6377B"/>
    <w:rsid w:val="00D76E15"/>
    <w:rsid w:val="00D8236C"/>
    <w:rsid w:val="00D868CA"/>
    <w:rsid w:val="00DB2115"/>
    <w:rsid w:val="00DB2AE6"/>
    <w:rsid w:val="00DB5B05"/>
    <w:rsid w:val="00DC0C89"/>
    <w:rsid w:val="00DD1691"/>
    <w:rsid w:val="00DD6EF0"/>
    <w:rsid w:val="00E103E5"/>
    <w:rsid w:val="00E14878"/>
    <w:rsid w:val="00E20048"/>
    <w:rsid w:val="00E218F9"/>
    <w:rsid w:val="00E27FF8"/>
    <w:rsid w:val="00E554EC"/>
    <w:rsid w:val="00E621A0"/>
    <w:rsid w:val="00E64D9C"/>
    <w:rsid w:val="00E80DFD"/>
    <w:rsid w:val="00EB6236"/>
    <w:rsid w:val="00EC3F6E"/>
    <w:rsid w:val="00EC4D4B"/>
    <w:rsid w:val="00EE1846"/>
    <w:rsid w:val="00EE4159"/>
    <w:rsid w:val="00EE7C8A"/>
    <w:rsid w:val="00F0305D"/>
    <w:rsid w:val="00F179F8"/>
    <w:rsid w:val="00F376A0"/>
    <w:rsid w:val="00F67097"/>
    <w:rsid w:val="00F90897"/>
    <w:rsid w:val="00F9571E"/>
    <w:rsid w:val="00F969E4"/>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comments" Target="comments.xml"/><Relationship Id="rId12" Type="http://schemas.openxmlformats.org/officeDocument/2006/relationships/hyperlink" Target="http://www.prism.oregonstate.edu"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AF5B1-E928-244F-B0E7-DA58B5E77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4407</Words>
  <Characters>25123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Ekaterina Rakhmatulina</cp:lastModifiedBy>
  <cp:revision>2</cp:revision>
  <dcterms:created xsi:type="dcterms:W3CDTF">2019-06-20T22:11:00Z</dcterms:created>
  <dcterms:modified xsi:type="dcterms:W3CDTF">2019-06-20T22:11:00Z</dcterms:modified>
</cp:coreProperties>
</file>