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F6" w:rsidRDefault="00EC67A0">
      <w:r>
        <w:t>Notes on non-linear minimization using Simplex methods</w:t>
      </w:r>
    </w:p>
    <w:p w:rsidR="00E16E29" w:rsidRDefault="00E16E29">
      <w:r>
        <w:t xml:space="preserve">Notice:  the explanations on the minimization function development are high level approach discussions.  </w:t>
      </w:r>
      <w:r w:rsidR="0011135D">
        <w:t xml:space="preserve">Effectively, these are my working notes and are not particularly well organized or grouped.  </w:t>
      </w:r>
      <w:r>
        <w:t>The code has more detailed information on each section.</w:t>
      </w:r>
      <w:r w:rsidR="0011135D">
        <w:t xml:space="preserve">  Readers are welcome to pose questions though response time may be rather slow.</w:t>
      </w:r>
    </w:p>
    <w:p w:rsidR="001E3B61" w:rsidRDefault="001E3B61" w:rsidP="001E3B61">
      <w:r>
        <w:t xml:space="preserve">Included in this </w:t>
      </w:r>
      <w:r w:rsidR="007F2BCE">
        <w:t>study</w:t>
      </w:r>
      <w:r>
        <w:t xml:space="preserve"> are two function minimizers based on the Simplex method</w:t>
      </w:r>
      <w:r w:rsidR="0037672E">
        <w:t xml:space="preserve"> (simplexmin and minfun)</w:t>
      </w:r>
      <w:r>
        <w:t xml:space="preserve">.  </w:t>
      </w:r>
      <w:r w:rsidR="00FD6567">
        <w:t>Both solvers use the</w:t>
      </w:r>
      <w:r>
        <w:t xml:space="preserve"> </w:t>
      </w:r>
      <w:r w:rsidR="0037672E">
        <w:t xml:space="preserve">Simplex </w:t>
      </w:r>
      <w:r w:rsidR="00FD6567">
        <w:t>method</w:t>
      </w:r>
      <w:r>
        <w:t xml:space="preserve"> ba</w:t>
      </w:r>
      <w:r w:rsidR="0037672E">
        <w:t xml:space="preserve">sed on the formula presented in:  </w:t>
      </w:r>
      <w:r>
        <w:t xml:space="preserve">"Elements of Structural Optimization" R. </w:t>
      </w:r>
      <w:proofErr w:type="spellStart"/>
      <w:r>
        <w:t>Haftka</w:t>
      </w:r>
      <w:proofErr w:type="spellEnd"/>
      <w:r>
        <w:t xml:space="preserve"> / Z. </w:t>
      </w:r>
      <w:proofErr w:type="spellStart"/>
      <w:r>
        <w:t>Gurdal</w:t>
      </w:r>
      <w:proofErr w:type="spellEnd"/>
      <w:r>
        <w:t xml:space="preserve"> - </w:t>
      </w:r>
      <w:proofErr w:type="spellStart"/>
      <w:r>
        <w:t>pg</w:t>
      </w:r>
      <w:proofErr w:type="spellEnd"/>
      <w:r>
        <w:t xml:space="preserve"> 124 – 127.</w:t>
      </w:r>
      <w:r w:rsidR="0037672E">
        <w:t xml:space="preserve">  Note: w</w:t>
      </w:r>
      <w:r>
        <w:t xml:space="preserve">hile I have not tried to reverse engineer the simplex method used in </w:t>
      </w:r>
      <w:proofErr w:type="spellStart"/>
      <w:r>
        <w:t>fminsearch</w:t>
      </w:r>
      <w:proofErr w:type="spellEnd"/>
      <w:r>
        <w:t xml:space="preserve">, </w:t>
      </w:r>
      <w:r w:rsidR="0024044E">
        <w:t xml:space="preserve">based on function performance, </w:t>
      </w:r>
      <w:r>
        <w:t>there do appear to be differences in how shrinkage and contractions are handled</w:t>
      </w:r>
      <w:r w:rsidR="00A07D15">
        <w:t xml:space="preserve"> between </w:t>
      </w:r>
      <w:proofErr w:type="spellStart"/>
      <w:r w:rsidR="00A07D15">
        <w:t>fminsearch</w:t>
      </w:r>
      <w:proofErr w:type="spellEnd"/>
      <w:r w:rsidR="00A07D15">
        <w:t xml:space="preserve"> and this approach</w:t>
      </w:r>
      <w:r>
        <w:t>.</w:t>
      </w:r>
    </w:p>
    <w:p w:rsidR="001E3B61" w:rsidRDefault="001E3B61" w:rsidP="001E3B61">
      <w:r>
        <w:t xml:space="preserve">The purpose for creating these minimizers </w:t>
      </w:r>
      <w:r w:rsidR="00A55FBB">
        <w:t>wa</w:t>
      </w:r>
      <w:r>
        <w:t>s (in order of precedence):</w:t>
      </w:r>
    </w:p>
    <w:p w:rsidR="001E3B61" w:rsidRDefault="001E3B61" w:rsidP="001E3B61">
      <w:pPr>
        <w:pStyle w:val="ListParagraph"/>
        <w:numPr>
          <w:ilvl w:val="0"/>
          <w:numId w:val="1"/>
        </w:numPr>
      </w:pPr>
      <w:r>
        <w:t xml:space="preserve">I was curious </w:t>
      </w:r>
      <w:r w:rsidR="00040E2F">
        <w:t>if the</w:t>
      </w:r>
      <w:r>
        <w:t xml:space="preserve"> decision / minimization process </w:t>
      </w:r>
      <w:r w:rsidR="00040E2F">
        <w:t>could be improved with respect to local minimum rejection</w:t>
      </w:r>
    </w:p>
    <w:p w:rsidR="001E3B61" w:rsidRDefault="001E3B61" w:rsidP="001E3B61">
      <w:pPr>
        <w:pStyle w:val="ListParagraph"/>
        <w:numPr>
          <w:ilvl w:val="1"/>
          <w:numId w:val="1"/>
        </w:numPr>
      </w:pPr>
      <w:r>
        <w:t xml:space="preserve">Generally, the </w:t>
      </w:r>
      <w:r w:rsidR="00A55FBB">
        <w:t xml:space="preserve">n dimension minimization </w:t>
      </w:r>
      <w:r>
        <w:t>solutions employ either Powell’s conjugate direction or Simplex</w:t>
      </w:r>
    </w:p>
    <w:p w:rsidR="001E3B61" w:rsidRDefault="001E3B61" w:rsidP="001E3B61">
      <w:pPr>
        <w:pStyle w:val="ListParagraph"/>
        <w:numPr>
          <w:ilvl w:val="1"/>
          <w:numId w:val="1"/>
        </w:numPr>
      </w:pPr>
      <w:r>
        <w:t xml:space="preserve">I had tried the conjugate direction (steepest decent) before and did not like how it ignored slope changes </w:t>
      </w:r>
      <w:r w:rsidR="00A55FBB">
        <w:t xml:space="preserve">(gradients) </w:t>
      </w:r>
      <w:r>
        <w:t>until it had reached a minimum along the given vector</w:t>
      </w:r>
    </w:p>
    <w:p w:rsidR="001E3B61" w:rsidRDefault="001E3B61" w:rsidP="001E3B61">
      <w:pPr>
        <w:pStyle w:val="ListParagraph"/>
        <w:numPr>
          <w:ilvl w:val="1"/>
          <w:numId w:val="1"/>
        </w:numPr>
      </w:pPr>
      <w:r>
        <w:t>I had not developed a Simplex method</w:t>
      </w:r>
    </w:p>
    <w:p w:rsidR="001E3B61" w:rsidRDefault="00040E2F" w:rsidP="001E3B61">
      <w:pPr>
        <w:pStyle w:val="ListParagraph"/>
        <w:numPr>
          <w:ilvl w:val="0"/>
          <w:numId w:val="1"/>
        </w:numPr>
      </w:pPr>
      <w:r>
        <w:t>What would be the trade-off between computational efficiency and “robustness” with respect to rejecting local minimum conditions</w:t>
      </w:r>
    </w:p>
    <w:p w:rsidR="00040E2F" w:rsidRDefault="00040E2F" w:rsidP="00040E2F">
      <w:pPr>
        <w:pStyle w:val="ListParagraph"/>
        <w:numPr>
          <w:ilvl w:val="1"/>
          <w:numId w:val="1"/>
        </w:numPr>
      </w:pPr>
      <w:r>
        <w:t>Could one even know that a local minimum was driving the solution?</w:t>
      </w:r>
    </w:p>
    <w:p w:rsidR="00040E2F" w:rsidRDefault="00040E2F" w:rsidP="00040E2F">
      <w:pPr>
        <w:pStyle w:val="ListParagraph"/>
        <w:numPr>
          <w:ilvl w:val="1"/>
          <w:numId w:val="1"/>
        </w:numPr>
      </w:pPr>
      <w:r>
        <w:t>Could one build in checks for alternate directions to a better solution?</w:t>
      </w:r>
    </w:p>
    <w:p w:rsidR="00A55FBB" w:rsidRDefault="00A55FBB" w:rsidP="00040E2F">
      <w:pPr>
        <w:pStyle w:val="ListParagraph"/>
        <w:numPr>
          <w:ilvl w:val="1"/>
          <w:numId w:val="1"/>
        </w:numPr>
      </w:pPr>
      <w:r>
        <w:t>How robust could the process be?</w:t>
      </w:r>
    </w:p>
    <w:p w:rsidR="00A55FBB" w:rsidRDefault="00A55FBB" w:rsidP="00A55FBB">
      <w:pPr>
        <w:pStyle w:val="ListParagraph"/>
        <w:numPr>
          <w:ilvl w:val="0"/>
          <w:numId w:val="1"/>
        </w:numPr>
      </w:pPr>
      <w:r>
        <w:t>Numerical methods are just interesting to me and I wanted to learn how to implement the simplex approach</w:t>
      </w:r>
    </w:p>
    <w:p w:rsidR="00A55FBB" w:rsidRDefault="00040E2F" w:rsidP="00A55FBB">
      <w:pPr>
        <w:pStyle w:val="ListParagraph"/>
        <w:numPr>
          <w:ilvl w:val="0"/>
          <w:numId w:val="1"/>
        </w:numPr>
      </w:pPr>
      <w:r>
        <w:t>In the past I had need for a constrained minimizer and did not have a suitable minimization function (I never really liked the conjugate performance).  While I no longer need th</w:t>
      </w:r>
      <w:r w:rsidR="00A55FBB">
        <w:t>is</w:t>
      </w:r>
      <w:r>
        <w:t xml:space="preserve"> minimizer, it remained an open question in my mind that I just had to investigate.  </w:t>
      </w:r>
    </w:p>
    <w:p w:rsidR="009F793D" w:rsidRDefault="009F793D" w:rsidP="009F793D"/>
    <w:p w:rsidR="00A55FBB" w:rsidRDefault="00A55FBB" w:rsidP="00A55FBB">
      <w:r>
        <w:t>The minimizers here will handle:</w:t>
      </w:r>
    </w:p>
    <w:p w:rsidR="00A55FBB" w:rsidRDefault="009F793D" w:rsidP="00A55FBB">
      <w:pPr>
        <w:pStyle w:val="ListParagraph"/>
        <w:numPr>
          <w:ilvl w:val="0"/>
          <w:numId w:val="2"/>
        </w:numPr>
      </w:pPr>
      <w:r>
        <w:t>Linear equalities</w:t>
      </w:r>
    </w:p>
    <w:p w:rsidR="00A55FBB" w:rsidRDefault="00A55FBB" w:rsidP="00A55FBB">
      <w:pPr>
        <w:pStyle w:val="ListParagraph"/>
        <w:numPr>
          <w:ilvl w:val="0"/>
          <w:numId w:val="2"/>
        </w:numPr>
      </w:pPr>
      <w:r>
        <w:t>Linear in</w:t>
      </w:r>
      <w:r w:rsidR="009F793D">
        <w:t>equalities</w:t>
      </w:r>
    </w:p>
    <w:p w:rsidR="009F793D" w:rsidRDefault="00A55FBB" w:rsidP="00A55FBB">
      <w:pPr>
        <w:pStyle w:val="ListParagraph"/>
        <w:numPr>
          <w:ilvl w:val="0"/>
          <w:numId w:val="2"/>
        </w:numPr>
      </w:pPr>
      <w:r>
        <w:t xml:space="preserve">Nonlinear </w:t>
      </w:r>
      <w:r w:rsidR="009F793D">
        <w:t>equalities</w:t>
      </w:r>
      <w:r w:rsidR="009F793D">
        <w:t xml:space="preserve"> </w:t>
      </w:r>
    </w:p>
    <w:p w:rsidR="00A55FBB" w:rsidRDefault="00A55FBB" w:rsidP="00A55FBB">
      <w:pPr>
        <w:pStyle w:val="ListParagraph"/>
        <w:numPr>
          <w:ilvl w:val="0"/>
          <w:numId w:val="2"/>
        </w:numPr>
      </w:pPr>
      <w:r>
        <w:t>Nonlinear in</w:t>
      </w:r>
      <w:r w:rsidR="009F793D">
        <w:t>equalities</w:t>
      </w:r>
    </w:p>
    <w:p w:rsidR="00A55FBB" w:rsidRDefault="00A55FBB" w:rsidP="00A55FBB">
      <w:pPr>
        <w:pStyle w:val="ListParagraph"/>
        <w:numPr>
          <w:ilvl w:val="0"/>
          <w:numId w:val="2"/>
        </w:numPr>
      </w:pPr>
      <w:r>
        <w:t>Lower / upper bounds</w:t>
      </w:r>
    </w:p>
    <w:p w:rsidR="00A55FBB" w:rsidRDefault="00A55FBB" w:rsidP="00A55FBB">
      <w:pPr>
        <w:pStyle w:val="ListParagraph"/>
        <w:numPr>
          <w:ilvl w:val="0"/>
          <w:numId w:val="2"/>
        </w:numPr>
      </w:pPr>
      <w:r>
        <w:t>Any combination of a linear, nonlinear, or bound</w:t>
      </w:r>
    </w:p>
    <w:p w:rsidR="00A55FBB" w:rsidRDefault="00A55FBB" w:rsidP="00A55FBB">
      <w:pPr>
        <w:pStyle w:val="ListParagraph"/>
        <w:numPr>
          <w:ilvl w:val="0"/>
          <w:numId w:val="2"/>
        </w:numPr>
      </w:pPr>
      <w:r>
        <w:t xml:space="preserve">Yes, </w:t>
      </w:r>
      <w:proofErr w:type="spellStart"/>
      <w:r>
        <w:t>fmincon</w:t>
      </w:r>
      <w:proofErr w:type="spellEnd"/>
      <w:r>
        <w:t xml:space="preserve"> will handle these</w:t>
      </w:r>
      <w:r w:rsidR="009F793D">
        <w:t xml:space="preserve"> as well</w:t>
      </w:r>
      <w:r>
        <w:t>, but that relies on users having the optimization toolbox</w:t>
      </w:r>
    </w:p>
    <w:p w:rsidR="00CA4B20" w:rsidRDefault="00ED4C55" w:rsidP="00ED4C55">
      <w:r>
        <w:lastRenderedPageBreak/>
        <w:t xml:space="preserve">The simplexmin function is </w:t>
      </w:r>
      <w:r w:rsidR="009F793D">
        <w:t>mostly an</w:t>
      </w:r>
      <w:r>
        <w:t xml:space="preserve"> implementation of the approach outlined in R. </w:t>
      </w:r>
      <w:proofErr w:type="spellStart"/>
      <w:r>
        <w:t>Haftka</w:t>
      </w:r>
      <w:proofErr w:type="spellEnd"/>
      <w:r>
        <w:t xml:space="preserve"> / Z. </w:t>
      </w:r>
      <w:proofErr w:type="spellStart"/>
      <w:r>
        <w:t>Gurdal</w:t>
      </w:r>
      <w:proofErr w:type="spellEnd"/>
      <w:r>
        <w:t xml:space="preserve"> with </w:t>
      </w:r>
      <w:r w:rsidR="00CA4B20">
        <w:t>constraints (linear and nonlinear) added as penalties to the function and hard limits on the input vector based on the bounds.  The cost function penalties are soft penalties and can most certainly be improved.  The ones used</w:t>
      </w:r>
      <w:r w:rsidR="00047035">
        <w:t xml:space="preserve"> here</w:t>
      </w:r>
      <w:r w:rsidR="00CA4B20">
        <w:t xml:space="preserve"> (exponential growth with </w:t>
      </w:r>
      <w:r w:rsidR="00047035">
        <w:t>the</w:t>
      </w:r>
      <w:r w:rsidR="00CA4B20">
        <w:t xml:space="preserve"> magnitude</w:t>
      </w:r>
      <w:r w:rsidR="00047035">
        <w:t xml:space="preserve"> of the violation</w:t>
      </w:r>
      <w:r w:rsidR="00CA4B20">
        <w:t>) were implemented for speed and simplicity.</w:t>
      </w:r>
    </w:p>
    <w:p w:rsidR="00ED4C55" w:rsidRDefault="00CA4B20" w:rsidP="00ED4C55">
      <w:r>
        <w:t>The implementation of the hard bounds</w:t>
      </w:r>
      <w:r w:rsidR="009F793D">
        <w:t xml:space="preserve"> </w:t>
      </w:r>
      <w:r>
        <w:t>produced an interesting problem where some pivots have a zero change</w:t>
      </w:r>
      <w:r w:rsidR="009F793D">
        <w:t xml:space="preserve"> in function value</w:t>
      </w:r>
      <w:r>
        <w:t xml:space="preserve">.  This occurred when the initial point was on a bound and the gradient </w:t>
      </w:r>
      <w:r w:rsidR="009F793D">
        <w:t>stepped</w:t>
      </w:r>
      <w:r>
        <w:t xml:space="preserve"> crossed the bound.  The limit correction kicked the next step back across the bound and, in some cases, resulted in the initial point being repeated.  This made the solution look insensitive to that particular input and the resulting</w:t>
      </w:r>
      <w:r w:rsidR="009F793D">
        <w:t xml:space="preserve"> solution </w:t>
      </w:r>
      <w:r w:rsidR="00BE7E40">
        <w:t xml:space="preserve">process </w:t>
      </w:r>
      <w:r w:rsidR="009F793D">
        <w:t>was negatively affected</w:t>
      </w:r>
      <w:r>
        <w:t>.  Similar issues could occur with the penalties were a significant step “over” the linear / nonlinear constraint could result the gradient appearing to be inverted</w:t>
      </w:r>
      <w:r w:rsidR="00BE7E40">
        <w:t xml:space="preserve"> (quite </w:t>
      </w:r>
      <w:proofErr w:type="spellStart"/>
      <w:r w:rsidR="00BE7E40">
        <w:t>agressively</w:t>
      </w:r>
      <w:proofErr w:type="spellEnd"/>
      <w:r w:rsidR="00BE7E40">
        <w:t xml:space="preserve"> in some cases)</w:t>
      </w:r>
      <w:r>
        <w:t xml:space="preserve"> rather than headed toward the constraint boundary.  In that case, the solution would “wander” around and usually not find the best solution.</w:t>
      </w:r>
    </w:p>
    <w:p w:rsidR="00096D22" w:rsidRDefault="009E09A8" w:rsidP="00ED4C55">
      <w:r>
        <w:t xml:space="preserve">As the </w:t>
      </w:r>
      <w:r w:rsidR="009F793D">
        <w:t xml:space="preserve">simplex solution </w:t>
      </w:r>
      <w:r>
        <w:t xml:space="preserve">method progresses and the solver gets closer to a minimum, the test points tend to cluster which means that the next step tends to be smaller in magnitude that the last step.  If a bound or penalty is hit once the solution space has contracted, it is less likely an aggressive step will be made to reach a better minimum.  </w:t>
      </w:r>
      <w:r w:rsidR="00C9410F">
        <w:t>Without some major change to the</w:t>
      </w:r>
      <w:r w:rsidR="00BE7E40">
        <w:t xml:space="preserve"> Simplex</w:t>
      </w:r>
      <w:r w:rsidR="00C9410F">
        <w:t xml:space="preserve"> theory, the only solution was to force a re-assessment of the solution after t</w:t>
      </w:r>
      <w:r w:rsidR="00BE7E40">
        <w:t>he local optimum had been found to test for a local minimum (and that is not a sufficient criteria to ensure a global minimum was reached).</w:t>
      </w:r>
    </w:p>
    <w:p w:rsidR="0011135D" w:rsidRDefault="00096D22" w:rsidP="00AF25EA">
      <w:r>
        <w:t xml:space="preserve">The published Simplex approach I referenced was for an unconstrained, unbounded problem.  </w:t>
      </w:r>
      <w:r w:rsidR="00AF25EA">
        <w:t>Adding the bounds / constraints noted above force</w:t>
      </w:r>
      <w:r w:rsidR="0014623B">
        <w:t>d</w:t>
      </w:r>
      <w:r w:rsidR="00AF25EA">
        <w:t xml:space="preserve"> a modification to the approach to attempt to look for an alternate minimum.  The rather simple solution was to put a loop around the Simplex solver and re-call the solution using the prior attempts best result until no improvements were observed.  As each re-call starts with a step size based on the default step criteria, a second solution test might </w:t>
      </w:r>
      <w:r w:rsidR="00E16E29">
        <w:t>be able to step out of a local minimum when the prior solution could not.</w:t>
      </w:r>
      <w:r>
        <w:t xml:space="preserve">  </w:t>
      </w:r>
    </w:p>
    <w:p w:rsidR="00096D22" w:rsidRDefault="00BE7E40" w:rsidP="00AF25EA">
      <w:r>
        <w:t xml:space="preserve">This post </w:t>
      </w:r>
      <w:r w:rsidR="0011135D">
        <w:t xml:space="preserve">convergence </w:t>
      </w:r>
      <w:r>
        <w:t>re</w:t>
      </w:r>
      <w:r w:rsidR="0011135D">
        <w:t>testing of the Simplex results</w:t>
      </w:r>
      <w:r w:rsidR="00A71EE3">
        <w:t xml:space="preserve"> adds something on the order of </w:t>
      </w:r>
      <w:r w:rsidR="0011135D">
        <w:t xml:space="preserve">10% to </w:t>
      </w:r>
      <w:r w:rsidR="00A71EE3">
        <w:t>30% more function calls than the single call approach</w:t>
      </w:r>
      <w:r w:rsidR="0011135D">
        <w:t xml:space="preserve"> for “smooth” functions.  </w:t>
      </w:r>
      <w:r>
        <w:t xml:space="preserve">Basically, the minimum found was the true minimum and the retest just finds the same solution again.  </w:t>
      </w:r>
      <w:r w:rsidR="0011135D">
        <w:t>For functions with local minima, the number of function calls can go up significantly</w:t>
      </w:r>
      <w:r>
        <w:t xml:space="preserve"> with this approach</w:t>
      </w:r>
      <w:r w:rsidR="0011135D">
        <w:t xml:space="preserve">, but it </w:t>
      </w:r>
      <w:r>
        <w:t xml:space="preserve">usually </w:t>
      </w:r>
      <w:r w:rsidR="0011135D">
        <w:t>does return a better solution for that effort.  Finally, as is generally the case with function minimization, initial conditions have a significant effect on performance.</w:t>
      </w:r>
    </w:p>
    <w:p w:rsidR="00284BA7" w:rsidRDefault="0011135D" w:rsidP="00ED4C55">
      <w:r>
        <w:t xml:space="preserve">The Simplex re-calling </w:t>
      </w:r>
      <w:r w:rsidR="0014623B">
        <w:t xml:space="preserve">modification </w:t>
      </w:r>
      <w:r>
        <w:t xml:space="preserve">noted above </w:t>
      </w:r>
      <w:r w:rsidR="0014623B">
        <w:t xml:space="preserve">led to a second observation that the default step criteria (alpha, beta, gamma, eta, </w:t>
      </w:r>
      <w:proofErr w:type="spellStart"/>
      <w:r w:rsidR="0014623B">
        <w:t>gs</w:t>
      </w:r>
      <w:proofErr w:type="spellEnd"/>
      <w:r w:rsidR="0014623B">
        <w:t>) can also have a significant effect on the solution when there are multiple local minimums.  For “smooth”</w:t>
      </w:r>
      <w:r w:rsidR="00362A66">
        <w:t xml:space="preserve"> </w:t>
      </w:r>
      <w:r w:rsidR="0014623B">
        <w:t xml:space="preserve">functions without local minim, the selection of the default step sizes is not as important.  </w:t>
      </w:r>
      <w:r w:rsidR="00362A66">
        <w:t xml:space="preserve">But locally complicated functions can be quite sensitive to the initial step sizes selected.  </w:t>
      </w:r>
      <w:r w:rsidR="00375062">
        <w:t>From this observation, the minfun</w:t>
      </w:r>
      <w:r w:rsidR="00362A66">
        <w:t xml:space="preserve"> solver was generated which took</w:t>
      </w:r>
      <w:r w:rsidR="00375062">
        <w:t xml:space="preserve"> the Simplex solver above and wrapped it in a </w:t>
      </w:r>
      <w:r w:rsidR="00362A66">
        <w:t xml:space="preserve">secondary </w:t>
      </w:r>
      <w:r w:rsidR="00375062">
        <w:t xml:space="preserve">solver to define the best initial step sizes.  Essentially, it uses brute force </w:t>
      </w:r>
      <w:r w:rsidR="00375062">
        <w:lastRenderedPageBreak/>
        <w:t>to re-try the problem with multiple initial step sizes</w:t>
      </w:r>
      <w:r w:rsidR="007F7959">
        <w:t xml:space="preserve"> with tuning of the initial step sizes based on prior performance</w:t>
      </w:r>
      <w:r w:rsidR="00375062">
        <w:t>.  The lowest cost result is kept.</w:t>
      </w:r>
    </w:p>
    <w:p w:rsidR="00284BA7" w:rsidRDefault="008F3A47" w:rsidP="00ED4C55">
      <w:r>
        <w:t>Included in this package is a test function “</w:t>
      </w:r>
      <w:proofErr w:type="spellStart"/>
      <w:r>
        <w:t>testmin.m</w:t>
      </w:r>
      <w:proofErr w:type="spellEnd"/>
      <w:r w:rsidR="00A71EE3">
        <w:t>”.  Interested readers are welcome to use it as a test platform.  I recommend running the script a few lines at a time in debug mode.</w:t>
      </w:r>
      <w:r w:rsidR="007F7959">
        <w:t xml:space="preserve">  An excel file is included of the results obtained as well.</w:t>
      </w:r>
    </w:p>
    <w:p w:rsidR="007E2AB2" w:rsidRDefault="007E2AB2" w:rsidP="00ED4C55"/>
    <w:p w:rsidR="007F7959" w:rsidRPr="00272386" w:rsidRDefault="007F7959" w:rsidP="00272386">
      <w:pPr>
        <w:autoSpaceDE w:val="0"/>
        <w:autoSpaceDN w:val="0"/>
        <w:adjustRightInd w:val="0"/>
        <w:spacing w:after="0" w:line="240" w:lineRule="auto"/>
        <w:rPr>
          <w:rFonts w:ascii="Courier New" w:hAnsi="Courier New" w:cs="Courier New"/>
          <w:szCs w:val="24"/>
        </w:rPr>
      </w:pPr>
      <w:r w:rsidRPr="007E2AB2">
        <w:rPr>
          <w:b/>
        </w:rPr>
        <w:t>Unconstrained problems</w:t>
      </w:r>
      <w:r w:rsidR="00272386">
        <w:rPr>
          <w:b/>
        </w:rPr>
        <w:t xml:space="preserve"> </w:t>
      </w:r>
      <w:r w:rsidR="00272386" w:rsidRPr="00272386">
        <w:rPr>
          <w:b/>
          <w:sz w:val="20"/>
        </w:rPr>
        <w:t>(</w:t>
      </w:r>
      <w:hyperlink r:id="rId6" w:history="1">
        <w:r w:rsidR="00272386" w:rsidRPr="00272386">
          <w:rPr>
            <w:rStyle w:val="Hyperlink"/>
            <w:rFonts w:ascii="Courier New" w:hAnsi="Courier New" w:cs="Courier New"/>
            <w:b/>
            <w:sz w:val="18"/>
            <w:szCs w:val="20"/>
          </w:rPr>
          <w:t>https://en.wikipedia.org/wiki/Test_functions_for_optimization</w:t>
        </w:r>
      </w:hyperlink>
      <w:r w:rsidR="00272386" w:rsidRPr="00272386">
        <w:rPr>
          <w:rFonts w:ascii="Courier New" w:hAnsi="Courier New" w:cs="Courier New"/>
          <w:b/>
          <w:szCs w:val="24"/>
        </w:rPr>
        <w:t>)</w:t>
      </w:r>
    </w:p>
    <w:p w:rsidR="00272386" w:rsidRPr="00272386" w:rsidRDefault="00272386" w:rsidP="00272386">
      <w:pPr>
        <w:autoSpaceDE w:val="0"/>
        <w:autoSpaceDN w:val="0"/>
        <w:adjustRightInd w:val="0"/>
        <w:spacing w:after="0" w:line="240" w:lineRule="auto"/>
        <w:rPr>
          <w:rFonts w:ascii="Courier New" w:hAnsi="Courier New" w:cs="Courier New"/>
          <w:sz w:val="24"/>
          <w:szCs w:val="24"/>
        </w:rPr>
      </w:pPr>
    </w:p>
    <w:p w:rsidR="007F7959" w:rsidRDefault="007F7959" w:rsidP="00ED4C55">
      <w:r>
        <w:t>As one would expect, for smooth unconstrained problems, the added checks to the simplex method did nothing but increase computational costs.  Note that all three solvers got the same result.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F7959" w:rsidTr="00421652">
        <w:trPr>
          <w:jc w:val="center"/>
        </w:trPr>
        <w:tc>
          <w:tcPr>
            <w:tcW w:w="4788" w:type="dxa"/>
          </w:tcPr>
          <w:p w:rsidR="007F7959" w:rsidRDefault="007F7959" w:rsidP="00421652">
            <w:pPr>
              <w:jc w:val="center"/>
            </w:pPr>
            <w:r>
              <w:rPr>
                <w:noProof/>
              </w:rPr>
              <w:drawing>
                <wp:inline distT="0" distB="0" distL="0" distR="0" wp14:anchorId="6BD56D3A" wp14:editId="75CC3511">
                  <wp:extent cx="3072384" cy="23042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tcPr>
          <w:p w:rsidR="007F7959" w:rsidRDefault="00A93192" w:rsidP="00421652">
            <w:pPr>
              <w:jc w:val="center"/>
            </w:pPr>
            <w:r>
              <w:rPr>
                <w:noProof/>
              </w:rPr>
              <w:drawing>
                <wp:inline distT="0" distB="0" distL="0" distR="0" wp14:anchorId="361CB5B4" wp14:editId="06737CDB">
                  <wp:extent cx="3072384" cy="2304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r w:rsidR="007F7959" w:rsidTr="00421652">
        <w:trPr>
          <w:jc w:val="center"/>
        </w:trPr>
        <w:tc>
          <w:tcPr>
            <w:tcW w:w="4788" w:type="dxa"/>
          </w:tcPr>
          <w:p w:rsidR="007F7959" w:rsidRDefault="00A93192" w:rsidP="00421652">
            <w:pPr>
              <w:jc w:val="center"/>
            </w:pPr>
            <w:r>
              <w:rPr>
                <w:noProof/>
              </w:rPr>
              <w:drawing>
                <wp:inline distT="0" distB="0" distL="0" distR="0" wp14:anchorId="17899575" wp14:editId="14377050">
                  <wp:extent cx="3072384" cy="2304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tcPr>
          <w:p w:rsidR="007F7959" w:rsidRDefault="007F7959" w:rsidP="00421652">
            <w:pPr>
              <w:jc w:val="center"/>
            </w:pPr>
            <w:r>
              <w:rPr>
                <w:noProof/>
              </w:rPr>
              <w:drawing>
                <wp:inline distT="0" distB="0" distL="0" distR="0" wp14:anchorId="2DDC797E" wp14:editId="7E2D94BC">
                  <wp:extent cx="3072384" cy="23042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bl>
    <w:p w:rsidR="007F7959" w:rsidRDefault="006A3309" w:rsidP="00ED4C55">
      <w:r>
        <w:t>Function evaluations:</w:t>
      </w:r>
    </w:p>
    <w:tbl>
      <w:tblPr>
        <w:tblStyle w:val="TableGrid"/>
        <w:tblW w:w="0" w:type="auto"/>
        <w:tblLook w:val="04A0" w:firstRow="1" w:lastRow="0" w:firstColumn="1" w:lastColumn="0" w:noHBand="0" w:noVBand="1"/>
      </w:tblPr>
      <w:tblGrid>
        <w:gridCol w:w="1915"/>
        <w:gridCol w:w="1915"/>
        <w:gridCol w:w="1915"/>
        <w:gridCol w:w="1915"/>
        <w:gridCol w:w="1916"/>
      </w:tblGrid>
      <w:tr w:rsidR="006A3309" w:rsidTr="006A3309">
        <w:tc>
          <w:tcPr>
            <w:tcW w:w="1915" w:type="dxa"/>
          </w:tcPr>
          <w:p w:rsidR="006A3309" w:rsidRDefault="006A3309" w:rsidP="00ED4C55"/>
        </w:tc>
        <w:tc>
          <w:tcPr>
            <w:tcW w:w="1915" w:type="dxa"/>
          </w:tcPr>
          <w:p w:rsidR="006A3309" w:rsidRDefault="006A3309" w:rsidP="00ED4C55">
            <w:r>
              <w:t>Sphere</w:t>
            </w:r>
          </w:p>
        </w:tc>
        <w:tc>
          <w:tcPr>
            <w:tcW w:w="1915" w:type="dxa"/>
          </w:tcPr>
          <w:p w:rsidR="006A3309" w:rsidRDefault="006A3309" w:rsidP="00ED4C55">
            <w:proofErr w:type="spellStart"/>
            <w:r>
              <w:t>Rosenbrok</w:t>
            </w:r>
            <w:proofErr w:type="spellEnd"/>
          </w:p>
        </w:tc>
        <w:tc>
          <w:tcPr>
            <w:tcW w:w="1915" w:type="dxa"/>
          </w:tcPr>
          <w:p w:rsidR="006A3309" w:rsidRDefault="006A3309" w:rsidP="00ED4C55">
            <w:r>
              <w:t>Beale</w:t>
            </w:r>
          </w:p>
        </w:tc>
        <w:tc>
          <w:tcPr>
            <w:tcW w:w="1916" w:type="dxa"/>
          </w:tcPr>
          <w:p w:rsidR="006A3309" w:rsidRDefault="006A3309" w:rsidP="00ED4C55">
            <w:r>
              <w:t>Booth</w:t>
            </w:r>
          </w:p>
        </w:tc>
      </w:tr>
      <w:tr w:rsidR="006A3309" w:rsidTr="006A3309">
        <w:tc>
          <w:tcPr>
            <w:tcW w:w="1915" w:type="dxa"/>
          </w:tcPr>
          <w:p w:rsidR="006A3309" w:rsidRDefault="006A3309" w:rsidP="00ED4C55">
            <w:r>
              <w:t>Fminsearch</w:t>
            </w:r>
          </w:p>
        </w:tc>
        <w:tc>
          <w:tcPr>
            <w:tcW w:w="1915" w:type="dxa"/>
          </w:tcPr>
          <w:p w:rsidR="006A3309" w:rsidRDefault="006A3309" w:rsidP="00ED4C55">
            <w:r>
              <w:t>73</w:t>
            </w:r>
          </w:p>
        </w:tc>
        <w:tc>
          <w:tcPr>
            <w:tcW w:w="1915" w:type="dxa"/>
          </w:tcPr>
          <w:p w:rsidR="006A3309" w:rsidRDefault="006A3309" w:rsidP="00ED4C55">
            <w:r>
              <w:t>154</w:t>
            </w:r>
          </w:p>
        </w:tc>
        <w:tc>
          <w:tcPr>
            <w:tcW w:w="1915" w:type="dxa"/>
          </w:tcPr>
          <w:p w:rsidR="006A3309" w:rsidRDefault="006A3309" w:rsidP="00ED4C55">
            <w:r>
              <w:t>104</w:t>
            </w:r>
          </w:p>
        </w:tc>
        <w:tc>
          <w:tcPr>
            <w:tcW w:w="1916" w:type="dxa"/>
          </w:tcPr>
          <w:p w:rsidR="006A3309" w:rsidRDefault="006A3309" w:rsidP="00ED4C55">
            <w:r>
              <w:t>97</w:t>
            </w:r>
          </w:p>
        </w:tc>
      </w:tr>
      <w:tr w:rsidR="006A3309" w:rsidTr="006A3309">
        <w:tc>
          <w:tcPr>
            <w:tcW w:w="1915" w:type="dxa"/>
          </w:tcPr>
          <w:p w:rsidR="006A3309" w:rsidRDefault="006A3309" w:rsidP="00ED4C55">
            <w:r>
              <w:t>Simplexmin</w:t>
            </w:r>
          </w:p>
        </w:tc>
        <w:tc>
          <w:tcPr>
            <w:tcW w:w="1915" w:type="dxa"/>
          </w:tcPr>
          <w:p w:rsidR="006A3309" w:rsidRDefault="006A3309" w:rsidP="00ED4C55">
            <w:r>
              <w:t>97</w:t>
            </w:r>
          </w:p>
        </w:tc>
        <w:tc>
          <w:tcPr>
            <w:tcW w:w="1915" w:type="dxa"/>
          </w:tcPr>
          <w:p w:rsidR="006A3309" w:rsidRDefault="006A3309" w:rsidP="00ED4C55">
            <w:r>
              <w:t>209</w:t>
            </w:r>
          </w:p>
        </w:tc>
        <w:tc>
          <w:tcPr>
            <w:tcW w:w="1915" w:type="dxa"/>
          </w:tcPr>
          <w:p w:rsidR="006A3309" w:rsidRDefault="006A3309" w:rsidP="00ED4C55">
            <w:r>
              <w:t>108</w:t>
            </w:r>
          </w:p>
        </w:tc>
        <w:tc>
          <w:tcPr>
            <w:tcW w:w="1916" w:type="dxa"/>
          </w:tcPr>
          <w:p w:rsidR="006A3309" w:rsidRDefault="006A3309" w:rsidP="00ED4C55">
            <w:r>
              <w:t>113</w:t>
            </w:r>
          </w:p>
        </w:tc>
      </w:tr>
      <w:tr w:rsidR="006A3309" w:rsidTr="006A3309">
        <w:tc>
          <w:tcPr>
            <w:tcW w:w="1915" w:type="dxa"/>
          </w:tcPr>
          <w:p w:rsidR="006A3309" w:rsidRDefault="006A3309" w:rsidP="00ED4C55">
            <w:r>
              <w:t>Minfun</w:t>
            </w:r>
          </w:p>
        </w:tc>
        <w:tc>
          <w:tcPr>
            <w:tcW w:w="1915" w:type="dxa"/>
          </w:tcPr>
          <w:p w:rsidR="006A3309" w:rsidRDefault="006A3309" w:rsidP="00ED4C55">
            <w:r>
              <w:t>721</w:t>
            </w:r>
          </w:p>
        </w:tc>
        <w:tc>
          <w:tcPr>
            <w:tcW w:w="1915" w:type="dxa"/>
          </w:tcPr>
          <w:p w:rsidR="006A3309" w:rsidRDefault="006A3309" w:rsidP="00ED4C55">
            <w:r>
              <w:t>549</w:t>
            </w:r>
          </w:p>
        </w:tc>
        <w:tc>
          <w:tcPr>
            <w:tcW w:w="1915" w:type="dxa"/>
          </w:tcPr>
          <w:p w:rsidR="006A3309" w:rsidRDefault="006A3309" w:rsidP="00ED4C55">
            <w:r>
              <w:t>379</w:t>
            </w:r>
          </w:p>
        </w:tc>
        <w:tc>
          <w:tcPr>
            <w:tcW w:w="1916" w:type="dxa"/>
          </w:tcPr>
          <w:p w:rsidR="006A3309" w:rsidRDefault="006A3309" w:rsidP="00ED4C55">
            <w:r>
              <w:t>428</w:t>
            </w:r>
          </w:p>
        </w:tc>
      </w:tr>
    </w:tbl>
    <w:p w:rsidR="006A3309" w:rsidRDefault="006A3309" w:rsidP="00ED4C55"/>
    <w:p w:rsidR="007E2AB2" w:rsidRDefault="007E2AB2" w:rsidP="00ED4C55">
      <w:r>
        <w:t>For some functions, the ability to assess different step sizes was quite valuable even for smooth functions when the initial condition was not well placed.</w:t>
      </w:r>
      <w:r w:rsidR="00B522E2">
        <w:t xml:space="preserve">  The </w:t>
      </w:r>
      <w:proofErr w:type="spellStart"/>
      <w:r w:rsidR="00B522E2">
        <w:t>Easom</w:t>
      </w:r>
      <w:proofErr w:type="spellEnd"/>
      <w:r w:rsidR="00B522E2">
        <w:t xml:space="preserve"> case is particularly interesting as the initial gradients were quite small leading to pre-mature exiting of the solver.</w:t>
      </w:r>
      <w:r w:rsidR="00272386">
        <w:t xml:space="preserve">  For the </w:t>
      </w:r>
      <w:proofErr w:type="spellStart"/>
      <w:r w:rsidR="00272386">
        <w:t>Bukin</w:t>
      </w:r>
      <w:proofErr w:type="spellEnd"/>
      <w:r w:rsidR="00272386">
        <w:t xml:space="preserve"> case, the initial pass resulted in a gradient below the threshold at -7.5, 0.5</w:t>
      </w:r>
      <w:r w:rsidR="002119AB">
        <w:t>.  Restarting allowed the solver to find the rather small gradient along the fold.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C355E" w:rsidTr="00421652">
        <w:trPr>
          <w:jc w:val="center"/>
        </w:trPr>
        <w:tc>
          <w:tcPr>
            <w:tcW w:w="4788" w:type="dxa"/>
          </w:tcPr>
          <w:p w:rsidR="00EC355E" w:rsidRDefault="00B522E2" w:rsidP="00421652">
            <w:pPr>
              <w:jc w:val="center"/>
            </w:pPr>
            <w:r>
              <w:rPr>
                <w:noProof/>
              </w:rPr>
              <w:drawing>
                <wp:inline distT="0" distB="0" distL="0" distR="0">
                  <wp:extent cx="3072384" cy="23042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tcPr>
          <w:p w:rsidR="00EC355E" w:rsidRDefault="00B522E2" w:rsidP="00421652">
            <w:pPr>
              <w:jc w:val="center"/>
            </w:pPr>
            <w:r>
              <w:rPr>
                <w:noProof/>
              </w:rPr>
              <w:drawing>
                <wp:inline distT="0" distB="0" distL="0" distR="0">
                  <wp:extent cx="3072384" cy="23042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r w:rsidR="007E2AB2" w:rsidTr="00421652">
        <w:trPr>
          <w:jc w:val="center"/>
        </w:trPr>
        <w:tc>
          <w:tcPr>
            <w:tcW w:w="4788" w:type="dxa"/>
          </w:tcPr>
          <w:p w:rsidR="007E2AB2" w:rsidRDefault="007E2AB2" w:rsidP="00421652">
            <w:pPr>
              <w:jc w:val="center"/>
            </w:pPr>
          </w:p>
        </w:tc>
        <w:tc>
          <w:tcPr>
            <w:tcW w:w="4788" w:type="dxa"/>
          </w:tcPr>
          <w:p w:rsidR="007E2AB2" w:rsidRDefault="007E2AB2" w:rsidP="00421652">
            <w:pPr>
              <w:jc w:val="center"/>
            </w:pPr>
          </w:p>
        </w:tc>
      </w:tr>
    </w:tbl>
    <w:p w:rsidR="007F7959" w:rsidRDefault="007E2AB2" w:rsidP="00ED4C55">
      <w:r>
        <w:t xml:space="preserve">Finally, the ability to test for local minima (simple retest </w:t>
      </w:r>
      <w:r w:rsidR="002119AB">
        <w:t>using</w:t>
      </w:r>
      <w:r>
        <w:t xml:space="preserve"> simplexmin and the more aggressive step size variation</w:t>
      </w:r>
      <w:r w:rsidR="009302AE">
        <w:t xml:space="preserve"> in minfun) was quite valuable</w:t>
      </w:r>
      <w:r w:rsidR="002119AB">
        <w:t xml:space="preserve"> for cases with complicated functions</w:t>
      </w:r>
      <w:r w:rsidR="009302AE">
        <w:t>.  Note that simplexmin usually was better than the reference and minfun was better than simplexmin</w:t>
      </w:r>
      <w:r w:rsidR="002119A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522E2" w:rsidTr="00421652">
        <w:trPr>
          <w:jc w:val="center"/>
        </w:trPr>
        <w:tc>
          <w:tcPr>
            <w:tcW w:w="4788" w:type="dxa"/>
          </w:tcPr>
          <w:p w:rsidR="00B522E2" w:rsidRDefault="009302AE" w:rsidP="00421652">
            <w:pPr>
              <w:jc w:val="center"/>
            </w:pPr>
            <w:r>
              <w:rPr>
                <w:noProof/>
              </w:rPr>
              <w:drawing>
                <wp:inline distT="0" distB="0" distL="0" distR="0" wp14:anchorId="445FCDB5" wp14:editId="2A637F42">
                  <wp:extent cx="3072384" cy="23042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tcPr>
          <w:p w:rsidR="00B522E2" w:rsidRDefault="009302AE" w:rsidP="00421652">
            <w:pPr>
              <w:jc w:val="center"/>
            </w:pPr>
            <w:r>
              <w:rPr>
                <w:noProof/>
              </w:rPr>
              <w:drawing>
                <wp:inline distT="0" distB="0" distL="0" distR="0" wp14:anchorId="4615CD09" wp14:editId="4D67A5BD">
                  <wp:extent cx="3072384" cy="23042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r w:rsidR="00B522E2" w:rsidTr="00421652">
        <w:trPr>
          <w:jc w:val="center"/>
        </w:trPr>
        <w:tc>
          <w:tcPr>
            <w:tcW w:w="4788" w:type="dxa"/>
          </w:tcPr>
          <w:p w:rsidR="00B522E2" w:rsidRDefault="009302AE" w:rsidP="00421652">
            <w:pPr>
              <w:jc w:val="center"/>
            </w:pPr>
            <w:r>
              <w:rPr>
                <w:noProof/>
              </w:rPr>
              <w:lastRenderedPageBreak/>
              <w:drawing>
                <wp:inline distT="0" distB="0" distL="0" distR="0" wp14:anchorId="41B833BE" wp14:editId="52A5D571">
                  <wp:extent cx="3072384" cy="2304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tcPr>
          <w:p w:rsidR="00B522E2" w:rsidRDefault="009302AE" w:rsidP="00421652">
            <w:pPr>
              <w:jc w:val="center"/>
            </w:pPr>
            <w:r>
              <w:rPr>
                <w:noProof/>
              </w:rPr>
              <w:drawing>
                <wp:inline distT="0" distB="0" distL="0" distR="0">
                  <wp:extent cx="3072384" cy="23042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bl>
    <w:p w:rsidR="00B522E2" w:rsidRDefault="009302AE" w:rsidP="00ED4C55">
      <w:r>
        <w:t>However, the solution improvements did</w:t>
      </w:r>
      <w:r w:rsidR="002119AB">
        <w:t xml:space="preserve"> have a cost and sometimes the result did not improve though the cost did.  For example, t</w:t>
      </w:r>
      <w:r w:rsidR="00447BA1">
        <w:t xml:space="preserve">he </w:t>
      </w:r>
      <w:r w:rsidR="002119AB">
        <w:t>simplex</w:t>
      </w:r>
      <w:r w:rsidR="00447BA1">
        <w:t xml:space="preserve"> case for </w:t>
      </w:r>
      <w:proofErr w:type="spellStart"/>
      <w:r w:rsidR="00447BA1">
        <w:rPr>
          <w:rFonts w:ascii="Calibri" w:hAnsi="Calibri" w:cs="Calibri"/>
          <w:color w:val="000000"/>
        </w:rPr>
        <w:t>Styblinski</w:t>
      </w:r>
      <w:proofErr w:type="spellEnd"/>
      <w:r w:rsidR="00447BA1">
        <w:rPr>
          <w:rFonts w:ascii="Calibri" w:hAnsi="Calibri" w:cs="Calibri"/>
          <w:color w:val="000000"/>
        </w:rPr>
        <w:t xml:space="preserve"> did not improve the result over </w:t>
      </w:r>
      <w:r w:rsidR="002119AB">
        <w:rPr>
          <w:rFonts w:ascii="Calibri" w:hAnsi="Calibri" w:cs="Calibri"/>
          <w:color w:val="000000"/>
        </w:rPr>
        <w:t>the reference</w:t>
      </w:r>
      <w:r w:rsidR="00447BA1">
        <w:rPr>
          <w:rFonts w:ascii="Calibri" w:hAnsi="Calibri" w:cs="Calibri"/>
          <w:color w:val="000000"/>
        </w:rPr>
        <w:t xml:space="preserve"> </w:t>
      </w:r>
      <w:r w:rsidR="002119AB">
        <w:rPr>
          <w:rFonts w:ascii="Calibri" w:hAnsi="Calibri" w:cs="Calibri"/>
          <w:color w:val="000000"/>
        </w:rPr>
        <w:t>and the minfun solution cost was 2 orders of magnitude greater</w:t>
      </w:r>
      <w:r w:rsidR="00447BA1">
        <w:rPr>
          <w:rFonts w:ascii="Calibri" w:hAnsi="Calibri" w:cs="Calibri"/>
          <w:color w:val="000000"/>
        </w:rPr>
        <w:t>.</w:t>
      </w:r>
    </w:p>
    <w:tbl>
      <w:tblPr>
        <w:tblStyle w:val="TableGrid"/>
        <w:tblW w:w="0" w:type="auto"/>
        <w:tblLook w:val="04A0" w:firstRow="1" w:lastRow="0" w:firstColumn="1" w:lastColumn="0" w:noHBand="0" w:noVBand="1"/>
      </w:tblPr>
      <w:tblGrid>
        <w:gridCol w:w="1915"/>
        <w:gridCol w:w="1915"/>
        <w:gridCol w:w="1915"/>
        <w:gridCol w:w="1915"/>
        <w:gridCol w:w="1916"/>
      </w:tblGrid>
      <w:tr w:rsidR="009302AE" w:rsidTr="00421652">
        <w:tc>
          <w:tcPr>
            <w:tcW w:w="1915" w:type="dxa"/>
          </w:tcPr>
          <w:p w:rsidR="009302AE" w:rsidRDefault="009302AE" w:rsidP="00421652"/>
        </w:tc>
        <w:tc>
          <w:tcPr>
            <w:tcW w:w="1915" w:type="dxa"/>
          </w:tcPr>
          <w:p w:rsidR="009302AE" w:rsidRPr="009302AE" w:rsidRDefault="009302AE" w:rsidP="00421652">
            <w:pPr>
              <w:rPr>
                <w:rFonts w:ascii="Calibri" w:hAnsi="Calibri" w:cs="Calibri"/>
                <w:color w:val="000000"/>
              </w:rPr>
            </w:pPr>
            <w:proofErr w:type="spellStart"/>
            <w:r>
              <w:rPr>
                <w:rFonts w:ascii="Calibri" w:hAnsi="Calibri" w:cs="Calibri"/>
                <w:color w:val="000000"/>
              </w:rPr>
              <w:t>Rastrigin</w:t>
            </w:r>
            <w:proofErr w:type="spellEnd"/>
          </w:p>
        </w:tc>
        <w:tc>
          <w:tcPr>
            <w:tcW w:w="1915" w:type="dxa"/>
          </w:tcPr>
          <w:p w:rsidR="009302AE" w:rsidRPr="009302AE" w:rsidRDefault="009302AE" w:rsidP="009302AE">
            <w:pPr>
              <w:rPr>
                <w:rFonts w:ascii="Calibri" w:hAnsi="Calibri" w:cs="Calibri"/>
                <w:color w:val="000000"/>
              </w:rPr>
            </w:pPr>
            <w:proofErr w:type="spellStart"/>
            <w:r>
              <w:rPr>
                <w:rFonts w:ascii="Calibri" w:hAnsi="Calibri" w:cs="Calibri"/>
                <w:color w:val="000000"/>
              </w:rPr>
              <w:t>Rastrigin</w:t>
            </w:r>
            <w:proofErr w:type="spellEnd"/>
          </w:p>
        </w:tc>
        <w:tc>
          <w:tcPr>
            <w:tcW w:w="1915" w:type="dxa"/>
          </w:tcPr>
          <w:p w:rsidR="009302AE" w:rsidRDefault="009302AE" w:rsidP="00421652">
            <w:r>
              <w:t>Ackley</w:t>
            </w:r>
          </w:p>
        </w:tc>
        <w:tc>
          <w:tcPr>
            <w:tcW w:w="1916" w:type="dxa"/>
          </w:tcPr>
          <w:p w:rsidR="009302AE" w:rsidRPr="009302AE" w:rsidRDefault="009302AE" w:rsidP="00421652">
            <w:pPr>
              <w:rPr>
                <w:rFonts w:ascii="Calibri" w:hAnsi="Calibri" w:cs="Calibri"/>
                <w:color w:val="000000"/>
              </w:rPr>
            </w:pPr>
            <w:proofErr w:type="spellStart"/>
            <w:r>
              <w:rPr>
                <w:rFonts w:ascii="Calibri" w:hAnsi="Calibri" w:cs="Calibri"/>
                <w:color w:val="000000"/>
              </w:rPr>
              <w:t>Styblinski</w:t>
            </w:r>
            <w:proofErr w:type="spellEnd"/>
          </w:p>
        </w:tc>
      </w:tr>
      <w:tr w:rsidR="009302AE" w:rsidTr="00421652">
        <w:tc>
          <w:tcPr>
            <w:tcW w:w="1915" w:type="dxa"/>
          </w:tcPr>
          <w:p w:rsidR="009302AE" w:rsidRDefault="009302AE" w:rsidP="00421652">
            <w:r>
              <w:t>Fminsearch</w:t>
            </w:r>
          </w:p>
        </w:tc>
        <w:tc>
          <w:tcPr>
            <w:tcW w:w="1915" w:type="dxa"/>
          </w:tcPr>
          <w:p w:rsidR="009302AE" w:rsidRDefault="009302AE" w:rsidP="009302AE">
            <w:r>
              <w:t>56</w:t>
            </w:r>
          </w:p>
        </w:tc>
        <w:tc>
          <w:tcPr>
            <w:tcW w:w="1915" w:type="dxa"/>
          </w:tcPr>
          <w:p w:rsidR="009302AE" w:rsidRDefault="009302AE" w:rsidP="00421652">
            <w:r>
              <w:t>121</w:t>
            </w:r>
          </w:p>
        </w:tc>
        <w:tc>
          <w:tcPr>
            <w:tcW w:w="1915" w:type="dxa"/>
          </w:tcPr>
          <w:p w:rsidR="009302AE" w:rsidRDefault="009302AE" w:rsidP="00421652">
            <w:r>
              <w:t>52</w:t>
            </w:r>
          </w:p>
        </w:tc>
        <w:tc>
          <w:tcPr>
            <w:tcW w:w="1916" w:type="dxa"/>
          </w:tcPr>
          <w:p w:rsidR="009302AE" w:rsidRDefault="009302AE" w:rsidP="00421652">
            <w:r>
              <w:t>78</w:t>
            </w:r>
          </w:p>
        </w:tc>
      </w:tr>
      <w:tr w:rsidR="009302AE" w:rsidTr="00421652">
        <w:tc>
          <w:tcPr>
            <w:tcW w:w="1915" w:type="dxa"/>
          </w:tcPr>
          <w:p w:rsidR="009302AE" w:rsidRDefault="009302AE" w:rsidP="00421652">
            <w:r>
              <w:t>Simplexmin</w:t>
            </w:r>
          </w:p>
        </w:tc>
        <w:tc>
          <w:tcPr>
            <w:tcW w:w="1915" w:type="dxa"/>
          </w:tcPr>
          <w:p w:rsidR="009302AE" w:rsidRDefault="009302AE" w:rsidP="00421652">
            <w:r>
              <w:t>136</w:t>
            </w:r>
          </w:p>
        </w:tc>
        <w:tc>
          <w:tcPr>
            <w:tcW w:w="1915" w:type="dxa"/>
          </w:tcPr>
          <w:p w:rsidR="009302AE" w:rsidRDefault="009302AE" w:rsidP="00421652">
            <w:r>
              <w:t>470</w:t>
            </w:r>
          </w:p>
        </w:tc>
        <w:tc>
          <w:tcPr>
            <w:tcW w:w="1915" w:type="dxa"/>
          </w:tcPr>
          <w:p w:rsidR="009302AE" w:rsidRDefault="009302AE" w:rsidP="00421652">
            <w:r>
              <w:t>138</w:t>
            </w:r>
          </w:p>
        </w:tc>
        <w:tc>
          <w:tcPr>
            <w:tcW w:w="1916" w:type="dxa"/>
          </w:tcPr>
          <w:p w:rsidR="009302AE" w:rsidRDefault="009302AE" w:rsidP="00421652">
            <w:r>
              <w:t>147</w:t>
            </w:r>
          </w:p>
        </w:tc>
      </w:tr>
      <w:tr w:rsidR="009302AE" w:rsidTr="00421652">
        <w:tc>
          <w:tcPr>
            <w:tcW w:w="1915" w:type="dxa"/>
          </w:tcPr>
          <w:p w:rsidR="009302AE" w:rsidRDefault="009302AE" w:rsidP="00421652">
            <w:r>
              <w:t>Minfun</w:t>
            </w:r>
          </w:p>
        </w:tc>
        <w:tc>
          <w:tcPr>
            <w:tcW w:w="1915" w:type="dxa"/>
          </w:tcPr>
          <w:p w:rsidR="009302AE" w:rsidRDefault="009302AE" w:rsidP="00421652">
            <w:r>
              <w:t>7608</w:t>
            </w:r>
          </w:p>
        </w:tc>
        <w:tc>
          <w:tcPr>
            <w:tcW w:w="1915" w:type="dxa"/>
          </w:tcPr>
          <w:p w:rsidR="009302AE" w:rsidRDefault="009302AE" w:rsidP="00421652">
            <w:r>
              <w:t>41535</w:t>
            </w:r>
          </w:p>
        </w:tc>
        <w:tc>
          <w:tcPr>
            <w:tcW w:w="1915" w:type="dxa"/>
          </w:tcPr>
          <w:p w:rsidR="009302AE" w:rsidRDefault="009302AE" w:rsidP="00421652">
            <w:r>
              <w:t>16388</w:t>
            </w:r>
          </w:p>
        </w:tc>
        <w:tc>
          <w:tcPr>
            <w:tcW w:w="1916" w:type="dxa"/>
          </w:tcPr>
          <w:p w:rsidR="009302AE" w:rsidRDefault="009302AE" w:rsidP="00421652">
            <w:r>
              <w:t>19571</w:t>
            </w:r>
          </w:p>
        </w:tc>
      </w:tr>
    </w:tbl>
    <w:p w:rsidR="00B522E2" w:rsidRDefault="00B522E2" w:rsidP="00ED4C55"/>
    <w:p w:rsidR="007D5DDD" w:rsidRPr="007E2AB2" w:rsidRDefault="007D5DDD" w:rsidP="007D5DDD">
      <w:pPr>
        <w:rPr>
          <w:b/>
        </w:rPr>
      </w:pPr>
      <w:r>
        <w:rPr>
          <w:b/>
        </w:rPr>
        <w:t>C</w:t>
      </w:r>
      <w:r w:rsidRPr="007E2AB2">
        <w:rPr>
          <w:b/>
        </w:rPr>
        <w:t>onstrained problems</w:t>
      </w:r>
      <w:r w:rsidR="00272386">
        <w:rPr>
          <w:b/>
        </w:rPr>
        <w:t xml:space="preserve"> </w:t>
      </w:r>
      <w:r w:rsidR="00272386" w:rsidRPr="00272386">
        <w:rPr>
          <w:b/>
          <w:sz w:val="20"/>
        </w:rPr>
        <w:t>(</w:t>
      </w:r>
      <w:hyperlink r:id="rId17" w:history="1">
        <w:r w:rsidR="00272386" w:rsidRPr="00272386">
          <w:rPr>
            <w:rStyle w:val="Hyperlink"/>
            <w:rFonts w:ascii="Courier New" w:hAnsi="Courier New" w:cs="Courier New"/>
            <w:b/>
            <w:sz w:val="18"/>
            <w:szCs w:val="20"/>
          </w:rPr>
          <w:t>https://en.wikipedia.org/wiki/Test_functions_for_optimization</w:t>
        </w:r>
      </w:hyperlink>
      <w:r w:rsidR="00272386" w:rsidRPr="00272386">
        <w:rPr>
          <w:rFonts w:ascii="Courier New" w:hAnsi="Courier New" w:cs="Courier New"/>
          <w:b/>
          <w:szCs w:val="24"/>
        </w:rPr>
        <w:t>)</w:t>
      </w:r>
    </w:p>
    <w:p w:rsidR="00013CD9" w:rsidRDefault="0068786C" w:rsidP="007D5DDD">
      <w:r>
        <w:t>In some instances the introduction of constraints did not affect the solver</w:t>
      </w:r>
      <w:r w:rsidR="001E4B62">
        <w:t>s</w:t>
      </w:r>
      <w:r>
        <w:t xml:space="preserve"> much as the functions were still smooth</w:t>
      </w:r>
      <w:r w:rsidR="001E4B62">
        <w:t xml:space="preserve"> </w:t>
      </w:r>
      <w:r w:rsidR="001E4B62">
        <w:t>(first row below</w:t>
      </w:r>
      <w:r w:rsidR="001E4B62">
        <w:t>).  Never the less,</w:t>
      </w:r>
      <w:r>
        <w:t xml:space="preserve"> the cost</w:t>
      </w:r>
      <w:r w:rsidR="001E4B62">
        <w:t>s</w:t>
      </w:r>
      <w:r>
        <w:t xml:space="preserve"> did increase with the inclusion of more checks.  In others, the local rechecks helped (second row) though the</w:t>
      </w:r>
      <w:r w:rsidR="001E4B62">
        <w:t xml:space="preserve"> solution for the</w:t>
      </w:r>
      <w:r>
        <w:t xml:space="preserve"> Tow</w:t>
      </w:r>
      <w:r w:rsidR="001E4B62">
        <w:t>nsend case (bottom right) is a “better” local minimum but not the global minimum</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3"/>
        <w:gridCol w:w="2043"/>
        <w:gridCol w:w="642"/>
        <w:gridCol w:w="652"/>
        <w:gridCol w:w="2079"/>
        <w:gridCol w:w="2057"/>
      </w:tblGrid>
      <w:tr w:rsidR="0068786C" w:rsidRPr="003012B5" w:rsidTr="00421652">
        <w:trPr>
          <w:jc w:val="center"/>
        </w:trPr>
        <w:tc>
          <w:tcPr>
            <w:tcW w:w="4788" w:type="dxa"/>
            <w:gridSpan w:val="3"/>
          </w:tcPr>
          <w:p w:rsidR="0068786C" w:rsidRPr="003012B5" w:rsidRDefault="0068786C" w:rsidP="00421652">
            <w:pPr>
              <w:jc w:val="center"/>
              <w:rPr>
                <w:b/>
              </w:rPr>
            </w:pPr>
            <w:r w:rsidRPr="003012B5">
              <w:rPr>
                <w:b/>
                <w:noProof/>
              </w:rPr>
              <w:drawing>
                <wp:inline distT="0" distB="0" distL="0" distR="0" wp14:anchorId="1310DDD2" wp14:editId="091A71EC">
                  <wp:extent cx="3072384" cy="23042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gridSpan w:val="3"/>
          </w:tcPr>
          <w:p w:rsidR="0068786C" w:rsidRPr="003012B5" w:rsidRDefault="0068786C" w:rsidP="00421652">
            <w:pPr>
              <w:jc w:val="center"/>
              <w:rPr>
                <w:b/>
              </w:rPr>
            </w:pPr>
            <w:r w:rsidRPr="003012B5">
              <w:rPr>
                <w:b/>
                <w:noProof/>
              </w:rPr>
              <w:drawing>
                <wp:inline distT="0" distB="0" distL="0" distR="0" wp14:anchorId="569119CA" wp14:editId="179736EC">
                  <wp:extent cx="3072384" cy="23042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r w:rsidR="0068786C" w:rsidRPr="003012B5" w:rsidTr="00421652">
        <w:trPr>
          <w:jc w:val="center"/>
        </w:trPr>
        <w:tc>
          <w:tcPr>
            <w:tcW w:w="4788" w:type="dxa"/>
            <w:gridSpan w:val="3"/>
          </w:tcPr>
          <w:p w:rsidR="0068786C" w:rsidRPr="003012B5" w:rsidRDefault="0068786C" w:rsidP="00421652">
            <w:pPr>
              <w:jc w:val="center"/>
              <w:rPr>
                <w:b/>
                <w:noProof/>
              </w:rPr>
            </w:pPr>
            <w:r w:rsidRPr="003012B5">
              <w:rPr>
                <w:b/>
                <w:noProof/>
              </w:rPr>
              <w:lastRenderedPageBreak/>
              <w:drawing>
                <wp:inline distT="0" distB="0" distL="0" distR="0" wp14:anchorId="1F22BBBA" wp14:editId="128886B2">
                  <wp:extent cx="3072384" cy="23042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gridSpan w:val="3"/>
          </w:tcPr>
          <w:p w:rsidR="0068786C" w:rsidRPr="003012B5" w:rsidRDefault="001E4B62" w:rsidP="00421652">
            <w:pPr>
              <w:jc w:val="center"/>
              <w:rPr>
                <w:b/>
                <w:noProof/>
              </w:rPr>
            </w:pPr>
            <w:r>
              <w:rPr>
                <w:b/>
                <w:noProof/>
              </w:rPr>
              <w:drawing>
                <wp:inline distT="0" distB="0" distL="0" distR="0">
                  <wp:extent cx="3072384" cy="23042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r>
      <w:tr w:rsidR="00693F08" w:rsidRPr="003012B5" w:rsidTr="00421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15" w:type="dxa"/>
          </w:tcPr>
          <w:p w:rsidR="00693F08" w:rsidRPr="003012B5" w:rsidRDefault="00693F08" w:rsidP="00421652">
            <w:pPr>
              <w:rPr>
                <w:b/>
              </w:rPr>
            </w:pPr>
          </w:p>
        </w:tc>
        <w:tc>
          <w:tcPr>
            <w:tcW w:w="1915" w:type="dxa"/>
          </w:tcPr>
          <w:p w:rsidR="00693F08" w:rsidRPr="003012B5" w:rsidRDefault="00693F08" w:rsidP="00421652">
            <w:pPr>
              <w:rPr>
                <w:rFonts w:ascii="Calibri" w:hAnsi="Calibri" w:cs="Calibri"/>
                <w:b/>
                <w:color w:val="000000"/>
              </w:rPr>
            </w:pPr>
            <w:proofErr w:type="spellStart"/>
            <w:r w:rsidRPr="003012B5">
              <w:rPr>
                <w:rFonts w:ascii="Calibri" w:hAnsi="Calibri" w:cs="Calibri"/>
                <w:b/>
                <w:color w:val="000000"/>
              </w:rPr>
              <w:t>Rosenbrok</w:t>
            </w:r>
            <w:proofErr w:type="spellEnd"/>
            <w:r w:rsidRPr="003012B5">
              <w:rPr>
                <w:rFonts w:ascii="Calibri" w:hAnsi="Calibri" w:cs="Calibri"/>
                <w:b/>
                <w:color w:val="000000"/>
              </w:rPr>
              <w:t xml:space="preserve"> 2</w:t>
            </w:r>
          </w:p>
        </w:tc>
        <w:tc>
          <w:tcPr>
            <w:tcW w:w="1915" w:type="dxa"/>
            <w:gridSpan w:val="2"/>
          </w:tcPr>
          <w:p w:rsidR="00693F08" w:rsidRPr="003012B5" w:rsidRDefault="00693F08" w:rsidP="00421652">
            <w:pPr>
              <w:rPr>
                <w:rFonts w:ascii="Calibri" w:hAnsi="Calibri" w:cs="Calibri"/>
                <w:b/>
                <w:color w:val="000000"/>
              </w:rPr>
            </w:pPr>
            <w:proofErr w:type="spellStart"/>
            <w:r w:rsidRPr="003012B5">
              <w:rPr>
                <w:rFonts w:ascii="Calibri" w:hAnsi="Calibri" w:cs="Calibri"/>
                <w:b/>
                <w:color w:val="000000"/>
              </w:rPr>
              <w:t>S</w:t>
            </w:r>
            <w:r w:rsidRPr="003012B5">
              <w:rPr>
                <w:rFonts w:ascii="Calibri" w:hAnsi="Calibri" w:cs="Calibri"/>
                <w:b/>
                <w:color w:val="000000"/>
              </w:rPr>
              <w:t>imionescu</w:t>
            </w:r>
            <w:proofErr w:type="spellEnd"/>
          </w:p>
        </w:tc>
        <w:tc>
          <w:tcPr>
            <w:tcW w:w="1915" w:type="dxa"/>
          </w:tcPr>
          <w:p w:rsidR="00693F08" w:rsidRPr="003012B5" w:rsidRDefault="00693F08" w:rsidP="00421652">
            <w:pPr>
              <w:rPr>
                <w:b/>
              </w:rPr>
            </w:pPr>
            <w:proofErr w:type="spellStart"/>
            <w:r w:rsidRPr="003012B5">
              <w:rPr>
                <w:b/>
              </w:rPr>
              <w:t>Rosenbrok</w:t>
            </w:r>
            <w:proofErr w:type="spellEnd"/>
            <w:r w:rsidRPr="003012B5">
              <w:rPr>
                <w:b/>
              </w:rPr>
              <w:t xml:space="preserve"> 1</w:t>
            </w:r>
          </w:p>
        </w:tc>
        <w:tc>
          <w:tcPr>
            <w:tcW w:w="1916" w:type="dxa"/>
          </w:tcPr>
          <w:p w:rsidR="00693F08" w:rsidRPr="003012B5" w:rsidRDefault="00693F08" w:rsidP="00421652">
            <w:pPr>
              <w:rPr>
                <w:rFonts w:ascii="Calibri" w:hAnsi="Calibri" w:cs="Calibri"/>
                <w:b/>
                <w:color w:val="000000"/>
              </w:rPr>
            </w:pPr>
            <w:r w:rsidRPr="003012B5">
              <w:rPr>
                <w:rFonts w:ascii="Calibri" w:hAnsi="Calibri" w:cs="Calibri"/>
                <w:b/>
                <w:color w:val="000000"/>
              </w:rPr>
              <w:t>Townsend</w:t>
            </w:r>
          </w:p>
        </w:tc>
      </w:tr>
      <w:tr w:rsidR="00693F08" w:rsidRPr="003012B5" w:rsidTr="00421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15" w:type="dxa"/>
          </w:tcPr>
          <w:p w:rsidR="00693F08" w:rsidRPr="003012B5" w:rsidRDefault="00693F08" w:rsidP="00421652">
            <w:pPr>
              <w:rPr>
                <w:b/>
              </w:rPr>
            </w:pPr>
            <w:r w:rsidRPr="003012B5">
              <w:rPr>
                <w:b/>
              </w:rPr>
              <w:t>Fminsearch</w:t>
            </w:r>
          </w:p>
        </w:tc>
        <w:tc>
          <w:tcPr>
            <w:tcW w:w="1915" w:type="dxa"/>
          </w:tcPr>
          <w:p w:rsidR="00693F08" w:rsidRPr="003012B5" w:rsidRDefault="00693F08" w:rsidP="00693F08">
            <w:pPr>
              <w:jc w:val="center"/>
              <w:rPr>
                <w:b/>
              </w:rPr>
            </w:pPr>
            <w:r w:rsidRPr="003012B5">
              <w:rPr>
                <w:b/>
              </w:rPr>
              <w:t>68</w:t>
            </w:r>
          </w:p>
        </w:tc>
        <w:tc>
          <w:tcPr>
            <w:tcW w:w="1915" w:type="dxa"/>
            <w:gridSpan w:val="2"/>
          </w:tcPr>
          <w:p w:rsidR="00693F08" w:rsidRPr="003012B5" w:rsidRDefault="00693F08" w:rsidP="00693F08">
            <w:pPr>
              <w:jc w:val="center"/>
              <w:rPr>
                <w:b/>
              </w:rPr>
            </w:pPr>
            <w:r w:rsidRPr="003012B5">
              <w:rPr>
                <w:b/>
              </w:rPr>
              <w:t>34</w:t>
            </w:r>
          </w:p>
        </w:tc>
        <w:tc>
          <w:tcPr>
            <w:tcW w:w="1915" w:type="dxa"/>
          </w:tcPr>
          <w:p w:rsidR="00693F08" w:rsidRPr="003012B5" w:rsidRDefault="00693F08" w:rsidP="00693F08">
            <w:pPr>
              <w:jc w:val="center"/>
              <w:rPr>
                <w:b/>
              </w:rPr>
            </w:pPr>
            <w:r w:rsidRPr="003012B5">
              <w:rPr>
                <w:b/>
              </w:rPr>
              <w:t>70</w:t>
            </w:r>
          </w:p>
        </w:tc>
        <w:tc>
          <w:tcPr>
            <w:tcW w:w="1916" w:type="dxa"/>
          </w:tcPr>
          <w:p w:rsidR="00693F08" w:rsidRPr="003012B5" w:rsidRDefault="001E4B62" w:rsidP="00693F08">
            <w:pPr>
              <w:jc w:val="center"/>
              <w:rPr>
                <w:b/>
              </w:rPr>
            </w:pPr>
            <w:r>
              <w:rPr>
                <w:b/>
              </w:rPr>
              <w:t>40</w:t>
            </w:r>
          </w:p>
        </w:tc>
      </w:tr>
      <w:tr w:rsidR="00693F08" w:rsidRPr="003012B5" w:rsidTr="00421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15" w:type="dxa"/>
          </w:tcPr>
          <w:p w:rsidR="00693F08" w:rsidRPr="003012B5" w:rsidRDefault="00693F08" w:rsidP="00421652">
            <w:pPr>
              <w:rPr>
                <w:b/>
              </w:rPr>
            </w:pPr>
            <w:r w:rsidRPr="003012B5">
              <w:rPr>
                <w:b/>
              </w:rPr>
              <w:t>Simplexmin</w:t>
            </w:r>
          </w:p>
        </w:tc>
        <w:tc>
          <w:tcPr>
            <w:tcW w:w="1915" w:type="dxa"/>
          </w:tcPr>
          <w:p w:rsidR="00693F08" w:rsidRPr="003012B5" w:rsidRDefault="00693F08" w:rsidP="00693F08">
            <w:pPr>
              <w:jc w:val="center"/>
              <w:rPr>
                <w:b/>
              </w:rPr>
            </w:pPr>
            <w:r w:rsidRPr="003012B5">
              <w:rPr>
                <w:b/>
              </w:rPr>
              <w:t>182</w:t>
            </w:r>
          </w:p>
        </w:tc>
        <w:tc>
          <w:tcPr>
            <w:tcW w:w="1915" w:type="dxa"/>
            <w:gridSpan w:val="2"/>
          </w:tcPr>
          <w:p w:rsidR="00693F08" w:rsidRPr="003012B5" w:rsidRDefault="00693F08" w:rsidP="00693F08">
            <w:pPr>
              <w:jc w:val="center"/>
              <w:rPr>
                <w:b/>
              </w:rPr>
            </w:pPr>
            <w:r w:rsidRPr="003012B5">
              <w:rPr>
                <w:b/>
              </w:rPr>
              <w:t>244</w:t>
            </w:r>
          </w:p>
        </w:tc>
        <w:tc>
          <w:tcPr>
            <w:tcW w:w="1915" w:type="dxa"/>
          </w:tcPr>
          <w:p w:rsidR="00693F08" w:rsidRPr="003012B5" w:rsidRDefault="00693F08" w:rsidP="00693F08">
            <w:pPr>
              <w:jc w:val="center"/>
              <w:rPr>
                <w:b/>
              </w:rPr>
            </w:pPr>
            <w:r w:rsidRPr="003012B5">
              <w:rPr>
                <w:b/>
              </w:rPr>
              <w:t>464</w:t>
            </w:r>
          </w:p>
        </w:tc>
        <w:tc>
          <w:tcPr>
            <w:tcW w:w="1916" w:type="dxa"/>
          </w:tcPr>
          <w:p w:rsidR="00693F08" w:rsidRPr="003012B5" w:rsidRDefault="001E4B62" w:rsidP="00693F08">
            <w:pPr>
              <w:jc w:val="center"/>
              <w:rPr>
                <w:b/>
              </w:rPr>
            </w:pPr>
            <w:r>
              <w:rPr>
                <w:b/>
              </w:rPr>
              <w:t>87</w:t>
            </w:r>
          </w:p>
        </w:tc>
      </w:tr>
      <w:tr w:rsidR="00693F08" w:rsidRPr="003012B5" w:rsidTr="00421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15" w:type="dxa"/>
          </w:tcPr>
          <w:p w:rsidR="00693F08" w:rsidRPr="003012B5" w:rsidRDefault="00693F08" w:rsidP="00421652">
            <w:pPr>
              <w:rPr>
                <w:b/>
              </w:rPr>
            </w:pPr>
            <w:r w:rsidRPr="003012B5">
              <w:rPr>
                <w:b/>
              </w:rPr>
              <w:t>Minfun</w:t>
            </w:r>
          </w:p>
        </w:tc>
        <w:tc>
          <w:tcPr>
            <w:tcW w:w="1915" w:type="dxa"/>
          </w:tcPr>
          <w:p w:rsidR="00693F08" w:rsidRPr="003012B5" w:rsidRDefault="00693F08" w:rsidP="00693F08">
            <w:pPr>
              <w:jc w:val="center"/>
              <w:rPr>
                <w:b/>
              </w:rPr>
            </w:pPr>
            <w:r w:rsidRPr="003012B5">
              <w:rPr>
                <w:b/>
              </w:rPr>
              <w:t>23838</w:t>
            </w:r>
          </w:p>
        </w:tc>
        <w:tc>
          <w:tcPr>
            <w:tcW w:w="1915" w:type="dxa"/>
            <w:gridSpan w:val="2"/>
          </w:tcPr>
          <w:p w:rsidR="00693F08" w:rsidRPr="003012B5" w:rsidRDefault="00693F08" w:rsidP="00693F08">
            <w:pPr>
              <w:jc w:val="center"/>
              <w:rPr>
                <w:b/>
              </w:rPr>
            </w:pPr>
            <w:r w:rsidRPr="003012B5">
              <w:rPr>
                <w:b/>
              </w:rPr>
              <w:t>738</w:t>
            </w:r>
          </w:p>
        </w:tc>
        <w:tc>
          <w:tcPr>
            <w:tcW w:w="1915" w:type="dxa"/>
          </w:tcPr>
          <w:p w:rsidR="00693F08" w:rsidRPr="003012B5" w:rsidRDefault="00693F08" w:rsidP="00693F08">
            <w:pPr>
              <w:jc w:val="center"/>
              <w:rPr>
                <w:b/>
              </w:rPr>
            </w:pPr>
            <w:r w:rsidRPr="003012B5">
              <w:rPr>
                <w:b/>
              </w:rPr>
              <w:t>1038</w:t>
            </w:r>
          </w:p>
        </w:tc>
        <w:tc>
          <w:tcPr>
            <w:tcW w:w="1916" w:type="dxa"/>
          </w:tcPr>
          <w:p w:rsidR="00693F08" w:rsidRPr="003012B5" w:rsidRDefault="001E4B62" w:rsidP="00693F08">
            <w:pPr>
              <w:jc w:val="center"/>
              <w:rPr>
                <w:b/>
              </w:rPr>
            </w:pPr>
            <w:r>
              <w:rPr>
                <w:b/>
              </w:rPr>
              <w:t>120359</w:t>
            </w:r>
          </w:p>
        </w:tc>
      </w:tr>
    </w:tbl>
    <w:p w:rsidR="0068786C" w:rsidRDefault="0068786C" w:rsidP="007D5DDD"/>
    <w:p w:rsidR="00013CD9" w:rsidRDefault="003012B5" w:rsidP="00693F08">
      <w:r>
        <w:t xml:space="preserve">However, for a few cases, the ability to reassess step sizes really improved the result (the Townsend on </w:t>
      </w:r>
      <w:bookmarkStart w:id="0" w:name="_GoBack"/>
      <w:bookmarkEnd w:id="0"/>
      <w:r>
        <w:t xml:space="preserve">the left is the same as above with different initial conditions).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4795"/>
      </w:tblGrid>
      <w:tr w:rsidR="003012B5" w:rsidTr="00421652">
        <w:trPr>
          <w:jc w:val="center"/>
        </w:trPr>
        <w:tc>
          <w:tcPr>
            <w:tcW w:w="4788" w:type="dxa"/>
          </w:tcPr>
          <w:p w:rsidR="003012B5" w:rsidRDefault="003012B5" w:rsidP="00421652">
            <w:pPr>
              <w:jc w:val="center"/>
              <w:rPr>
                <w:noProof/>
              </w:rPr>
            </w:pPr>
            <w:r>
              <w:rPr>
                <w:noProof/>
              </w:rPr>
              <w:drawing>
                <wp:inline distT="0" distB="0" distL="0" distR="0" wp14:anchorId="31D43A20" wp14:editId="35C6B511">
                  <wp:extent cx="3072384" cy="23042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2384" cy="2304288"/>
                          </a:xfrm>
                          <a:prstGeom prst="rect">
                            <a:avLst/>
                          </a:prstGeom>
                          <a:noFill/>
                          <a:ln>
                            <a:noFill/>
                          </a:ln>
                        </pic:spPr>
                      </pic:pic>
                    </a:graphicData>
                  </a:graphic>
                </wp:inline>
              </w:drawing>
            </w:r>
          </w:p>
        </w:tc>
        <w:tc>
          <w:tcPr>
            <w:tcW w:w="4788" w:type="dxa"/>
          </w:tcPr>
          <w:p w:rsidR="003012B5" w:rsidRDefault="003012B5" w:rsidP="00421652">
            <w:pPr>
              <w:jc w:val="center"/>
              <w:rPr>
                <w:noProof/>
              </w:rPr>
            </w:pPr>
            <w:r>
              <w:rPr>
                <w:noProof/>
              </w:rPr>
              <w:drawing>
                <wp:inline distT="0" distB="0" distL="0" distR="0" wp14:anchorId="231D260B" wp14:editId="304937CF">
                  <wp:extent cx="3081528" cy="2276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1528" cy="2276856"/>
                          </a:xfrm>
                          <a:prstGeom prst="rect">
                            <a:avLst/>
                          </a:prstGeom>
                          <a:noFill/>
                          <a:ln>
                            <a:noFill/>
                          </a:ln>
                        </pic:spPr>
                      </pic:pic>
                    </a:graphicData>
                  </a:graphic>
                </wp:inline>
              </w:drawing>
            </w:r>
          </w:p>
        </w:tc>
      </w:tr>
    </w:tbl>
    <w:p w:rsidR="00013CD9" w:rsidRDefault="00013CD9" w:rsidP="00013CD9"/>
    <w:tbl>
      <w:tblPr>
        <w:tblStyle w:val="TableGrid"/>
        <w:tblW w:w="0" w:type="auto"/>
        <w:jc w:val="center"/>
        <w:tblLook w:val="04A0" w:firstRow="1" w:lastRow="0" w:firstColumn="1" w:lastColumn="0" w:noHBand="0" w:noVBand="1"/>
      </w:tblPr>
      <w:tblGrid>
        <w:gridCol w:w="1915"/>
        <w:gridCol w:w="1915"/>
        <w:gridCol w:w="1915"/>
      </w:tblGrid>
      <w:tr w:rsidR="003012B5" w:rsidRPr="003012B5" w:rsidTr="003012B5">
        <w:trPr>
          <w:jc w:val="center"/>
        </w:trPr>
        <w:tc>
          <w:tcPr>
            <w:tcW w:w="1915" w:type="dxa"/>
          </w:tcPr>
          <w:p w:rsidR="003012B5" w:rsidRPr="003012B5" w:rsidRDefault="003012B5" w:rsidP="00421652">
            <w:pPr>
              <w:rPr>
                <w:b/>
              </w:rPr>
            </w:pPr>
          </w:p>
        </w:tc>
        <w:tc>
          <w:tcPr>
            <w:tcW w:w="1915" w:type="dxa"/>
          </w:tcPr>
          <w:p w:rsidR="003012B5" w:rsidRPr="003012B5" w:rsidRDefault="003012B5" w:rsidP="00421652">
            <w:pPr>
              <w:rPr>
                <w:rFonts w:ascii="Calibri" w:hAnsi="Calibri" w:cs="Calibri"/>
                <w:b/>
                <w:color w:val="000000"/>
              </w:rPr>
            </w:pPr>
            <w:r>
              <w:rPr>
                <w:rFonts w:ascii="Calibri" w:hAnsi="Calibri" w:cs="Calibri"/>
                <w:b/>
                <w:color w:val="000000"/>
              </w:rPr>
              <w:t>Townsend</w:t>
            </w:r>
          </w:p>
        </w:tc>
        <w:tc>
          <w:tcPr>
            <w:tcW w:w="1915" w:type="dxa"/>
          </w:tcPr>
          <w:p w:rsidR="003012B5" w:rsidRPr="003012B5" w:rsidRDefault="003012B5" w:rsidP="00421652">
            <w:pPr>
              <w:rPr>
                <w:rFonts w:ascii="Calibri" w:hAnsi="Calibri" w:cs="Calibri"/>
                <w:b/>
                <w:color w:val="000000"/>
              </w:rPr>
            </w:pPr>
            <w:r>
              <w:rPr>
                <w:rFonts w:ascii="Calibri" w:hAnsi="Calibri" w:cs="Calibri"/>
                <w:b/>
                <w:color w:val="000000"/>
              </w:rPr>
              <w:t>Mishra</w:t>
            </w:r>
          </w:p>
        </w:tc>
      </w:tr>
      <w:tr w:rsidR="003012B5" w:rsidRPr="003012B5" w:rsidTr="003012B5">
        <w:trPr>
          <w:jc w:val="center"/>
        </w:trPr>
        <w:tc>
          <w:tcPr>
            <w:tcW w:w="1915" w:type="dxa"/>
          </w:tcPr>
          <w:p w:rsidR="003012B5" w:rsidRPr="003012B5" w:rsidRDefault="003012B5" w:rsidP="00421652">
            <w:pPr>
              <w:rPr>
                <w:b/>
              </w:rPr>
            </w:pPr>
            <w:r w:rsidRPr="003012B5">
              <w:rPr>
                <w:b/>
              </w:rPr>
              <w:t>Fminsearch</w:t>
            </w:r>
          </w:p>
        </w:tc>
        <w:tc>
          <w:tcPr>
            <w:tcW w:w="1915" w:type="dxa"/>
          </w:tcPr>
          <w:p w:rsidR="003012B5" w:rsidRPr="003012B5" w:rsidRDefault="003012B5" w:rsidP="00421652">
            <w:pPr>
              <w:jc w:val="center"/>
              <w:rPr>
                <w:b/>
              </w:rPr>
            </w:pPr>
            <w:r>
              <w:rPr>
                <w:b/>
              </w:rPr>
              <w:t>30</w:t>
            </w:r>
          </w:p>
        </w:tc>
        <w:tc>
          <w:tcPr>
            <w:tcW w:w="1915" w:type="dxa"/>
          </w:tcPr>
          <w:p w:rsidR="003012B5" w:rsidRPr="003012B5" w:rsidRDefault="003012B5" w:rsidP="00421652">
            <w:pPr>
              <w:jc w:val="center"/>
              <w:rPr>
                <w:b/>
              </w:rPr>
            </w:pPr>
            <w:r>
              <w:rPr>
                <w:b/>
              </w:rPr>
              <w:t>33</w:t>
            </w:r>
          </w:p>
        </w:tc>
      </w:tr>
      <w:tr w:rsidR="003012B5" w:rsidRPr="003012B5" w:rsidTr="003012B5">
        <w:trPr>
          <w:jc w:val="center"/>
        </w:trPr>
        <w:tc>
          <w:tcPr>
            <w:tcW w:w="1915" w:type="dxa"/>
          </w:tcPr>
          <w:p w:rsidR="003012B5" w:rsidRPr="003012B5" w:rsidRDefault="003012B5" w:rsidP="00421652">
            <w:pPr>
              <w:rPr>
                <w:b/>
              </w:rPr>
            </w:pPr>
            <w:r w:rsidRPr="003012B5">
              <w:rPr>
                <w:b/>
              </w:rPr>
              <w:t>Simplexmin</w:t>
            </w:r>
          </w:p>
        </w:tc>
        <w:tc>
          <w:tcPr>
            <w:tcW w:w="1915" w:type="dxa"/>
          </w:tcPr>
          <w:p w:rsidR="003012B5" w:rsidRPr="003012B5" w:rsidRDefault="003012B5" w:rsidP="00421652">
            <w:pPr>
              <w:jc w:val="center"/>
              <w:rPr>
                <w:b/>
              </w:rPr>
            </w:pPr>
            <w:r>
              <w:rPr>
                <w:b/>
              </w:rPr>
              <w:t>268</w:t>
            </w:r>
          </w:p>
        </w:tc>
        <w:tc>
          <w:tcPr>
            <w:tcW w:w="1915" w:type="dxa"/>
          </w:tcPr>
          <w:p w:rsidR="003012B5" w:rsidRPr="003012B5" w:rsidRDefault="003012B5" w:rsidP="00421652">
            <w:pPr>
              <w:jc w:val="center"/>
              <w:rPr>
                <w:b/>
              </w:rPr>
            </w:pPr>
            <w:r>
              <w:rPr>
                <w:b/>
              </w:rPr>
              <w:t>158</w:t>
            </w:r>
          </w:p>
        </w:tc>
      </w:tr>
      <w:tr w:rsidR="003012B5" w:rsidRPr="003012B5" w:rsidTr="003012B5">
        <w:trPr>
          <w:jc w:val="center"/>
        </w:trPr>
        <w:tc>
          <w:tcPr>
            <w:tcW w:w="1915" w:type="dxa"/>
          </w:tcPr>
          <w:p w:rsidR="003012B5" w:rsidRPr="003012B5" w:rsidRDefault="003012B5" w:rsidP="00421652">
            <w:pPr>
              <w:rPr>
                <w:b/>
              </w:rPr>
            </w:pPr>
            <w:r w:rsidRPr="003012B5">
              <w:rPr>
                <w:b/>
              </w:rPr>
              <w:t>Minfun</w:t>
            </w:r>
          </w:p>
        </w:tc>
        <w:tc>
          <w:tcPr>
            <w:tcW w:w="1915" w:type="dxa"/>
          </w:tcPr>
          <w:p w:rsidR="003012B5" w:rsidRPr="003012B5" w:rsidRDefault="003012B5" w:rsidP="00421652">
            <w:pPr>
              <w:jc w:val="center"/>
              <w:rPr>
                <w:b/>
              </w:rPr>
            </w:pPr>
            <w:r>
              <w:rPr>
                <w:b/>
              </w:rPr>
              <w:t>120985</w:t>
            </w:r>
          </w:p>
        </w:tc>
        <w:tc>
          <w:tcPr>
            <w:tcW w:w="1915" w:type="dxa"/>
          </w:tcPr>
          <w:p w:rsidR="003012B5" w:rsidRPr="003012B5" w:rsidRDefault="003012B5" w:rsidP="00421652">
            <w:pPr>
              <w:jc w:val="center"/>
              <w:rPr>
                <w:b/>
              </w:rPr>
            </w:pPr>
            <w:r>
              <w:rPr>
                <w:b/>
              </w:rPr>
              <w:t>25142</w:t>
            </w:r>
          </w:p>
        </w:tc>
      </w:tr>
    </w:tbl>
    <w:p w:rsidR="003012B5" w:rsidRDefault="003012B5" w:rsidP="00013CD9"/>
    <w:sectPr w:rsidR="0030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D3B6F"/>
    <w:multiLevelType w:val="hybridMultilevel"/>
    <w:tmpl w:val="C16CF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B63A43"/>
    <w:multiLevelType w:val="hybridMultilevel"/>
    <w:tmpl w:val="C16CF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84C"/>
    <w:rsid w:val="00013CD9"/>
    <w:rsid w:val="00040E2F"/>
    <w:rsid w:val="00047035"/>
    <w:rsid w:val="00096D22"/>
    <w:rsid w:val="0011135D"/>
    <w:rsid w:val="0014623B"/>
    <w:rsid w:val="001A084C"/>
    <w:rsid w:val="001E3B61"/>
    <w:rsid w:val="001E4B62"/>
    <w:rsid w:val="002119AB"/>
    <w:rsid w:val="0024044E"/>
    <w:rsid w:val="00272386"/>
    <w:rsid w:val="00284BA7"/>
    <w:rsid w:val="002D0841"/>
    <w:rsid w:val="003012B5"/>
    <w:rsid w:val="00362A66"/>
    <w:rsid w:val="00375062"/>
    <w:rsid w:val="0037672E"/>
    <w:rsid w:val="00447BA1"/>
    <w:rsid w:val="0068786C"/>
    <w:rsid w:val="00693F08"/>
    <w:rsid w:val="006A3309"/>
    <w:rsid w:val="007B28E0"/>
    <w:rsid w:val="007D5DDD"/>
    <w:rsid w:val="007E2AB2"/>
    <w:rsid w:val="007F2BCE"/>
    <w:rsid w:val="007F7959"/>
    <w:rsid w:val="008F3A47"/>
    <w:rsid w:val="009302AE"/>
    <w:rsid w:val="009D48F6"/>
    <w:rsid w:val="009E09A8"/>
    <w:rsid w:val="009F793D"/>
    <w:rsid w:val="00A07D15"/>
    <w:rsid w:val="00A55FBB"/>
    <w:rsid w:val="00A71EE3"/>
    <w:rsid w:val="00A93192"/>
    <w:rsid w:val="00AF25EA"/>
    <w:rsid w:val="00B522E2"/>
    <w:rsid w:val="00BE7E40"/>
    <w:rsid w:val="00C51643"/>
    <w:rsid w:val="00C9410F"/>
    <w:rsid w:val="00CA4B20"/>
    <w:rsid w:val="00D52D8A"/>
    <w:rsid w:val="00E16E29"/>
    <w:rsid w:val="00EC355E"/>
    <w:rsid w:val="00EC67A0"/>
    <w:rsid w:val="00ED4C55"/>
    <w:rsid w:val="00FD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61"/>
    <w:pPr>
      <w:ind w:left="720"/>
      <w:contextualSpacing/>
    </w:pPr>
  </w:style>
  <w:style w:type="table" w:styleId="TableGrid">
    <w:name w:val="Table Grid"/>
    <w:basedOn w:val="TableNormal"/>
    <w:uiPriority w:val="59"/>
    <w:rsid w:val="00284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A7"/>
    <w:rPr>
      <w:rFonts w:ascii="Tahoma" w:hAnsi="Tahoma" w:cs="Tahoma"/>
      <w:sz w:val="16"/>
      <w:szCs w:val="16"/>
    </w:rPr>
  </w:style>
  <w:style w:type="character" w:styleId="Hyperlink">
    <w:name w:val="Hyperlink"/>
    <w:basedOn w:val="DefaultParagraphFont"/>
    <w:uiPriority w:val="99"/>
    <w:unhideWhenUsed/>
    <w:rsid w:val="002723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61"/>
    <w:pPr>
      <w:ind w:left="720"/>
      <w:contextualSpacing/>
    </w:pPr>
  </w:style>
  <w:style w:type="table" w:styleId="TableGrid">
    <w:name w:val="Table Grid"/>
    <w:basedOn w:val="TableNormal"/>
    <w:uiPriority w:val="59"/>
    <w:rsid w:val="00284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A7"/>
    <w:rPr>
      <w:rFonts w:ascii="Tahoma" w:hAnsi="Tahoma" w:cs="Tahoma"/>
      <w:sz w:val="16"/>
      <w:szCs w:val="16"/>
    </w:rPr>
  </w:style>
  <w:style w:type="character" w:styleId="Hyperlink">
    <w:name w:val="Hyperlink"/>
    <w:basedOn w:val="DefaultParagraphFont"/>
    <w:uiPriority w:val="99"/>
    <w:unhideWhenUsed/>
    <w:rsid w:val="002723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85338">
      <w:bodyDiv w:val="1"/>
      <w:marLeft w:val="0"/>
      <w:marRight w:val="0"/>
      <w:marTop w:val="0"/>
      <w:marBottom w:val="0"/>
      <w:divBdr>
        <w:top w:val="none" w:sz="0" w:space="0" w:color="auto"/>
        <w:left w:val="none" w:sz="0" w:space="0" w:color="auto"/>
        <w:bottom w:val="none" w:sz="0" w:space="0" w:color="auto"/>
        <w:right w:val="none" w:sz="0" w:space="0" w:color="auto"/>
      </w:divBdr>
    </w:div>
    <w:div w:id="158540994">
      <w:bodyDiv w:val="1"/>
      <w:marLeft w:val="0"/>
      <w:marRight w:val="0"/>
      <w:marTop w:val="0"/>
      <w:marBottom w:val="0"/>
      <w:divBdr>
        <w:top w:val="none" w:sz="0" w:space="0" w:color="auto"/>
        <w:left w:val="none" w:sz="0" w:space="0" w:color="auto"/>
        <w:bottom w:val="none" w:sz="0" w:space="0" w:color="auto"/>
        <w:right w:val="none" w:sz="0" w:space="0" w:color="auto"/>
      </w:divBdr>
    </w:div>
    <w:div w:id="409427510">
      <w:bodyDiv w:val="1"/>
      <w:marLeft w:val="0"/>
      <w:marRight w:val="0"/>
      <w:marTop w:val="0"/>
      <w:marBottom w:val="0"/>
      <w:divBdr>
        <w:top w:val="none" w:sz="0" w:space="0" w:color="auto"/>
        <w:left w:val="none" w:sz="0" w:space="0" w:color="auto"/>
        <w:bottom w:val="none" w:sz="0" w:space="0" w:color="auto"/>
        <w:right w:val="none" w:sz="0" w:space="0" w:color="auto"/>
      </w:divBdr>
    </w:div>
    <w:div w:id="1391003642">
      <w:bodyDiv w:val="1"/>
      <w:marLeft w:val="0"/>
      <w:marRight w:val="0"/>
      <w:marTop w:val="0"/>
      <w:marBottom w:val="0"/>
      <w:divBdr>
        <w:top w:val="none" w:sz="0" w:space="0" w:color="auto"/>
        <w:left w:val="none" w:sz="0" w:space="0" w:color="auto"/>
        <w:bottom w:val="none" w:sz="0" w:space="0" w:color="auto"/>
        <w:right w:val="none" w:sz="0" w:space="0" w:color="auto"/>
      </w:divBdr>
    </w:div>
    <w:div w:id="1418088940">
      <w:bodyDiv w:val="1"/>
      <w:marLeft w:val="0"/>
      <w:marRight w:val="0"/>
      <w:marTop w:val="0"/>
      <w:marBottom w:val="0"/>
      <w:divBdr>
        <w:top w:val="none" w:sz="0" w:space="0" w:color="auto"/>
        <w:left w:val="none" w:sz="0" w:space="0" w:color="auto"/>
        <w:bottom w:val="none" w:sz="0" w:space="0" w:color="auto"/>
        <w:right w:val="none" w:sz="0" w:space="0" w:color="auto"/>
      </w:divBdr>
    </w:div>
    <w:div w:id="213794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en.wikipedia.org/wiki/Test_functions_for_optimiz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hyperlink" Target="https://en.wikipedia.org/wiki/Test_functions_for_optimization" TargetMode="Externa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6.emf"/><Relationship Id="rId10" Type="http://schemas.openxmlformats.org/officeDocument/2006/relationships/image" Target="media/image4.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38</cp:revision>
  <dcterms:created xsi:type="dcterms:W3CDTF">2018-11-24T23:40:00Z</dcterms:created>
  <dcterms:modified xsi:type="dcterms:W3CDTF">2018-11-25T21:48:00Z</dcterms:modified>
</cp:coreProperties>
</file>