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66A4" w:rsidRDefault="005066A4" w:rsidP="00947AF0"/>
    <w:p w:rsidR="00947AF0" w:rsidRDefault="00BE2E67" w:rsidP="00947AF0">
      <w:r>
        <w:t>May 19</w:t>
      </w:r>
      <w:r w:rsidR="00B86810">
        <w:t>, 2016</w:t>
      </w:r>
    </w:p>
    <w:p w:rsidR="00947AF0" w:rsidRDefault="00947AF0" w:rsidP="00947AF0"/>
    <w:p w:rsidR="00317560" w:rsidRDefault="00317560" w:rsidP="00317560">
      <w:proofErr w:type="spellStart"/>
      <w:r>
        <w:t>Exxel</w:t>
      </w:r>
      <w:proofErr w:type="spellEnd"/>
      <w:r>
        <w:t xml:space="preserve"> Pacific</w:t>
      </w:r>
    </w:p>
    <w:p w:rsidR="00317560" w:rsidRDefault="00317560" w:rsidP="00317560">
      <w:r>
        <w:t>4220 Aurora Avenue N.</w:t>
      </w:r>
    </w:p>
    <w:p w:rsidR="00317560" w:rsidRDefault="00317560" w:rsidP="00317560">
      <w:r>
        <w:t>Seattle, WA 98103</w:t>
      </w:r>
    </w:p>
    <w:p w:rsidR="00317560" w:rsidRDefault="00317560" w:rsidP="00317560">
      <w:r>
        <w:t xml:space="preserve">Attn: </w:t>
      </w:r>
      <w:r>
        <w:tab/>
      </w:r>
      <w:r w:rsidR="00B43C1D" w:rsidRPr="00B43C1D">
        <w:t>Jola Bielecki</w:t>
      </w:r>
    </w:p>
    <w:p w:rsidR="00947AF0" w:rsidRDefault="00947AF0" w:rsidP="00947AF0"/>
    <w:p w:rsidR="00947AF0" w:rsidRDefault="00947AF0" w:rsidP="00947AF0">
      <w:r>
        <w:t>Re:</w:t>
      </w:r>
      <w:r>
        <w:tab/>
      </w:r>
      <w:r w:rsidR="00B43C1D">
        <w:t>The Cora – OWP Submittal Narrative</w:t>
      </w:r>
    </w:p>
    <w:p w:rsidR="0066579F" w:rsidRDefault="0066579F" w:rsidP="009C33AB"/>
    <w:p w:rsidR="009C33AB" w:rsidRDefault="00B43C1D" w:rsidP="009C33AB">
      <w:r>
        <w:t>Jola</w:t>
      </w:r>
      <w:r w:rsidR="00631CD1">
        <w:t>,</w:t>
      </w:r>
    </w:p>
    <w:p w:rsidR="00631CD1" w:rsidRDefault="00631CD1" w:rsidP="009C33AB"/>
    <w:p w:rsidR="001C5FC4" w:rsidRDefault="00B43C1D" w:rsidP="009C33AB">
      <w:r>
        <w:t xml:space="preserve">The materials being submitted in our </w:t>
      </w:r>
      <w:r w:rsidR="00BE2E67">
        <w:t>plumbing material</w:t>
      </w:r>
      <w:r>
        <w:t xml:space="preserve"> submittal </w:t>
      </w:r>
      <w:r w:rsidR="009C70EF">
        <w:t xml:space="preserve">and the stamped, engineered drawings </w:t>
      </w:r>
      <w:r w:rsidR="001C5FC4">
        <w:t>conform</w:t>
      </w:r>
      <w:r>
        <w:t xml:space="preserve"> </w:t>
      </w:r>
      <w:r w:rsidR="003B6816">
        <w:t>to</w:t>
      </w:r>
      <w:r w:rsidR="001C5FC4">
        <w:t xml:space="preserve"> local building</w:t>
      </w:r>
      <w:r w:rsidR="003B6816">
        <w:t xml:space="preserve"> and plumbing</w:t>
      </w:r>
      <w:r w:rsidR="001C5FC4">
        <w:t xml:space="preserve"> codes, </w:t>
      </w:r>
      <w:r>
        <w:t>build</w:t>
      </w:r>
      <w:r w:rsidR="001C5FC4">
        <w:t>ing standards, and engineering standards.  We’ve used the same or similar</w:t>
      </w:r>
      <w:r>
        <w:t xml:space="preserve"> pro</w:t>
      </w:r>
      <w:r w:rsidR="009C70EF">
        <w:t xml:space="preserve">ducts, and drawn our projects the same way </w:t>
      </w:r>
      <w:r w:rsidR="003B6816">
        <w:t xml:space="preserve">on </w:t>
      </w:r>
      <w:r w:rsidR="005066A4">
        <w:t>20+</w:t>
      </w:r>
      <w:r>
        <w:t xml:space="preserve"> </w:t>
      </w:r>
      <w:r w:rsidR="007A2F2E">
        <w:t xml:space="preserve">similar </w:t>
      </w:r>
      <w:r w:rsidR="003B6816">
        <w:t xml:space="preserve">mixed-use multi-family </w:t>
      </w:r>
      <w:r w:rsidR="001C5FC4">
        <w:t>projects</w:t>
      </w:r>
      <w:r>
        <w:t xml:space="preserve"> that we’ve completed in the past 5 y</w:t>
      </w:r>
      <w:r w:rsidR="007A2F2E">
        <w:t>ears, with no issues arising.</w:t>
      </w:r>
    </w:p>
    <w:p w:rsidR="006F3B66" w:rsidRDefault="006F3B66" w:rsidP="009C33AB"/>
    <w:p w:rsidR="006F3B66" w:rsidRDefault="006F3B66" w:rsidP="009C33AB">
      <w:r>
        <w:t>We have used Franklin Engineering</w:t>
      </w:r>
      <w:r w:rsidR="00D26D08">
        <w:t>’s</w:t>
      </w:r>
      <w:r>
        <w:t xml:space="preserve"> services</w:t>
      </w:r>
      <w:r w:rsidR="00D26D08">
        <w:t xml:space="preserve"> exclusively for plumbing engineering for our design-build projects for over 10 years.   </w:t>
      </w:r>
      <w:r>
        <w:t xml:space="preserve"> </w:t>
      </w:r>
    </w:p>
    <w:p w:rsidR="006F561B" w:rsidRDefault="006F561B" w:rsidP="009C33AB"/>
    <w:p w:rsidR="00BE2E67" w:rsidRDefault="00DF1172" w:rsidP="009C33AB">
      <w:r>
        <w:t>One Way Plumbing has seen many different plumbing materials come and go for the last 35+ years, and we have used our experience and history to select the most dependable and efficient materials that exist today.  When selecting our materials</w:t>
      </w:r>
      <w:r w:rsidR="009C70EF">
        <w:t xml:space="preserve"> and how we design a project</w:t>
      </w:r>
      <w:r>
        <w:t xml:space="preserve">, we try to consider the lifespan of the building, ease of maintenance, functionality for the building and its tenants, etc.  </w:t>
      </w:r>
      <w:r w:rsidR="00BE2E67">
        <w:t>Here are some examples:</w:t>
      </w:r>
    </w:p>
    <w:p w:rsidR="00BE2E67" w:rsidRDefault="00BE2E67" w:rsidP="009C33AB"/>
    <w:p w:rsidR="009C70EF" w:rsidRDefault="009C70EF" w:rsidP="009C33AB">
      <w:r>
        <w:t>Materials:</w:t>
      </w:r>
    </w:p>
    <w:p w:rsidR="006F561B" w:rsidRDefault="00BE2E67" w:rsidP="00BE2E67">
      <w:pPr>
        <w:pStyle w:val="ListParagraph"/>
        <w:numPr>
          <w:ilvl w:val="0"/>
          <w:numId w:val="7"/>
        </w:numPr>
      </w:pPr>
      <w:proofErr w:type="spellStart"/>
      <w:r>
        <w:t>Pex</w:t>
      </w:r>
      <w:proofErr w:type="spellEnd"/>
      <w:r>
        <w:t xml:space="preserve"> is used for water piping over CPVC or copper because it has nearly eliminated all leaks caused by workmanship, the fittings cannot be dry fit, it’s acoustically superior because it reduces water hammer and rushing water noise, it is resistant to freeze damage, and it’s more cost effective and stable in price.</w:t>
      </w:r>
      <w:r w:rsidR="00D83E46">
        <w:t xml:space="preserve">  </w:t>
      </w:r>
      <w:proofErr w:type="spellStart"/>
      <w:r w:rsidR="00D83E46">
        <w:t>Pex</w:t>
      </w:r>
      <w:proofErr w:type="spellEnd"/>
      <w:r w:rsidR="00D83E46">
        <w:t xml:space="preserve"> is available in up to 3” size, so everything 4” or larger within the garage will be CPVC, which has been used successfully within the industry for many years.</w:t>
      </w:r>
    </w:p>
    <w:p w:rsidR="00D83E46" w:rsidRDefault="00BE2E67" w:rsidP="00BE2E67">
      <w:pPr>
        <w:pStyle w:val="ListParagraph"/>
        <w:numPr>
          <w:ilvl w:val="0"/>
          <w:numId w:val="7"/>
        </w:numPr>
      </w:pPr>
      <w:r>
        <w:t>Copper piping and copper ‘press’ type fittings are used in the boiler room bec</w:t>
      </w:r>
      <w:r w:rsidR="00D83E46">
        <w:t xml:space="preserve">ause it provides a rigid, cleaner, </w:t>
      </w:r>
      <w:r>
        <w:t xml:space="preserve">consistent layout </w:t>
      </w:r>
      <w:r w:rsidR="00D83E46">
        <w:t>and appearance.  Press type fittings are used over soldered fittings because it has nearly eliminated all leaks caused by workmanship and provides a more dependable connection.</w:t>
      </w:r>
    </w:p>
    <w:p w:rsidR="00D83E46" w:rsidRDefault="00D83E46" w:rsidP="00BE2E67">
      <w:pPr>
        <w:pStyle w:val="ListParagraph"/>
        <w:numPr>
          <w:ilvl w:val="0"/>
          <w:numId w:val="7"/>
        </w:numPr>
      </w:pPr>
      <w:r>
        <w:t>Cast iron piping is being used at all waste and roof drain stacks wherever acoustical properties are important, such as units, retail, amenity and common spaces.  Cast iron has superior acoustical properties to PVC or ABS piping.</w:t>
      </w:r>
    </w:p>
    <w:p w:rsidR="00D83E46" w:rsidRDefault="00D83E46" w:rsidP="00BE2E67">
      <w:pPr>
        <w:pStyle w:val="ListParagraph"/>
        <w:numPr>
          <w:ilvl w:val="0"/>
          <w:numId w:val="7"/>
        </w:numPr>
      </w:pPr>
      <w:r>
        <w:t>PVC piping is being used at all vent and garage piping, and all rain leader overflows, because acoustical properties are not important.  PVC is being used over ABS pipe because it provides a cleaner look (A</w:t>
      </w:r>
      <w:r w:rsidR="00B7505B">
        <w:t>BS can sag in between hangers).</w:t>
      </w:r>
    </w:p>
    <w:p w:rsidR="00BE2E67" w:rsidRDefault="00D83E46" w:rsidP="00BE2E67">
      <w:pPr>
        <w:pStyle w:val="ListParagraph"/>
        <w:numPr>
          <w:ilvl w:val="0"/>
          <w:numId w:val="7"/>
        </w:numPr>
      </w:pPr>
      <w:r>
        <w:t xml:space="preserve">Sleeved </w:t>
      </w:r>
      <w:proofErr w:type="spellStart"/>
      <w:r>
        <w:t>pex</w:t>
      </w:r>
      <w:proofErr w:type="spellEnd"/>
      <w:r>
        <w:t xml:space="preserve"> piping will be used within PT slabs and pop-up into walls, which reduces the amount of piping within walls that could potentially be damaged</w:t>
      </w:r>
      <w:r w:rsidR="00B7505B">
        <w:t>, reduces drilling of the framed structure</w:t>
      </w:r>
      <w:r>
        <w:t>, and reduces the number of fittings used within the system.</w:t>
      </w:r>
    </w:p>
    <w:p w:rsidR="008227B4" w:rsidRDefault="008227B4" w:rsidP="009C33AB"/>
    <w:p w:rsidR="008227B4" w:rsidRDefault="008227B4" w:rsidP="009C33AB"/>
    <w:p w:rsidR="00D26D08" w:rsidRDefault="009C70EF" w:rsidP="009C33AB">
      <w:r>
        <w:lastRenderedPageBreak/>
        <w:t>Engineered, stamped drawings:</w:t>
      </w:r>
    </w:p>
    <w:p w:rsidR="009C70EF" w:rsidRDefault="009C70EF" w:rsidP="009C70EF">
      <w:pPr>
        <w:pStyle w:val="ListParagraph"/>
        <w:numPr>
          <w:ilvl w:val="0"/>
          <w:numId w:val="8"/>
        </w:numPr>
      </w:pPr>
      <w:r>
        <w:t>Two backflow preventers are shown on the main domestic water supply.  This is not required by any plumbing code, nor is it industry standard.  One Way Plumbing does this so that the building does not need to be shut down when the backflo</w:t>
      </w:r>
      <w:r w:rsidR="008227B4">
        <w:t>ws are certified each year.</w:t>
      </w:r>
    </w:p>
    <w:p w:rsidR="008227B4" w:rsidRPr="008227B4" w:rsidRDefault="008227B4" w:rsidP="008227B4">
      <w:pPr>
        <w:pStyle w:val="ListParagraph"/>
        <w:numPr>
          <w:ilvl w:val="0"/>
          <w:numId w:val="8"/>
        </w:numPr>
      </w:pPr>
      <w:r>
        <w:t xml:space="preserve">Two </w:t>
      </w:r>
      <w:proofErr w:type="spellStart"/>
      <w:r>
        <w:t>circ</w:t>
      </w:r>
      <w:proofErr w:type="spellEnd"/>
      <w:r>
        <w:t xml:space="preserve"> pumps are shown on the main building hot water circulation supply.  This is not required by any plumbing code, nor is it industry standard.  One Way Plumbing does this so that if one pump fails or needs service, the other pump will provide hot water to the building while the other pump is serviced.  We provide a </w:t>
      </w:r>
      <w:proofErr w:type="spellStart"/>
      <w:r>
        <w:t>Tekmar</w:t>
      </w:r>
      <w:proofErr w:type="spellEnd"/>
      <w:r>
        <w:t xml:space="preserve"> control box that alternates the two pumps every ~20 hours to prevent uneven wear.</w:t>
      </w:r>
    </w:p>
    <w:p w:rsidR="009C70EF" w:rsidRDefault="008227B4" w:rsidP="009C33AB">
      <w:pPr>
        <w:pStyle w:val="ListParagraph"/>
        <w:numPr>
          <w:ilvl w:val="0"/>
          <w:numId w:val="8"/>
        </w:numPr>
      </w:pPr>
      <w:r>
        <w:t xml:space="preserve">Butterfly valves will be used within the boiler room and water main, which are much easier to turn than </w:t>
      </w:r>
      <w:r w:rsidR="00F35A26">
        <w:t>other valves</w:t>
      </w:r>
      <w:bookmarkStart w:id="0" w:name="_GoBack"/>
      <w:bookmarkEnd w:id="0"/>
      <w:r>
        <w:t>, making it easier for maintenance to shut off the water when needed.</w:t>
      </w:r>
    </w:p>
    <w:p w:rsidR="00B7505B" w:rsidRDefault="00B7505B" w:rsidP="009C33AB">
      <w:pPr>
        <w:pStyle w:val="ListParagraph"/>
        <w:numPr>
          <w:ilvl w:val="0"/>
          <w:numId w:val="8"/>
        </w:numPr>
      </w:pPr>
      <w:r>
        <w:t>MEP meetings have been conducted to coordinate each system with each other and the structural and architectural requirements of the building.</w:t>
      </w:r>
    </w:p>
    <w:p w:rsidR="008227B4" w:rsidRDefault="008227B4" w:rsidP="009C33AB"/>
    <w:p w:rsidR="00947AF0" w:rsidRDefault="00947AF0" w:rsidP="00947AF0">
      <w:r>
        <w:t>Please let me know if you</w:t>
      </w:r>
      <w:r w:rsidR="00881D30">
        <w:t xml:space="preserve"> have any questions or require</w:t>
      </w:r>
      <w:r>
        <w:t xml:space="preserve"> further information.  Thank you.</w:t>
      </w:r>
    </w:p>
    <w:p w:rsidR="00947AF0" w:rsidRDefault="00947AF0" w:rsidP="00947AF0"/>
    <w:p w:rsidR="008227B4" w:rsidRDefault="008227B4" w:rsidP="00947AF0">
      <w:r>
        <w:t>NOTE: The information contained in this memo is considered trade knowledge/secrets.  It is expected that this document remain confidential to only the GC, Architect and Owner, and only be used for the Cora Project.</w:t>
      </w:r>
    </w:p>
    <w:p w:rsidR="008227B4" w:rsidRDefault="008227B4" w:rsidP="00947AF0"/>
    <w:p w:rsidR="00947AF0" w:rsidRDefault="00947AF0" w:rsidP="00947AF0">
      <w:r>
        <w:t>Sincerely,</w:t>
      </w:r>
    </w:p>
    <w:p w:rsidR="00947AF0" w:rsidRDefault="00947AF0" w:rsidP="00947AF0"/>
    <w:p w:rsidR="001C5FC4" w:rsidRDefault="001C5FC4" w:rsidP="001C5FC4">
      <w:pPr>
        <w:rPr>
          <w:rFonts w:ascii="Goudy" w:eastAsia="Calibri" w:hAnsi="Goudy"/>
          <w:b/>
          <w:bCs/>
          <w:i/>
          <w:iCs/>
          <w:noProof/>
        </w:rPr>
      </w:pPr>
      <w:bookmarkStart w:id="1" w:name="_MailAutoSig"/>
      <w:r>
        <w:rPr>
          <w:rFonts w:ascii="Goudy" w:eastAsia="Calibri" w:hAnsi="Goudy"/>
          <w:b/>
          <w:bCs/>
          <w:i/>
          <w:iCs/>
          <w:noProof/>
        </w:rPr>
        <w:t>Richard Donelson</w:t>
      </w:r>
    </w:p>
    <w:p w:rsidR="001C5FC4" w:rsidRDefault="001C5FC4" w:rsidP="001C5FC4">
      <w:pPr>
        <w:rPr>
          <w:rFonts w:eastAsia="Calibri"/>
          <w:noProof/>
          <w:sz w:val="20"/>
          <w:szCs w:val="20"/>
        </w:rPr>
      </w:pPr>
      <w:r>
        <w:rPr>
          <w:rFonts w:eastAsia="Calibri"/>
          <w:noProof/>
          <w:sz w:val="20"/>
          <w:szCs w:val="20"/>
        </w:rPr>
        <w:t>Project Manager / Estimator</w:t>
      </w:r>
    </w:p>
    <w:p w:rsidR="001C5FC4" w:rsidRDefault="00F35A26" w:rsidP="001C5FC4">
      <w:pPr>
        <w:rPr>
          <w:rFonts w:eastAsia="Calibri"/>
          <w:noProof/>
          <w:sz w:val="20"/>
          <w:szCs w:val="20"/>
        </w:rPr>
      </w:pPr>
      <w:hyperlink r:id="rId7" w:history="1">
        <w:r w:rsidR="001C5FC4">
          <w:rPr>
            <w:rStyle w:val="Hyperlink"/>
            <w:rFonts w:eastAsia="Calibri"/>
            <w:noProof/>
            <w:sz w:val="20"/>
            <w:szCs w:val="20"/>
          </w:rPr>
          <w:t>richd@owpllc.net</w:t>
        </w:r>
      </w:hyperlink>
    </w:p>
    <w:p w:rsidR="00E37A95" w:rsidRPr="001C5FC4" w:rsidRDefault="001C5FC4" w:rsidP="001C5FC4">
      <w:pPr>
        <w:rPr>
          <w:rFonts w:eastAsia="Calibri"/>
          <w:noProof/>
          <w:sz w:val="20"/>
          <w:szCs w:val="20"/>
        </w:rPr>
      </w:pPr>
      <w:r>
        <w:rPr>
          <w:rFonts w:eastAsia="Calibri"/>
          <w:noProof/>
          <w:sz w:val="20"/>
          <w:szCs w:val="20"/>
        </w:rPr>
        <w:t>425-591-4296 cell</w:t>
      </w:r>
      <w:bookmarkEnd w:id="1"/>
    </w:p>
    <w:sectPr w:rsidR="00E37A95" w:rsidRPr="001C5FC4">
      <w:headerReference w:type="default" r:id="rId8"/>
      <w:footerReference w:type="default" r:id="rId9"/>
      <w:pgSz w:w="12240" w:h="15840"/>
      <w:pgMar w:top="1872" w:right="1008" w:bottom="1008" w:left="1008"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1611" w:rsidRDefault="003D1611">
      <w:r>
        <w:separator/>
      </w:r>
    </w:p>
  </w:endnote>
  <w:endnote w:type="continuationSeparator" w:id="0">
    <w:p w:rsidR="003D1611" w:rsidRDefault="003D1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oudy">
    <w:altName w:val="Goudy Old Style"/>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7A95" w:rsidRDefault="00FA111B">
    <w:pPr>
      <w:rPr>
        <w:sz w:val="18"/>
      </w:rPr>
    </w:pPr>
    <w:r>
      <w:rPr>
        <w:noProof/>
        <w:sz w:val="20"/>
      </w:rPr>
      <w:drawing>
        <wp:anchor distT="0" distB="0" distL="114300" distR="114300" simplePos="0" relativeHeight="251658752" behindDoc="0" locked="0" layoutInCell="1" allowOverlap="1">
          <wp:simplePos x="0" y="0"/>
          <wp:positionH relativeFrom="column">
            <wp:posOffset>0</wp:posOffset>
          </wp:positionH>
          <wp:positionV relativeFrom="paragraph">
            <wp:posOffset>5715</wp:posOffset>
          </wp:positionV>
          <wp:extent cx="6400800" cy="53340"/>
          <wp:effectExtent l="0" t="0" r="0" b="3810"/>
          <wp:wrapNone/>
          <wp:docPr id="3" name="Picture 3"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pic:spPr>
              </pic:pic>
            </a:graphicData>
          </a:graphic>
          <wp14:sizeRelH relativeFrom="page">
            <wp14:pctWidth>0</wp14:pctWidth>
          </wp14:sizeRelH>
          <wp14:sizeRelV relativeFrom="page">
            <wp14:pctHeight>0</wp14:pctHeight>
          </wp14:sizeRelV>
        </wp:anchor>
      </w:drawing>
    </w:r>
  </w:p>
  <w:p w:rsidR="00E37A95" w:rsidRDefault="00E37A95">
    <w:pPr>
      <w:rPr>
        <w:sz w:val="18"/>
      </w:rPr>
    </w:pPr>
    <w:r>
      <w:rPr>
        <w:sz w:val="18"/>
      </w:rPr>
      <w:t>127-10</w:t>
    </w:r>
    <w:r>
      <w:rPr>
        <w:sz w:val="18"/>
        <w:vertAlign w:val="superscript"/>
      </w:rPr>
      <w:t>th</w:t>
    </w:r>
    <w:r>
      <w:rPr>
        <w:sz w:val="18"/>
      </w:rPr>
      <w:t xml:space="preserve"> Street South, Suite 200, Kirkland, WA  98033                                                                                                    (425) 968-8314 Phone</w:t>
    </w:r>
  </w:p>
  <w:p w:rsidR="00E37A95" w:rsidRDefault="00E37A95">
    <w:pPr>
      <w:pStyle w:val="Footer"/>
    </w:pPr>
    <w:r>
      <w:rPr>
        <w:sz w:val="18"/>
      </w:rPr>
      <w:t xml:space="preserve">Contractor Registration # ONEWAWP895BU                                                                                                       </w:t>
    </w:r>
    <w:hyperlink r:id="rId2" w:history="1">
      <w:r>
        <w:rPr>
          <w:rStyle w:val="Hyperlink"/>
          <w:sz w:val="18"/>
        </w:rPr>
        <w:t>www.OneWayPlumbing.com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1611" w:rsidRDefault="003D1611">
      <w:r>
        <w:separator/>
      </w:r>
    </w:p>
  </w:footnote>
  <w:footnote w:type="continuationSeparator" w:id="0">
    <w:p w:rsidR="003D1611" w:rsidRDefault="003D16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7A95" w:rsidRDefault="00FA111B">
    <w:pPr>
      <w:pStyle w:val="Header"/>
      <w:tabs>
        <w:tab w:val="clear" w:pos="4320"/>
        <w:tab w:val="clear" w:pos="8640"/>
        <w:tab w:val="left" w:pos="528"/>
        <w:tab w:val="left" w:pos="1164"/>
      </w:tabs>
    </w:pPr>
    <w:r>
      <w:rPr>
        <w:noProof/>
        <w:sz w:val="20"/>
      </w:rPr>
      <w:drawing>
        <wp:anchor distT="0" distB="0" distL="114300" distR="114300" simplePos="0" relativeHeight="251657728" behindDoc="0" locked="0" layoutInCell="1" allowOverlap="1">
          <wp:simplePos x="0" y="0"/>
          <wp:positionH relativeFrom="column">
            <wp:posOffset>0</wp:posOffset>
          </wp:positionH>
          <wp:positionV relativeFrom="paragraph">
            <wp:posOffset>411480</wp:posOffset>
          </wp:positionV>
          <wp:extent cx="6400800" cy="53340"/>
          <wp:effectExtent l="0" t="0" r="0" b="3810"/>
          <wp:wrapNone/>
          <wp:docPr id="2" name="Picture 2"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6704" behindDoc="0" locked="0" layoutInCell="1" allowOverlap="1">
          <wp:simplePos x="0" y="0"/>
          <wp:positionH relativeFrom="column">
            <wp:posOffset>1028700</wp:posOffset>
          </wp:positionH>
          <wp:positionV relativeFrom="paragraph">
            <wp:posOffset>-502920</wp:posOffset>
          </wp:positionV>
          <wp:extent cx="4114800" cy="1036320"/>
          <wp:effectExtent l="0" t="0" r="0" b="0"/>
          <wp:wrapNone/>
          <wp:docPr id="1" name="Picture 1" descr="One-Way-Plumbing,-LLC-_-Logo-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Way-Plumbing,-LLC-_-Logo-F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14800" cy="103632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FD2417"/>
    <w:multiLevelType w:val="hybridMultilevel"/>
    <w:tmpl w:val="66C8637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F672B"/>
    <w:multiLevelType w:val="hybridMultilevel"/>
    <w:tmpl w:val="37843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3E6865"/>
    <w:multiLevelType w:val="hybridMultilevel"/>
    <w:tmpl w:val="F97CB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C7434E"/>
    <w:multiLevelType w:val="hybridMultilevel"/>
    <w:tmpl w:val="ACE8F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554003"/>
    <w:multiLevelType w:val="hybridMultilevel"/>
    <w:tmpl w:val="E0083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04178F8"/>
    <w:multiLevelType w:val="hybridMultilevel"/>
    <w:tmpl w:val="0E7E5E7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81C448D"/>
    <w:multiLevelType w:val="hybridMultilevel"/>
    <w:tmpl w:val="41A4AB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4"/>
  </w:num>
  <w:num w:numId="5">
    <w:abstractNumId w:val="0"/>
  </w:num>
  <w:num w:numId="6">
    <w:abstractNumId w:val="6"/>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AF0"/>
    <w:rsid w:val="00012ABA"/>
    <w:rsid w:val="00057CCE"/>
    <w:rsid w:val="000918E0"/>
    <w:rsid w:val="000B3184"/>
    <w:rsid w:val="000D023B"/>
    <w:rsid w:val="00161484"/>
    <w:rsid w:val="00164445"/>
    <w:rsid w:val="001C5FC4"/>
    <w:rsid w:val="001F20D8"/>
    <w:rsid w:val="0022405C"/>
    <w:rsid w:val="002357C6"/>
    <w:rsid w:val="00241F3C"/>
    <w:rsid w:val="002D35E4"/>
    <w:rsid w:val="002E3B65"/>
    <w:rsid w:val="00317560"/>
    <w:rsid w:val="0036623B"/>
    <w:rsid w:val="003B6816"/>
    <w:rsid w:val="003D1611"/>
    <w:rsid w:val="004145F2"/>
    <w:rsid w:val="00420B98"/>
    <w:rsid w:val="005066A4"/>
    <w:rsid w:val="00567972"/>
    <w:rsid w:val="00584604"/>
    <w:rsid w:val="005853E7"/>
    <w:rsid w:val="005A6ABB"/>
    <w:rsid w:val="005B42DD"/>
    <w:rsid w:val="005B7BD8"/>
    <w:rsid w:val="005E3428"/>
    <w:rsid w:val="00631CD1"/>
    <w:rsid w:val="0066579F"/>
    <w:rsid w:val="006A5236"/>
    <w:rsid w:val="006F3B66"/>
    <w:rsid w:val="006F561B"/>
    <w:rsid w:val="00733366"/>
    <w:rsid w:val="0075194D"/>
    <w:rsid w:val="00777D99"/>
    <w:rsid w:val="007A2F2E"/>
    <w:rsid w:val="007C1BA8"/>
    <w:rsid w:val="007C345C"/>
    <w:rsid w:val="007D30DE"/>
    <w:rsid w:val="007D7DB6"/>
    <w:rsid w:val="008105D5"/>
    <w:rsid w:val="008227B4"/>
    <w:rsid w:val="008370A3"/>
    <w:rsid w:val="008527F9"/>
    <w:rsid w:val="008616C4"/>
    <w:rsid w:val="00881D30"/>
    <w:rsid w:val="008C2F58"/>
    <w:rsid w:val="008D4D11"/>
    <w:rsid w:val="0090579E"/>
    <w:rsid w:val="00911254"/>
    <w:rsid w:val="00947AF0"/>
    <w:rsid w:val="009C33AB"/>
    <w:rsid w:val="009C70EF"/>
    <w:rsid w:val="00A478B0"/>
    <w:rsid w:val="00A54C3A"/>
    <w:rsid w:val="00A606F7"/>
    <w:rsid w:val="00A646DD"/>
    <w:rsid w:val="00A733E7"/>
    <w:rsid w:val="00AD1F1F"/>
    <w:rsid w:val="00AF2550"/>
    <w:rsid w:val="00AF5CF9"/>
    <w:rsid w:val="00B0452B"/>
    <w:rsid w:val="00B35906"/>
    <w:rsid w:val="00B36583"/>
    <w:rsid w:val="00B43C1D"/>
    <w:rsid w:val="00B56154"/>
    <w:rsid w:val="00B7505B"/>
    <w:rsid w:val="00B86810"/>
    <w:rsid w:val="00B950B4"/>
    <w:rsid w:val="00BA0100"/>
    <w:rsid w:val="00BA65B5"/>
    <w:rsid w:val="00BE2E67"/>
    <w:rsid w:val="00C331BD"/>
    <w:rsid w:val="00C67A8F"/>
    <w:rsid w:val="00CC182E"/>
    <w:rsid w:val="00CD78C8"/>
    <w:rsid w:val="00CF1AE2"/>
    <w:rsid w:val="00D138EA"/>
    <w:rsid w:val="00D147E5"/>
    <w:rsid w:val="00D15C20"/>
    <w:rsid w:val="00D26D08"/>
    <w:rsid w:val="00D44FC6"/>
    <w:rsid w:val="00D83E46"/>
    <w:rsid w:val="00DB6E71"/>
    <w:rsid w:val="00DC6599"/>
    <w:rsid w:val="00DF1172"/>
    <w:rsid w:val="00DF2BFB"/>
    <w:rsid w:val="00E158B8"/>
    <w:rsid w:val="00E37A95"/>
    <w:rsid w:val="00F07B81"/>
    <w:rsid w:val="00F15432"/>
    <w:rsid w:val="00F35A26"/>
    <w:rsid w:val="00F53E71"/>
    <w:rsid w:val="00F56083"/>
    <w:rsid w:val="00F70D23"/>
    <w:rsid w:val="00FA111B"/>
    <w:rsid w:val="00FA3823"/>
    <w:rsid w:val="00FB34A7"/>
    <w:rsid w:val="00FE5D46"/>
    <w:rsid w:val="00FE5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5:docId w15:val="{9035C36E-BF6E-4724-9C01-61B5D4DDE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NormalWeb">
    <w:name w:val="Normal (Web)"/>
    <w:basedOn w:val="Normal"/>
    <w:uiPriority w:val="99"/>
    <w:semiHidden/>
    <w:unhideWhenUsed/>
    <w:rsid w:val="009C33AB"/>
    <w:pPr>
      <w:spacing w:before="100" w:beforeAutospacing="1" w:after="100" w:afterAutospacing="1"/>
    </w:pPr>
  </w:style>
  <w:style w:type="paragraph" w:styleId="BalloonText">
    <w:name w:val="Balloon Text"/>
    <w:basedOn w:val="Normal"/>
    <w:link w:val="BalloonTextChar"/>
    <w:uiPriority w:val="99"/>
    <w:semiHidden/>
    <w:unhideWhenUsed/>
    <w:rsid w:val="007D7DB6"/>
    <w:rPr>
      <w:rFonts w:ascii="Segoe UI" w:hAnsi="Segoe UI" w:cs="Segoe UI"/>
      <w:sz w:val="18"/>
      <w:szCs w:val="18"/>
    </w:rPr>
  </w:style>
  <w:style w:type="character" w:customStyle="1" w:styleId="BalloonTextChar">
    <w:name w:val="Balloon Text Char"/>
    <w:link w:val="BalloonText"/>
    <w:uiPriority w:val="99"/>
    <w:semiHidden/>
    <w:rsid w:val="007D7DB6"/>
    <w:rPr>
      <w:rFonts w:ascii="Segoe UI" w:hAnsi="Segoe UI" w:cs="Segoe UI"/>
      <w:sz w:val="18"/>
      <w:szCs w:val="18"/>
    </w:rPr>
  </w:style>
  <w:style w:type="paragraph" w:styleId="ListParagraph">
    <w:name w:val="List Paragraph"/>
    <w:basedOn w:val="Normal"/>
    <w:uiPriority w:val="34"/>
    <w:qFormat/>
    <w:rsid w:val="00AF5CF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071009">
      <w:bodyDiv w:val="1"/>
      <w:marLeft w:val="0"/>
      <w:marRight w:val="0"/>
      <w:marTop w:val="0"/>
      <w:marBottom w:val="0"/>
      <w:divBdr>
        <w:top w:val="none" w:sz="0" w:space="0" w:color="auto"/>
        <w:left w:val="none" w:sz="0" w:space="0" w:color="auto"/>
        <w:bottom w:val="none" w:sz="0" w:space="0" w:color="auto"/>
        <w:right w:val="none" w:sz="0" w:space="0" w:color="auto"/>
      </w:divBdr>
    </w:div>
    <w:div w:id="429202634">
      <w:bodyDiv w:val="1"/>
      <w:marLeft w:val="0"/>
      <w:marRight w:val="0"/>
      <w:marTop w:val="0"/>
      <w:marBottom w:val="0"/>
      <w:divBdr>
        <w:top w:val="none" w:sz="0" w:space="0" w:color="auto"/>
        <w:left w:val="none" w:sz="0" w:space="0" w:color="auto"/>
        <w:bottom w:val="none" w:sz="0" w:space="0" w:color="auto"/>
        <w:right w:val="none" w:sz="0" w:space="0" w:color="auto"/>
      </w:divBdr>
    </w:div>
    <w:div w:id="624891384">
      <w:bodyDiv w:val="1"/>
      <w:marLeft w:val="0"/>
      <w:marRight w:val="0"/>
      <w:marTop w:val="0"/>
      <w:marBottom w:val="0"/>
      <w:divBdr>
        <w:top w:val="none" w:sz="0" w:space="0" w:color="auto"/>
        <w:left w:val="none" w:sz="0" w:space="0" w:color="auto"/>
        <w:bottom w:val="none" w:sz="0" w:space="0" w:color="auto"/>
        <w:right w:val="none" w:sz="0" w:space="0" w:color="auto"/>
      </w:divBdr>
    </w:div>
    <w:div w:id="1525439052">
      <w:bodyDiv w:val="1"/>
      <w:marLeft w:val="0"/>
      <w:marRight w:val="0"/>
      <w:marTop w:val="0"/>
      <w:marBottom w:val="0"/>
      <w:divBdr>
        <w:top w:val="none" w:sz="0" w:space="0" w:color="auto"/>
        <w:left w:val="none" w:sz="0" w:space="0" w:color="auto"/>
        <w:bottom w:val="none" w:sz="0" w:space="0" w:color="auto"/>
        <w:right w:val="none" w:sz="0" w:space="0" w:color="auto"/>
      </w:divBdr>
    </w:div>
    <w:div w:id="1600328922">
      <w:bodyDiv w:val="1"/>
      <w:marLeft w:val="0"/>
      <w:marRight w:val="0"/>
      <w:marTop w:val="0"/>
      <w:marBottom w:val="0"/>
      <w:divBdr>
        <w:top w:val="none" w:sz="0" w:space="0" w:color="auto"/>
        <w:left w:val="none" w:sz="0" w:space="0" w:color="auto"/>
        <w:bottom w:val="none" w:sz="0" w:space="0" w:color="auto"/>
        <w:right w:val="none" w:sz="0" w:space="0" w:color="auto"/>
      </w:divBdr>
    </w:div>
    <w:div w:id="1758942095">
      <w:bodyDiv w:val="1"/>
      <w:marLeft w:val="0"/>
      <w:marRight w:val="0"/>
      <w:marTop w:val="0"/>
      <w:marBottom w:val="0"/>
      <w:divBdr>
        <w:top w:val="none" w:sz="0" w:space="0" w:color="auto"/>
        <w:left w:val="none" w:sz="0" w:space="0" w:color="auto"/>
        <w:bottom w:val="none" w:sz="0" w:space="0" w:color="auto"/>
        <w:right w:val="none" w:sz="0" w:space="0" w:color="auto"/>
      </w:divBdr>
    </w:div>
    <w:div w:id="191878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chd@owpllc.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neWayPlumbing.com"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2</Pages>
  <Words>656</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4070</CharactersWithSpaces>
  <SharedDoc>false</SharedDoc>
  <HLinks>
    <vt:vector size="6" baseType="variant">
      <vt:variant>
        <vt:i4>2555953</vt:i4>
      </vt:variant>
      <vt:variant>
        <vt:i4>0</vt:i4>
      </vt:variant>
      <vt:variant>
        <vt:i4>0</vt:i4>
      </vt:variant>
      <vt:variant>
        <vt:i4>5</vt:i4>
      </vt:variant>
      <vt:variant>
        <vt:lpwstr>http://www.onewayplumbing.com/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Melanie</dc:creator>
  <cp:lastModifiedBy>Richard Donelson</cp:lastModifiedBy>
  <cp:revision>5</cp:revision>
  <cp:lastPrinted>2016-05-19T16:36:00Z</cp:lastPrinted>
  <dcterms:created xsi:type="dcterms:W3CDTF">2016-05-19T15:33:00Z</dcterms:created>
  <dcterms:modified xsi:type="dcterms:W3CDTF">2016-05-19T16:37:00Z</dcterms:modified>
</cp:coreProperties>
</file>